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附件2:</w:t>
      </w:r>
    </w:p>
    <w:p>
      <w:pPr>
        <w:spacing w:line="560" w:lineRule="exact"/>
        <w:jc w:val="center"/>
        <w:rPr>
          <w:rFonts w:ascii="宋体" w:hAnsi="宋体" w:cs="仿宋_GB2312"/>
          <w:b/>
          <w:color w:val="auto"/>
          <w:kern w:val="0"/>
          <w:sz w:val="32"/>
          <w:szCs w:val="32"/>
        </w:rPr>
      </w:pPr>
    </w:p>
    <w:p>
      <w:pPr>
        <w:spacing w:line="52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2021年莱州市人民医院公开招聘</w:t>
      </w:r>
    </w:p>
    <w:p>
      <w:pPr>
        <w:spacing w:line="52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lang w:eastAsia="zh-CN"/>
        </w:rPr>
        <w:t>第二批</w:t>
      </w:r>
      <w:r>
        <w:rPr>
          <w:rFonts w:hint="eastAsia" w:ascii="方正小标宋简体" w:hAnsi="仿宋" w:eastAsia="方正小标宋简体"/>
          <w:color w:val="auto"/>
          <w:sz w:val="44"/>
          <w:szCs w:val="44"/>
        </w:rPr>
        <w:t>高层次人才应聘须知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按照事业单位公开招聘的相关规定，凡符合《2021年莱州市人民医院公开招聘</w:t>
      </w:r>
      <w:r>
        <w:rPr>
          <w:rFonts w:hint="eastAsia" w:ascii="仿宋_GB2312" w:hAnsi="仿宋" w:eastAsia="仿宋_GB2312"/>
          <w:color w:val="auto"/>
          <w:sz w:val="32"/>
          <w:szCs w:val="32"/>
          <w:lang w:eastAsia="zh-CN"/>
        </w:rPr>
        <w:t>第二批</w:t>
      </w:r>
      <w:r>
        <w:rPr>
          <w:rFonts w:hint="eastAsia" w:ascii="仿宋_GB2312" w:hAnsi="仿宋" w:eastAsia="仿宋_GB2312"/>
          <w:color w:val="auto"/>
          <w:sz w:val="32"/>
          <w:szCs w:val="32"/>
        </w:rPr>
        <w:t>高层次人才简章》（以下简称《简章》）规定的条件者，均可应聘。</w:t>
      </w:r>
    </w:p>
    <w:p>
      <w:pPr>
        <w:spacing w:line="560" w:lineRule="exact"/>
        <w:ind w:firstLine="640" w:firstLineChars="200"/>
        <w:rPr>
          <w:rFonts w:ascii="黑体" w:hAnsi="黑体" w:eastAsia="黑体" w:cs="黑体"/>
          <w:strike/>
          <w:color w:val="auto"/>
          <w:kern w:val="0"/>
          <w:sz w:val="32"/>
          <w:szCs w:val="32"/>
        </w:rPr>
      </w:pPr>
      <w:r>
        <w:rPr>
          <w:rFonts w:hint="eastAsia" w:ascii="黑体" w:hAnsi="黑体" w:eastAsia="黑体" w:cs="黑体"/>
          <w:color w:val="auto"/>
          <w:kern w:val="0"/>
          <w:sz w:val="32"/>
          <w:szCs w:val="32"/>
        </w:rPr>
        <w:t>2.对报考所需的资格资质证书取得时间、时效有何要求？</w:t>
      </w:r>
    </w:p>
    <w:p>
      <w:pPr>
        <w:widowControl/>
        <w:tabs>
          <w:tab w:val="left" w:pos="2865"/>
        </w:tabs>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招聘岗位要求的包括学历证书、相应学位证书在内的所有资格、资质及证书</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海归留学人员的</w:t>
      </w:r>
      <w:r>
        <w:rPr>
          <w:rFonts w:hint="eastAsia" w:ascii="仿宋_GB2312" w:eastAsia="仿宋_GB2312"/>
          <w:color w:val="auto"/>
          <w:sz w:val="32"/>
          <w:szCs w:val="32"/>
          <w:shd w:val="clear" w:color="auto" w:fill="FFFFFF"/>
        </w:rPr>
        <w:t>国（境）外</w:t>
      </w:r>
      <w:r>
        <w:rPr>
          <w:rFonts w:hint="eastAsia" w:ascii="仿宋_GB2312" w:hAnsi="仿宋" w:eastAsia="仿宋_GB2312"/>
          <w:color w:val="auto"/>
          <w:sz w:val="32"/>
          <w:szCs w:val="32"/>
        </w:rPr>
        <w:t>学历学位认证书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应聘人员均须于</w:t>
      </w:r>
      <w:r>
        <w:rPr>
          <w:rFonts w:hint="eastAsia" w:ascii="仿宋_GB2312" w:hAnsi="仿宋" w:eastAsia="仿宋_GB2312"/>
          <w:color w:val="auto"/>
          <w:sz w:val="32"/>
          <w:szCs w:val="32"/>
        </w:rPr>
        <w:t>2021年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25</w:t>
      </w:r>
      <w:bookmarkStart w:id="0" w:name="_GoBack"/>
      <w:bookmarkEnd w:id="0"/>
      <w:r>
        <w:rPr>
          <w:rFonts w:hint="eastAsia" w:ascii="仿宋_GB2312" w:hAnsi="仿宋" w:eastAsia="仿宋_GB2312"/>
          <w:color w:val="auto"/>
          <w:sz w:val="32"/>
          <w:szCs w:val="32"/>
        </w:rPr>
        <w:t>日（含）之</w:t>
      </w:r>
      <w:r>
        <w:rPr>
          <w:rFonts w:hint="eastAsia" w:ascii="仿宋_GB2312" w:hAnsi="仿宋_GB2312" w:eastAsia="仿宋_GB2312" w:cs="仿宋_GB2312"/>
          <w:color w:val="auto"/>
          <w:sz w:val="32"/>
          <w:szCs w:val="32"/>
        </w:rPr>
        <w:t>前取得</w:t>
      </w:r>
      <w:r>
        <w:rPr>
          <w:rFonts w:hint="eastAsia" w:ascii="仿宋_GB2312" w:hAnsi="仿宋" w:eastAsia="仿宋_GB2312"/>
          <w:color w:val="auto"/>
          <w:sz w:val="32"/>
          <w:szCs w:val="32"/>
        </w:rPr>
        <w:t>，且在初试、现场资格审查、面试、体检、考察、办理聘用手续等期间该证件均为有效状态。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3．如何界定应聘人员毕业院校及所学专业？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应聘人员学历证书、档案所载专业应当与招聘岗位专业要求相一致。</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kern w:val="0"/>
          <w:sz w:val="32"/>
          <w:szCs w:val="32"/>
        </w:rPr>
        <w:t>4.</w:t>
      </w:r>
      <w:r>
        <w:rPr>
          <w:rFonts w:hint="eastAsia" w:ascii="黑体" w:hAnsi="黑体" w:eastAsia="黑体" w:cs="黑体"/>
          <w:color w:val="auto"/>
          <w:sz w:val="32"/>
          <w:szCs w:val="32"/>
        </w:rPr>
        <w:t>应聘人员在报名时符合应聘条件，但在招聘过程中，自身的资格条件发生变化，不再符合招聘范围和招聘条件，应如何处理？</w:t>
      </w:r>
    </w:p>
    <w:p>
      <w:pPr>
        <w:pStyle w:val="20"/>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应聘人员一旦发生成为在读的非应届毕业生、被取消学历学位及其他失去应聘资格条件等情形，应如实报告情况，并停止应聘行为，招聘单位主管部门不再将其列为考试、体检、考察和拟聘用人选。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5.</w:t>
      </w:r>
      <w:r>
        <w:rPr>
          <w:rFonts w:hint="eastAsia" w:ascii="黑体" w:hAnsi="黑体" w:eastAsia="黑体" w:cs="黑体"/>
          <w:color w:val="auto"/>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现工作单位栏：</w:t>
      </w: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仿宋_GB2312" w:eastAsia="黑体" w:cs="仿宋_GB2312"/>
          <w:color w:val="auto"/>
          <w:kern w:val="0"/>
          <w:sz w:val="32"/>
          <w:szCs w:val="32"/>
        </w:rPr>
        <w:t>个人简历栏：</w:t>
      </w:r>
      <w:r>
        <w:rPr>
          <w:rFonts w:hint="eastAsia" w:ascii="仿宋_GB2312" w:hAnsi="仿宋_GB2312" w:eastAsia="仿宋_GB2312" w:cs="仿宋_GB2312"/>
          <w:color w:val="auto"/>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仿宋_GB2312" w:eastAsia="黑体" w:cs="仿宋_GB2312"/>
          <w:color w:val="auto"/>
          <w:kern w:val="0"/>
          <w:sz w:val="32"/>
          <w:szCs w:val="32"/>
        </w:rPr>
        <w:t>家庭主要成员栏：</w:t>
      </w:r>
      <w:r>
        <w:rPr>
          <w:rFonts w:hint="eastAsia" w:ascii="仿宋_GB2312" w:hAnsi="仿宋_GB2312" w:eastAsia="仿宋_GB2312" w:cs="仿宋_GB2312"/>
          <w:color w:val="auto"/>
          <w:kern w:val="0"/>
          <w:sz w:val="32"/>
          <w:szCs w:val="32"/>
        </w:rPr>
        <w:t>主要填写祖父母、父母、配偶、子女、外祖父母姓名、性别、年龄、政治面貌、工作单位及职务。</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6.已经就业或签订就业协议书的应届毕业生，报考时应注意什么？</w:t>
      </w:r>
    </w:p>
    <w:p>
      <w:pPr>
        <w:spacing w:line="560" w:lineRule="exact"/>
        <w:ind w:firstLine="640" w:firstLineChars="200"/>
        <w:rPr>
          <w:rFonts w:ascii="黑体" w:hAnsi="黑体" w:eastAsia="黑体" w:cs="黑体"/>
          <w:color w:val="auto"/>
          <w:kern w:val="0"/>
          <w:sz w:val="32"/>
          <w:szCs w:val="32"/>
        </w:rPr>
      </w:pPr>
      <w:r>
        <w:rPr>
          <w:rFonts w:hint="eastAsia" w:ascii="仿宋_GB2312" w:hAnsi="仿宋_GB2312" w:eastAsia="仿宋_GB2312" w:cs="仿宋_GB2312"/>
          <w:color w:val="auto"/>
          <w:kern w:val="0"/>
          <w:sz w:val="32"/>
          <w:szCs w:val="32"/>
        </w:rPr>
        <w:t>已经就业或签订就业协议书的应届毕业生，在填写报名信息时，应在“现工作单位”栏填写签约单位名称。在</w:t>
      </w:r>
      <w:r>
        <w:rPr>
          <w:rFonts w:hint="eastAsia" w:ascii="仿宋_GB2312" w:hAnsi="仿宋_GB2312" w:eastAsia="仿宋_GB2312" w:cs="仿宋_GB2312"/>
          <w:color w:val="auto"/>
          <w:kern w:val="0"/>
          <w:sz w:val="32"/>
          <w:szCs w:val="32"/>
          <w:lang w:eastAsia="zh-CN"/>
        </w:rPr>
        <w:t>线上</w:t>
      </w:r>
      <w:r>
        <w:rPr>
          <w:rFonts w:hint="eastAsia" w:ascii="仿宋_GB2312" w:hAnsi="仿宋_GB2312" w:eastAsia="仿宋_GB2312" w:cs="仿宋_GB2312"/>
          <w:color w:val="auto"/>
          <w:kern w:val="0"/>
          <w:sz w:val="32"/>
          <w:szCs w:val="32"/>
        </w:rPr>
        <w:t xml:space="preserve">资格审查时，还需要签约单位出具单位同意报考证明（采用《简章》附件5样式）或解约函。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线上</w:t>
      </w:r>
      <w:r>
        <w:rPr>
          <w:rFonts w:hint="eastAsia" w:ascii="黑体" w:hAnsi="黑体" w:eastAsia="黑体" w:cs="黑体"/>
          <w:color w:val="auto"/>
          <w:kern w:val="0"/>
          <w:sz w:val="32"/>
          <w:szCs w:val="32"/>
        </w:rPr>
        <w:t>资格审查需要</w:t>
      </w:r>
      <w:r>
        <w:rPr>
          <w:rFonts w:hint="eastAsia" w:ascii="黑体" w:hAnsi="黑体" w:eastAsia="黑体" w:cs="黑体"/>
          <w:color w:val="auto"/>
          <w:kern w:val="0"/>
          <w:sz w:val="32"/>
          <w:szCs w:val="32"/>
          <w:lang w:eastAsia="zh-CN"/>
        </w:rPr>
        <w:t>出具</w:t>
      </w:r>
      <w:r>
        <w:rPr>
          <w:rFonts w:hint="eastAsia" w:ascii="黑体" w:hAnsi="黑体" w:eastAsia="黑体" w:cs="黑体"/>
          <w:color w:val="auto"/>
          <w:kern w:val="0"/>
          <w:sz w:val="32"/>
          <w:szCs w:val="32"/>
        </w:rPr>
        <w:t>什么材料？</w:t>
      </w:r>
    </w:p>
    <w:p>
      <w:pPr>
        <w:snapToGrid w:val="0"/>
        <w:spacing w:line="58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应聘人员需要提交填写完整的</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2021年莱州市人民医院公开招聘高层次人才报名登记表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电子表格</w:t>
      </w:r>
      <w:r>
        <w:rPr>
          <w:rFonts w:hint="eastAsia" w:ascii="仿宋_GB2312" w:hAnsi="仿宋_GB2312" w:eastAsia="仿宋_GB2312" w:cs="仿宋_GB2312"/>
          <w:color w:val="auto"/>
          <w:kern w:val="0"/>
          <w:sz w:val="32"/>
          <w:szCs w:val="32"/>
        </w:rPr>
        <w:t>、身份证、高等教育各学段学历证书、学位证书、</w:t>
      </w:r>
      <w:r>
        <w:rPr>
          <w:rFonts w:hint="eastAsia" w:ascii="仿宋_GB2312" w:hAnsi="仿宋_GB2312" w:eastAsia="仿宋_GB2312" w:cs="仿宋_GB2312"/>
          <w:color w:val="auto"/>
          <w:kern w:val="0"/>
          <w:sz w:val="32"/>
          <w:szCs w:val="32"/>
          <w:lang w:eastAsia="zh-CN"/>
        </w:rPr>
        <w:t>医师资格证书、住院医师规范化培训合格证书、</w:t>
      </w:r>
      <w:r>
        <w:rPr>
          <w:rFonts w:hint="eastAsia" w:ascii="仿宋_GB2312" w:hAnsi="仿宋_GB2312" w:eastAsia="仿宋_GB2312" w:cs="仿宋_GB2312"/>
          <w:color w:val="auto"/>
          <w:kern w:val="0"/>
          <w:sz w:val="32"/>
          <w:szCs w:val="32"/>
        </w:rPr>
        <w:t>毕业生就业主管机关签发的就业报到证（国外院校除外）</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初试准考证（组织初试时）、亲笔签名的《应聘事业单位人员诚信承诺书》、《应聘人员健康管理信息采集表》、《专业研究方向承诺表》、1寸近期同底版正面免冠照片2张，以及相关证明材料，相关证明材料包括：</w:t>
      </w:r>
    </w:p>
    <w:p>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留学归国人员须提交国务院学位委员会和教育部授权教育部留学服务中心出具的学历和学位认证材料</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已经就业或签订就业协议书的还须</w:t>
      </w:r>
      <w:r>
        <w:rPr>
          <w:rFonts w:hint="eastAsia" w:ascii="仿宋_GB2312" w:hAnsi="仿宋_GB2312" w:eastAsia="仿宋_GB2312" w:cs="仿宋_GB2312"/>
          <w:color w:val="auto"/>
          <w:sz w:val="32"/>
          <w:szCs w:val="32"/>
        </w:rPr>
        <w:t>按附件式样提供</w:t>
      </w:r>
      <w:r>
        <w:rPr>
          <w:rFonts w:hint="eastAsia" w:ascii="仿宋_GB2312" w:hAnsi="仿宋_GB2312" w:eastAsia="仿宋_GB2312" w:cs="仿宋_GB2312"/>
          <w:color w:val="auto"/>
          <w:kern w:val="0"/>
          <w:sz w:val="32"/>
          <w:szCs w:val="32"/>
        </w:rPr>
        <w:t>单位同意报考证明信或解约函。</w:t>
      </w:r>
    </w:p>
    <w:p>
      <w:pPr>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以上要求出具材料除</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2021年莱州市人民医院公开招聘高层次人才报名登记表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提交电子表格外，其余材料均需提供原件电子扫描件。</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after="0" w:line="360" w:lineRule="auto"/>
        <w:ind w:firstLine="643"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，还须按要求提交其他相关材料,如：岗位要求的资质、资格证书等。</w:t>
      </w:r>
      <w:r>
        <w:rPr>
          <w:rFonts w:hint="eastAsia" w:ascii="仿宋" w:hAnsi="仿宋" w:eastAsia="仿宋" w:cs="仿宋"/>
          <w:color w:val="auto"/>
          <w:kern w:val="0"/>
          <w:sz w:val="32"/>
          <w:szCs w:val="32"/>
        </w:rPr>
        <w:t>有专业研究方向要求的岗位，还须提交学习成绩单和学校出具的专业研究方向证明，</w:t>
      </w: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海归留学人员须委托有资质的翻译机构，分别将所学课程、毕业论文、专业介绍或能够证明专业研究方向的有关外文资料翻译成中文并加盖印章后，作为“专业研究方向证明”参加资格审查。</w:t>
      </w:r>
      <w:r>
        <w:rPr>
          <w:rFonts w:hint="eastAsia" w:ascii="仿宋_GB2312" w:hAnsi="仿宋_GB2312" w:eastAsia="仿宋_GB2312" w:cs="仿宋_GB2312"/>
          <w:color w:val="auto"/>
          <w:kern w:val="0"/>
          <w:sz w:val="32"/>
          <w:szCs w:val="32"/>
          <w:lang w:eastAsia="zh-CN"/>
        </w:rPr>
        <w:t>考</w:t>
      </w:r>
      <w:r>
        <w:rPr>
          <w:rFonts w:hint="eastAsia" w:ascii="仿宋" w:hAnsi="仿宋" w:eastAsia="仿宋" w:cs="仿宋"/>
          <w:color w:val="auto"/>
          <w:kern w:val="0"/>
          <w:sz w:val="32"/>
          <w:szCs w:val="32"/>
          <w:lang w:eastAsia="zh-CN"/>
        </w:rPr>
        <w:t>生均需对提供的所有扫描件资料真实性进行承诺，提交</w:t>
      </w:r>
      <w:r>
        <w:rPr>
          <w:rFonts w:hint="eastAsia" w:ascii="仿宋" w:hAnsi="仿宋" w:eastAsia="仿宋" w:cs="仿宋"/>
          <w:color w:val="auto"/>
          <w:kern w:val="0"/>
          <w:sz w:val="32"/>
          <w:szCs w:val="32"/>
        </w:rPr>
        <w:t>亲笔签名的《应聘事业单位人员诚信承诺书》</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如违反承诺，</w:t>
      </w:r>
      <w:r>
        <w:rPr>
          <w:rFonts w:hint="eastAsia" w:ascii="仿宋" w:hAnsi="仿宋" w:eastAsia="仿宋" w:cs="仿宋"/>
          <w:color w:val="auto"/>
          <w:sz w:val="32"/>
          <w:szCs w:val="32"/>
          <w:lang w:eastAsia="zh-CN"/>
        </w:rPr>
        <w:t>个人需</w:t>
      </w:r>
      <w:r>
        <w:rPr>
          <w:rFonts w:hint="eastAsia" w:ascii="仿宋" w:hAnsi="仿宋" w:eastAsia="仿宋" w:cs="仿宋"/>
          <w:color w:val="auto"/>
          <w:sz w:val="32"/>
          <w:szCs w:val="32"/>
        </w:rPr>
        <w:t>承担取消聘用资格等相应责任。</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线上</w:t>
      </w:r>
      <w:r>
        <w:rPr>
          <w:rFonts w:hint="eastAsia" w:ascii="黑体" w:hAnsi="黑体" w:eastAsia="黑体" w:cs="黑体"/>
          <w:color w:val="auto"/>
          <w:kern w:val="0"/>
          <w:sz w:val="32"/>
          <w:szCs w:val="32"/>
        </w:rPr>
        <w:t xml:space="preserve">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s="宋体"/>
          <w:color w:val="auto"/>
          <w:kern w:val="0"/>
          <w:sz w:val="32"/>
          <w:szCs w:val="32"/>
          <w:lang w:eastAsia="zh-CN"/>
        </w:rPr>
        <w:t>面试前线上资格审查因故提交材料不全的，仅指</w:t>
      </w:r>
      <w:r>
        <w:rPr>
          <w:rFonts w:hint="eastAsia" w:ascii="仿宋_GB2312" w:hAnsi="仿宋" w:eastAsia="仿宋_GB2312"/>
          <w:color w:val="auto"/>
          <w:sz w:val="32"/>
          <w:szCs w:val="32"/>
        </w:rPr>
        <w:t>解除合同证明和单位同意报考证明</w:t>
      </w:r>
      <w:r>
        <w:rPr>
          <w:rFonts w:hint="eastAsia" w:ascii="仿宋_GB2312" w:hAnsi="仿宋" w:eastAsia="仿宋_GB2312"/>
          <w:color w:val="auto"/>
          <w:sz w:val="32"/>
          <w:szCs w:val="32"/>
          <w:lang w:eastAsia="zh-CN"/>
        </w:rPr>
        <w:t>，</w:t>
      </w:r>
      <w:r>
        <w:rPr>
          <w:rFonts w:hint="eastAsia" w:ascii="仿宋_GB2312" w:hAnsi="仿宋" w:eastAsia="仿宋_GB2312" w:cs="宋体"/>
          <w:color w:val="auto"/>
          <w:kern w:val="0"/>
          <w:sz w:val="32"/>
          <w:szCs w:val="32"/>
        </w:rPr>
        <w:t>也可在面试第二个工作日下午17:00前提供</w:t>
      </w:r>
      <w:r>
        <w:rPr>
          <w:rFonts w:hint="eastAsia" w:ascii="仿宋_GB2312" w:hAnsi="仿宋" w:eastAsia="仿宋_GB2312" w:cs="宋体"/>
          <w:color w:val="auto"/>
          <w:kern w:val="0"/>
          <w:sz w:val="32"/>
          <w:szCs w:val="32"/>
          <w:lang w:eastAsia="zh-CN"/>
        </w:rPr>
        <w:t>，其余材料不可以延期提交</w:t>
      </w:r>
      <w:r>
        <w:rPr>
          <w:rFonts w:hint="eastAsia" w:ascii="仿宋_GB2312" w:hAnsi="仿宋" w:eastAsia="仿宋_GB2312" w:cs="宋体"/>
          <w:color w:val="auto"/>
          <w:kern w:val="0"/>
          <w:sz w:val="32"/>
          <w:szCs w:val="32"/>
        </w:rPr>
        <w:t>。</w:t>
      </w:r>
      <w:r>
        <w:rPr>
          <w:rFonts w:hint="eastAsia" w:ascii="仿宋_GB2312" w:hAnsi="仿宋" w:eastAsia="仿宋_GB2312"/>
          <w:color w:val="auto"/>
          <w:sz w:val="32"/>
          <w:szCs w:val="32"/>
        </w:rPr>
        <w:t>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w:t>
      </w:r>
      <w:r>
        <w:rPr>
          <w:rFonts w:hint="eastAsia" w:ascii="仿宋_GB2312" w:hAnsi="仿宋" w:eastAsia="仿宋_GB2312"/>
          <w:color w:val="auto"/>
          <w:sz w:val="32"/>
          <w:szCs w:val="32"/>
          <w:lang w:eastAsia="zh-CN"/>
        </w:rPr>
        <w:t>线上</w:t>
      </w:r>
      <w:r>
        <w:rPr>
          <w:rFonts w:hint="eastAsia" w:ascii="仿宋_GB2312" w:hAnsi="仿宋_GB2312" w:eastAsia="仿宋_GB2312" w:cs="仿宋_GB2312"/>
          <w:color w:val="auto"/>
          <w:kern w:val="0"/>
          <w:sz w:val="32"/>
          <w:szCs w:val="32"/>
        </w:rPr>
        <w:t>资格审查提交虚假材料的、经审查不符合应聘资格条件的，取消其应聘资格。如出现</w:t>
      </w:r>
      <w:r>
        <w:rPr>
          <w:rFonts w:hint="eastAsia" w:ascii="仿宋_GB2312" w:hAnsi="仿宋_GB2312" w:eastAsia="仿宋_GB2312" w:cs="仿宋_GB2312"/>
          <w:color w:val="auto"/>
          <w:kern w:val="0"/>
          <w:sz w:val="32"/>
          <w:szCs w:val="32"/>
          <w:lang w:eastAsia="zh-CN"/>
        </w:rPr>
        <w:t>线上</w:t>
      </w:r>
      <w:r>
        <w:rPr>
          <w:rFonts w:hint="eastAsia" w:ascii="仿宋_GB2312" w:hAnsi="仿宋_GB2312" w:eastAsia="仿宋_GB2312" w:cs="仿宋_GB2312"/>
          <w:color w:val="auto"/>
          <w:kern w:val="0"/>
          <w:sz w:val="32"/>
          <w:szCs w:val="32"/>
        </w:rPr>
        <w:t>资格审查与网上初审结果不一致的，以</w:t>
      </w:r>
      <w:r>
        <w:rPr>
          <w:rFonts w:hint="eastAsia" w:ascii="仿宋_GB2312" w:hAnsi="仿宋_GB2312" w:eastAsia="仿宋_GB2312" w:cs="仿宋_GB2312"/>
          <w:color w:val="auto"/>
          <w:kern w:val="0"/>
          <w:sz w:val="32"/>
          <w:szCs w:val="32"/>
          <w:lang w:eastAsia="zh-CN"/>
        </w:rPr>
        <w:t>线上</w:t>
      </w:r>
      <w:r>
        <w:rPr>
          <w:rFonts w:hint="eastAsia" w:ascii="仿宋_GB2312" w:hAnsi="仿宋_GB2312" w:eastAsia="仿宋_GB2312" w:cs="仿宋_GB2312"/>
          <w:color w:val="auto"/>
          <w:kern w:val="0"/>
          <w:sz w:val="32"/>
          <w:szCs w:val="32"/>
        </w:rPr>
        <w:t>资格审查结果为准。</w:t>
      </w:r>
    </w:p>
    <w:p>
      <w:pPr>
        <w:spacing w:line="560" w:lineRule="exact"/>
        <w:ind w:firstLine="640" w:firstLineChars="200"/>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.体检时，疫情防控注意事项有哪些?</w:t>
      </w:r>
      <w:r>
        <w:rPr>
          <w:rFonts w:hint="eastAsia" w:ascii="黑体" w:hAnsi="黑体" w:eastAsia="黑体" w:cs="黑体"/>
          <w:color w:val="auto"/>
          <w:kern w:val="0"/>
          <w:sz w:val="32"/>
          <w:szCs w:val="32"/>
          <w:lang w:eastAsia="zh-CN"/>
        </w:rPr>
        <w:t>【按当地疫情指挥部最新要求更新】</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（一）考前2</w:t>
      </w:r>
      <w:r>
        <w:rPr>
          <w:rFonts w:ascii="仿宋_GB2312" w:hAnsi="仿宋" w:eastAsia="仿宋_GB2312"/>
          <w:color w:val="auto"/>
          <w:sz w:val="32"/>
          <w:szCs w:val="32"/>
        </w:rPr>
        <w:t>8</w:t>
      </w:r>
      <w:r>
        <w:rPr>
          <w:rFonts w:hint="eastAsia" w:ascii="仿宋_GB2312" w:hAnsi="仿宋" w:eastAsia="仿宋_GB2312"/>
          <w:color w:val="auto"/>
          <w:sz w:val="32"/>
          <w:szCs w:val="32"/>
        </w:rPr>
        <w:t>日以来应聘人员本人及其共同居住人有国（境）外或中、高风险地区旅居史，或所在地区升级为中、高风险地区，或有发热、乏力、咳嗽、咽痛、打喷嚏、腹泻、呕吐、黄疸、皮疹、结膜充血等疑似症状，应聘人员须主动向莱州市卫健局报告，并尽快自行就诊排查，莱州市卫健局将根据防疫部门工作要求，综合研判并通知应聘人员是否具备正常参加</w:t>
      </w:r>
      <w:r>
        <w:rPr>
          <w:rFonts w:hint="eastAsia" w:ascii="仿宋_GB2312" w:hAnsi="仿宋" w:eastAsia="仿宋_GB2312"/>
          <w:color w:val="auto"/>
          <w:sz w:val="32"/>
          <w:szCs w:val="32"/>
          <w:lang w:eastAsia="zh-CN"/>
        </w:rPr>
        <w:t>体检</w:t>
      </w:r>
      <w:r>
        <w:rPr>
          <w:rFonts w:hint="eastAsia" w:ascii="仿宋_GB2312" w:hAnsi="仿宋" w:eastAsia="仿宋_GB2312"/>
          <w:color w:val="auto"/>
          <w:sz w:val="32"/>
          <w:szCs w:val="32"/>
        </w:rPr>
        <w:t>的条件，如具备参加条件，应聘人员来烟时须持</w:t>
      </w:r>
      <w:r>
        <w:rPr>
          <w:rFonts w:hint="eastAsia" w:ascii="仿宋_GB2312" w:hAnsi="仿宋" w:eastAsia="仿宋_GB2312"/>
          <w:color w:val="auto"/>
          <w:sz w:val="32"/>
          <w:szCs w:val="32"/>
          <w:lang w:val="en-US" w:eastAsia="zh-CN"/>
        </w:rPr>
        <w:t>48小时</w:t>
      </w:r>
      <w:r>
        <w:rPr>
          <w:rFonts w:hint="eastAsia" w:ascii="仿宋_GB2312" w:hAnsi="仿宋" w:eastAsia="仿宋_GB2312"/>
          <w:color w:val="auto"/>
          <w:sz w:val="32"/>
          <w:szCs w:val="32"/>
        </w:rPr>
        <w:t>内有效核酸检测阴性证明。自</w:t>
      </w:r>
      <w:r>
        <w:rPr>
          <w:rFonts w:hint="eastAsia" w:ascii="仿宋_GB2312" w:hAnsi="仿宋" w:eastAsia="仿宋_GB2312"/>
          <w:color w:val="auto"/>
          <w:sz w:val="32"/>
          <w:szCs w:val="32"/>
          <w:lang w:eastAsia="zh-CN"/>
        </w:rPr>
        <w:t>体检前</w:t>
      </w:r>
      <w:r>
        <w:rPr>
          <w:rFonts w:ascii="仿宋_GB2312" w:hAnsi="仿宋" w:eastAsia="仿宋_GB2312"/>
          <w:color w:val="auto"/>
          <w:sz w:val="32"/>
          <w:szCs w:val="32"/>
        </w:rPr>
        <w:t>14</w:t>
      </w:r>
      <w:r>
        <w:rPr>
          <w:rFonts w:hint="eastAsia" w:ascii="仿宋_GB2312" w:hAnsi="仿宋" w:eastAsia="仿宋_GB2312"/>
          <w:color w:val="auto"/>
          <w:sz w:val="32"/>
          <w:szCs w:val="32"/>
        </w:rPr>
        <w:t>天起，应聘人员每日应自觉进行体温测量、记录及健康状况监测。</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b/>
          <w:color w:val="auto"/>
          <w:sz w:val="32"/>
          <w:szCs w:val="32"/>
        </w:rPr>
        <w:t>所有</w:t>
      </w:r>
      <w:r>
        <w:rPr>
          <w:rFonts w:hint="eastAsia" w:ascii="仿宋_GB2312" w:eastAsia="仿宋_GB2312"/>
          <w:b/>
          <w:color w:val="auto"/>
          <w:sz w:val="32"/>
          <w:szCs w:val="32"/>
          <w:lang w:eastAsia="zh-CN"/>
        </w:rPr>
        <w:t>面试合格应聘人员参加</w:t>
      </w:r>
      <w:r>
        <w:rPr>
          <w:rFonts w:hint="eastAsia" w:ascii="仿宋_GB2312" w:eastAsia="仿宋_GB2312"/>
          <w:b/>
          <w:color w:val="auto"/>
          <w:sz w:val="32"/>
          <w:szCs w:val="32"/>
        </w:rPr>
        <w:t>体检时应佩戴口罩，主动</w:t>
      </w:r>
      <w:r>
        <w:rPr>
          <w:rFonts w:hint="eastAsia" w:ascii="仿宋" w:hAnsi="仿宋" w:eastAsia="仿宋" w:cs="仿宋"/>
          <w:b/>
          <w:bCs/>
          <w:color w:val="auto"/>
          <w:sz w:val="32"/>
          <w:szCs w:val="32"/>
        </w:rPr>
        <w:t>提交《应聘人员健康管理信息采集表》、</w:t>
      </w:r>
      <w:r>
        <w:rPr>
          <w:rFonts w:hint="eastAsia" w:ascii="仿宋_GB2312" w:eastAsia="仿宋_GB2312"/>
          <w:b/>
          <w:color w:val="auto"/>
          <w:sz w:val="32"/>
          <w:szCs w:val="32"/>
        </w:rPr>
        <w:t>山东省电子健康通行码（绿码,原则上不允许使用手机截屏或纸质打印健康通行码</w:t>
      </w:r>
      <w:r>
        <w:rPr>
          <w:rFonts w:hint="eastAsia" w:ascii="仿宋_GB2312" w:eastAsia="仿宋_GB2312"/>
          <w:b/>
          <w:color w:val="auto"/>
          <w:sz w:val="32"/>
          <w:szCs w:val="32"/>
          <w:lang w:eastAsia="zh-CN"/>
        </w:rPr>
        <w:t>，并提供国务院行程卡查询结果</w:t>
      </w:r>
      <w:r>
        <w:rPr>
          <w:rFonts w:hint="eastAsia" w:ascii="仿宋_GB2312" w:eastAsia="仿宋_GB2312"/>
          <w:b/>
          <w:color w:val="auto"/>
          <w:sz w:val="32"/>
          <w:szCs w:val="32"/>
        </w:rPr>
        <w:t>）</w:t>
      </w:r>
      <w:r>
        <w:rPr>
          <w:rFonts w:hint="eastAsia" w:ascii="仿宋" w:hAnsi="仿宋" w:eastAsia="仿宋" w:cs="仿宋"/>
          <w:b/>
          <w:bCs/>
          <w:color w:val="auto"/>
          <w:sz w:val="32"/>
          <w:szCs w:val="32"/>
        </w:rPr>
        <w:t>、身份证，并按要求接受体温测量</w:t>
      </w:r>
      <w:r>
        <w:rPr>
          <w:rFonts w:hint="eastAsia" w:ascii="仿宋_GB2312" w:eastAsia="仿宋_GB2312"/>
          <w:color w:val="auto"/>
          <w:sz w:val="32"/>
          <w:szCs w:val="32"/>
        </w:rPr>
        <w:t>。无法提供健康证明的，以及经现场专业人员确认有可疑症状（</w:t>
      </w:r>
      <w:r>
        <w:rPr>
          <w:rFonts w:hint="eastAsia" w:ascii="仿宋_GB2312" w:hAnsi="仿宋" w:eastAsia="仿宋_GB2312" w:cs="仿宋"/>
          <w:color w:val="auto"/>
          <w:sz w:val="32"/>
          <w:szCs w:val="32"/>
        </w:rPr>
        <w:t>体温</w:t>
      </w:r>
      <w:r>
        <w:rPr>
          <w:rFonts w:ascii="仿宋_GB2312" w:hAnsi="仿宋" w:eastAsia="仿宋_GB2312" w:cs="仿宋"/>
          <w:color w:val="auto"/>
          <w:sz w:val="32"/>
          <w:szCs w:val="32"/>
        </w:rPr>
        <w:t>37.3</w:t>
      </w:r>
      <w:r>
        <w:rPr>
          <w:rFonts w:hint="eastAsia" w:ascii="仿宋_GB2312" w:hAnsi="仿宋" w:eastAsia="仿宋_GB2312" w:cs="仿宋"/>
          <w:color w:val="auto"/>
          <w:sz w:val="32"/>
          <w:szCs w:val="32"/>
        </w:rPr>
        <w:t>℃以上，出现持续干咳、乏力、呼吸困难等症状</w:t>
      </w:r>
      <w:r>
        <w:rPr>
          <w:rFonts w:hint="eastAsia" w:ascii="仿宋_GB2312" w:eastAsia="仿宋_GB2312"/>
          <w:color w:val="auto"/>
          <w:sz w:val="32"/>
          <w:szCs w:val="32"/>
        </w:rPr>
        <w:t>）的应聘人员，不得进入</w:t>
      </w:r>
      <w:r>
        <w:rPr>
          <w:rFonts w:hint="eastAsia" w:ascii="仿宋_GB2312" w:eastAsia="仿宋_GB2312"/>
          <w:color w:val="auto"/>
          <w:sz w:val="32"/>
          <w:szCs w:val="32"/>
          <w:lang w:eastAsia="zh-CN"/>
        </w:rPr>
        <w:t>体检机构</w:t>
      </w:r>
      <w:r>
        <w:rPr>
          <w:rFonts w:hint="eastAsia" w:ascii="仿宋_GB2312" w:eastAsia="仿宋_GB2312"/>
          <w:color w:val="auto"/>
          <w:sz w:val="32"/>
          <w:szCs w:val="32"/>
        </w:rPr>
        <w:t>。应聘人员要服从工作人员指挥管理，自觉保持安全距离。体检过程中，如出现疑似症状，应聘人员应主动报告。结束后，应主动离开，不得聚集。</w:t>
      </w:r>
    </w:p>
    <w:p>
      <w:pPr>
        <w:spacing w:line="560" w:lineRule="exact"/>
        <w:ind w:firstLine="640" w:firstLineChars="200"/>
        <w:rPr>
          <w:rFonts w:ascii="仿宋" w:hAnsi="仿宋" w:eastAsia="仿宋" w:cs="仿宋"/>
          <w:color w:val="auto"/>
          <w:sz w:val="32"/>
          <w:szCs w:val="32"/>
        </w:rPr>
      </w:pPr>
      <w:r>
        <w:rPr>
          <w:rFonts w:hint="eastAsia" w:ascii="仿宋_GB2312" w:eastAsia="仿宋_GB2312"/>
          <w:color w:val="auto"/>
          <w:sz w:val="32"/>
          <w:szCs w:val="32"/>
        </w:rPr>
        <w:t>（三）请广大应聘人员近期注意做好自我健康管理，以免影响</w:t>
      </w:r>
      <w:r>
        <w:rPr>
          <w:rFonts w:hint="eastAsia" w:ascii="仿宋_GB2312" w:eastAsia="仿宋_GB2312"/>
          <w:color w:val="auto"/>
          <w:sz w:val="32"/>
          <w:szCs w:val="32"/>
          <w:lang w:eastAsia="zh-CN"/>
        </w:rPr>
        <w:t>考察体检</w:t>
      </w:r>
      <w:r>
        <w:rPr>
          <w:rFonts w:hint="eastAsia" w:ascii="仿宋_GB2312" w:eastAsia="仿宋_GB2312"/>
          <w:color w:val="auto"/>
          <w:sz w:val="32"/>
          <w:szCs w:val="32"/>
        </w:rPr>
        <w:t>，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本次招聘不指定考试辅导用书，不授权或委托任何机构举办考试辅导培训班。社会上以任何名义举办的辅导班、辅导网站或出版物、上网卡等，均与莱州市卫健局、莱州市人民医院无关。</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.公开招聘期间有哪些联系方式？</w:t>
      </w:r>
    </w:p>
    <w:p>
      <w:pPr>
        <w:widowControl/>
        <w:tabs>
          <w:tab w:val="left" w:pos="2865"/>
        </w:tabs>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咨询招聘简章有关问题，请联系简章中提供的咨询电话。</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13</w:t>
      </w:r>
      <w:r>
        <w:rPr>
          <w:rFonts w:hint="eastAsia" w:ascii="黑体" w:hAnsi="黑体" w:eastAsia="黑体" w:cs="黑体"/>
          <w:color w:val="auto"/>
          <w:kern w:val="0"/>
          <w:sz w:val="32"/>
          <w:szCs w:val="32"/>
        </w:rPr>
        <w:t>.应聘人员还需注意哪些问题？</w:t>
      </w:r>
    </w:p>
    <w:p>
      <w:pPr>
        <w:snapToGrid w:val="0"/>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napToGrid w:val="0"/>
        <w:spacing w:line="560" w:lineRule="exact"/>
        <w:ind w:firstLine="640" w:firstLineChars="200"/>
        <w:rPr>
          <w:rFonts w:ascii="仿宋_GB2312" w:hAnsi="仿宋_GB2312" w:eastAsia="仿宋_GB2312" w:cs="仿宋_GB2312"/>
          <w:strike/>
          <w:color w:val="auto"/>
          <w:kern w:val="0"/>
          <w:sz w:val="32"/>
          <w:szCs w:val="32"/>
        </w:rPr>
      </w:pPr>
      <w:r>
        <w:rPr>
          <w:rFonts w:hint="eastAsia" w:ascii="仿宋_GB2312" w:hAnsi="仿宋_GB2312" w:eastAsia="仿宋_GB2312" w:cs="仿宋_GB2312"/>
          <w:color w:val="auto"/>
          <w:sz w:val="32"/>
          <w:szCs w:val="32"/>
        </w:rPr>
        <w:t>《简章》附件与《简章》具备同等效力，应聘人员均视为同意《简章》及附件的相应规定。</w:t>
      </w:r>
      <w:r>
        <w:rPr>
          <w:rFonts w:hint="eastAsia" w:ascii="仿宋_GB2312" w:hAnsi="仿宋_GB2312" w:eastAsia="仿宋_GB2312" w:cs="仿宋_GB2312"/>
          <w:color w:val="auto"/>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012"/>
    <w:rsid w:val="00010188"/>
    <w:rsid w:val="00016915"/>
    <w:rsid w:val="00035981"/>
    <w:rsid w:val="00054B8A"/>
    <w:rsid w:val="00055BFA"/>
    <w:rsid w:val="0006071D"/>
    <w:rsid w:val="00066952"/>
    <w:rsid w:val="00096041"/>
    <w:rsid w:val="000F0587"/>
    <w:rsid w:val="000F5624"/>
    <w:rsid w:val="0013075D"/>
    <w:rsid w:val="001470D8"/>
    <w:rsid w:val="001557EC"/>
    <w:rsid w:val="00160F74"/>
    <w:rsid w:val="001746EB"/>
    <w:rsid w:val="00176D34"/>
    <w:rsid w:val="00177656"/>
    <w:rsid w:val="001933AF"/>
    <w:rsid w:val="001A3500"/>
    <w:rsid w:val="001D1A0D"/>
    <w:rsid w:val="001E44F2"/>
    <w:rsid w:val="002040AE"/>
    <w:rsid w:val="00207175"/>
    <w:rsid w:val="002372C7"/>
    <w:rsid w:val="00242260"/>
    <w:rsid w:val="002436CB"/>
    <w:rsid w:val="00250CF8"/>
    <w:rsid w:val="00250E81"/>
    <w:rsid w:val="002626BF"/>
    <w:rsid w:val="00267EDC"/>
    <w:rsid w:val="00276CF4"/>
    <w:rsid w:val="00284BDC"/>
    <w:rsid w:val="002A03A6"/>
    <w:rsid w:val="002A5981"/>
    <w:rsid w:val="002C0622"/>
    <w:rsid w:val="002C2F51"/>
    <w:rsid w:val="002D5BAD"/>
    <w:rsid w:val="002E676F"/>
    <w:rsid w:val="00310A13"/>
    <w:rsid w:val="003202B6"/>
    <w:rsid w:val="00325CC5"/>
    <w:rsid w:val="00340EE7"/>
    <w:rsid w:val="0035686A"/>
    <w:rsid w:val="00356E7F"/>
    <w:rsid w:val="00374399"/>
    <w:rsid w:val="00393FD3"/>
    <w:rsid w:val="003B0770"/>
    <w:rsid w:val="003C3294"/>
    <w:rsid w:val="003C4174"/>
    <w:rsid w:val="003D2D9A"/>
    <w:rsid w:val="003D5A68"/>
    <w:rsid w:val="004254A9"/>
    <w:rsid w:val="00430BBB"/>
    <w:rsid w:val="004418D2"/>
    <w:rsid w:val="004436B6"/>
    <w:rsid w:val="00457CB1"/>
    <w:rsid w:val="004614DE"/>
    <w:rsid w:val="00470176"/>
    <w:rsid w:val="004822C4"/>
    <w:rsid w:val="0049208A"/>
    <w:rsid w:val="004D31D9"/>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38BF"/>
    <w:rsid w:val="005D7656"/>
    <w:rsid w:val="005E6C06"/>
    <w:rsid w:val="00605BD6"/>
    <w:rsid w:val="00613518"/>
    <w:rsid w:val="00622656"/>
    <w:rsid w:val="00624A76"/>
    <w:rsid w:val="006336A4"/>
    <w:rsid w:val="00637BE3"/>
    <w:rsid w:val="00637DC1"/>
    <w:rsid w:val="00647E5A"/>
    <w:rsid w:val="006548E9"/>
    <w:rsid w:val="00664C93"/>
    <w:rsid w:val="0069241D"/>
    <w:rsid w:val="006A0298"/>
    <w:rsid w:val="006A4BD5"/>
    <w:rsid w:val="006A6F54"/>
    <w:rsid w:val="006B207D"/>
    <w:rsid w:val="006B3979"/>
    <w:rsid w:val="006C10D0"/>
    <w:rsid w:val="006D07D1"/>
    <w:rsid w:val="006E3CF4"/>
    <w:rsid w:val="007007B1"/>
    <w:rsid w:val="00734A41"/>
    <w:rsid w:val="0074160D"/>
    <w:rsid w:val="00745A48"/>
    <w:rsid w:val="00776B85"/>
    <w:rsid w:val="007866F0"/>
    <w:rsid w:val="007A46E7"/>
    <w:rsid w:val="007C5165"/>
    <w:rsid w:val="007D0549"/>
    <w:rsid w:val="007D6431"/>
    <w:rsid w:val="007E1A04"/>
    <w:rsid w:val="007E1E2B"/>
    <w:rsid w:val="008661A1"/>
    <w:rsid w:val="0087663B"/>
    <w:rsid w:val="00880844"/>
    <w:rsid w:val="00887A9B"/>
    <w:rsid w:val="008C540E"/>
    <w:rsid w:val="008D64B7"/>
    <w:rsid w:val="008F1D41"/>
    <w:rsid w:val="0090178E"/>
    <w:rsid w:val="009023CB"/>
    <w:rsid w:val="0092682A"/>
    <w:rsid w:val="0094366D"/>
    <w:rsid w:val="00944186"/>
    <w:rsid w:val="009443B9"/>
    <w:rsid w:val="0095307B"/>
    <w:rsid w:val="009546A1"/>
    <w:rsid w:val="00962A8B"/>
    <w:rsid w:val="0096450C"/>
    <w:rsid w:val="009656C6"/>
    <w:rsid w:val="009824C7"/>
    <w:rsid w:val="009870A3"/>
    <w:rsid w:val="00995427"/>
    <w:rsid w:val="00995F84"/>
    <w:rsid w:val="009A1010"/>
    <w:rsid w:val="009D6525"/>
    <w:rsid w:val="009E4CF5"/>
    <w:rsid w:val="009E7B2D"/>
    <w:rsid w:val="00A1701A"/>
    <w:rsid w:val="00A232BD"/>
    <w:rsid w:val="00A708FB"/>
    <w:rsid w:val="00A816A4"/>
    <w:rsid w:val="00A92BD4"/>
    <w:rsid w:val="00A947B4"/>
    <w:rsid w:val="00AA0F25"/>
    <w:rsid w:val="00AA2F1D"/>
    <w:rsid w:val="00AB56A1"/>
    <w:rsid w:val="00AD6D92"/>
    <w:rsid w:val="00AD79A7"/>
    <w:rsid w:val="00AE7276"/>
    <w:rsid w:val="00AF6267"/>
    <w:rsid w:val="00B04976"/>
    <w:rsid w:val="00B07ED5"/>
    <w:rsid w:val="00B13C2B"/>
    <w:rsid w:val="00B3075D"/>
    <w:rsid w:val="00B449A2"/>
    <w:rsid w:val="00B61218"/>
    <w:rsid w:val="00B74484"/>
    <w:rsid w:val="00B857D2"/>
    <w:rsid w:val="00BA6843"/>
    <w:rsid w:val="00BE016D"/>
    <w:rsid w:val="00BE142F"/>
    <w:rsid w:val="00BE7251"/>
    <w:rsid w:val="00BE7B54"/>
    <w:rsid w:val="00C05EDB"/>
    <w:rsid w:val="00C21BEC"/>
    <w:rsid w:val="00C31CB5"/>
    <w:rsid w:val="00C41E4B"/>
    <w:rsid w:val="00C85D17"/>
    <w:rsid w:val="00C96ADB"/>
    <w:rsid w:val="00CC2106"/>
    <w:rsid w:val="00CE290E"/>
    <w:rsid w:val="00CE3560"/>
    <w:rsid w:val="00D05A92"/>
    <w:rsid w:val="00D22953"/>
    <w:rsid w:val="00D22E4E"/>
    <w:rsid w:val="00D43464"/>
    <w:rsid w:val="00D47978"/>
    <w:rsid w:val="00D61099"/>
    <w:rsid w:val="00D63C51"/>
    <w:rsid w:val="00D66A0C"/>
    <w:rsid w:val="00D74A6C"/>
    <w:rsid w:val="00D83097"/>
    <w:rsid w:val="00D94274"/>
    <w:rsid w:val="00DC1B9B"/>
    <w:rsid w:val="00DC571C"/>
    <w:rsid w:val="00DE20B8"/>
    <w:rsid w:val="00DF1EEA"/>
    <w:rsid w:val="00E042C3"/>
    <w:rsid w:val="00E051ED"/>
    <w:rsid w:val="00E17FF8"/>
    <w:rsid w:val="00E25869"/>
    <w:rsid w:val="00E312B1"/>
    <w:rsid w:val="00E319D2"/>
    <w:rsid w:val="00E80022"/>
    <w:rsid w:val="00E91A08"/>
    <w:rsid w:val="00E94AE8"/>
    <w:rsid w:val="00EA067A"/>
    <w:rsid w:val="00EB3329"/>
    <w:rsid w:val="00EC0D0F"/>
    <w:rsid w:val="00ED4AD3"/>
    <w:rsid w:val="00EE0D69"/>
    <w:rsid w:val="00EE40F6"/>
    <w:rsid w:val="00EF1AB2"/>
    <w:rsid w:val="00F00B10"/>
    <w:rsid w:val="00F30069"/>
    <w:rsid w:val="00F3324C"/>
    <w:rsid w:val="00F402DD"/>
    <w:rsid w:val="00F74AA3"/>
    <w:rsid w:val="00F81675"/>
    <w:rsid w:val="00F81D6F"/>
    <w:rsid w:val="00F823C4"/>
    <w:rsid w:val="00F84774"/>
    <w:rsid w:val="00F90BD1"/>
    <w:rsid w:val="00F91EB9"/>
    <w:rsid w:val="00F934B8"/>
    <w:rsid w:val="00FB0DC3"/>
    <w:rsid w:val="00FB596D"/>
    <w:rsid w:val="00FC5DB2"/>
    <w:rsid w:val="00FD4CBB"/>
    <w:rsid w:val="00FE025E"/>
    <w:rsid w:val="00FE0686"/>
    <w:rsid w:val="00FF352B"/>
    <w:rsid w:val="014547A9"/>
    <w:rsid w:val="01AD37E3"/>
    <w:rsid w:val="01B65413"/>
    <w:rsid w:val="01C13426"/>
    <w:rsid w:val="033135A5"/>
    <w:rsid w:val="03420FB2"/>
    <w:rsid w:val="03870046"/>
    <w:rsid w:val="03C97236"/>
    <w:rsid w:val="04012722"/>
    <w:rsid w:val="040902AB"/>
    <w:rsid w:val="04525391"/>
    <w:rsid w:val="055C3B22"/>
    <w:rsid w:val="05A27F91"/>
    <w:rsid w:val="05C552F3"/>
    <w:rsid w:val="05D74242"/>
    <w:rsid w:val="06182761"/>
    <w:rsid w:val="06242D5C"/>
    <w:rsid w:val="0630325C"/>
    <w:rsid w:val="06987876"/>
    <w:rsid w:val="070542FA"/>
    <w:rsid w:val="075D0BD8"/>
    <w:rsid w:val="076760B7"/>
    <w:rsid w:val="07946EFC"/>
    <w:rsid w:val="079652BC"/>
    <w:rsid w:val="07DE0A63"/>
    <w:rsid w:val="07E03727"/>
    <w:rsid w:val="07FE7EB9"/>
    <w:rsid w:val="08355650"/>
    <w:rsid w:val="08565939"/>
    <w:rsid w:val="08A84167"/>
    <w:rsid w:val="08B21D7F"/>
    <w:rsid w:val="08FA4F35"/>
    <w:rsid w:val="09064ECB"/>
    <w:rsid w:val="09397162"/>
    <w:rsid w:val="09A320D6"/>
    <w:rsid w:val="09A46437"/>
    <w:rsid w:val="09B33ECD"/>
    <w:rsid w:val="09D30C37"/>
    <w:rsid w:val="0A2A05FC"/>
    <w:rsid w:val="0A4418C5"/>
    <w:rsid w:val="0A5657E0"/>
    <w:rsid w:val="0A63012F"/>
    <w:rsid w:val="0A737AAE"/>
    <w:rsid w:val="0AA01EBC"/>
    <w:rsid w:val="0AEE6748"/>
    <w:rsid w:val="0B1E14A6"/>
    <w:rsid w:val="0B2266BB"/>
    <w:rsid w:val="0B263C46"/>
    <w:rsid w:val="0B5A6632"/>
    <w:rsid w:val="0B7040FA"/>
    <w:rsid w:val="0B9C6970"/>
    <w:rsid w:val="0DA0074D"/>
    <w:rsid w:val="0E190EEF"/>
    <w:rsid w:val="0EA365F3"/>
    <w:rsid w:val="0EF43B39"/>
    <w:rsid w:val="0F5659CA"/>
    <w:rsid w:val="0F71186D"/>
    <w:rsid w:val="0F7B573C"/>
    <w:rsid w:val="0FE975B3"/>
    <w:rsid w:val="10461399"/>
    <w:rsid w:val="10662284"/>
    <w:rsid w:val="10BB3A79"/>
    <w:rsid w:val="10D47FB2"/>
    <w:rsid w:val="11014747"/>
    <w:rsid w:val="110B08A5"/>
    <w:rsid w:val="110E3B5F"/>
    <w:rsid w:val="11203B6F"/>
    <w:rsid w:val="118F7D78"/>
    <w:rsid w:val="11922DBF"/>
    <w:rsid w:val="11C37767"/>
    <w:rsid w:val="11D14C54"/>
    <w:rsid w:val="12155769"/>
    <w:rsid w:val="122B7C6C"/>
    <w:rsid w:val="12502D4F"/>
    <w:rsid w:val="12595975"/>
    <w:rsid w:val="12AA591F"/>
    <w:rsid w:val="12B56AFA"/>
    <w:rsid w:val="12B5781C"/>
    <w:rsid w:val="13264BF6"/>
    <w:rsid w:val="137F5A7D"/>
    <w:rsid w:val="13A727B9"/>
    <w:rsid w:val="13D0056E"/>
    <w:rsid w:val="13DE3BBA"/>
    <w:rsid w:val="13EE295E"/>
    <w:rsid w:val="13F376D9"/>
    <w:rsid w:val="140D1AB1"/>
    <w:rsid w:val="144F6C8E"/>
    <w:rsid w:val="15297E4C"/>
    <w:rsid w:val="159B0BC1"/>
    <w:rsid w:val="15CA47C0"/>
    <w:rsid w:val="15D10327"/>
    <w:rsid w:val="15E1490E"/>
    <w:rsid w:val="15F501D0"/>
    <w:rsid w:val="164E20C3"/>
    <w:rsid w:val="1684492A"/>
    <w:rsid w:val="16C53177"/>
    <w:rsid w:val="16E71114"/>
    <w:rsid w:val="16F600C5"/>
    <w:rsid w:val="17402111"/>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CC4705"/>
    <w:rsid w:val="1AFA22D4"/>
    <w:rsid w:val="1B812D15"/>
    <w:rsid w:val="1BB93267"/>
    <w:rsid w:val="1BD92AE9"/>
    <w:rsid w:val="1C1C3D73"/>
    <w:rsid w:val="1C505131"/>
    <w:rsid w:val="1C7A4EA9"/>
    <w:rsid w:val="1CBE0214"/>
    <w:rsid w:val="1CD2753E"/>
    <w:rsid w:val="1CE15BA0"/>
    <w:rsid w:val="1CEA5C7E"/>
    <w:rsid w:val="1CF00A60"/>
    <w:rsid w:val="1CFD47FC"/>
    <w:rsid w:val="1D324A87"/>
    <w:rsid w:val="1D360BFC"/>
    <w:rsid w:val="1D8A3F3B"/>
    <w:rsid w:val="1DAD44B6"/>
    <w:rsid w:val="1DFE2B36"/>
    <w:rsid w:val="1E3B03A4"/>
    <w:rsid w:val="1E3D2955"/>
    <w:rsid w:val="1E4A2FA5"/>
    <w:rsid w:val="1E5D6D6A"/>
    <w:rsid w:val="1E636792"/>
    <w:rsid w:val="1E685B38"/>
    <w:rsid w:val="1E806AAE"/>
    <w:rsid w:val="1EBF5874"/>
    <w:rsid w:val="1EE460CD"/>
    <w:rsid w:val="1F4417CF"/>
    <w:rsid w:val="1F7F7201"/>
    <w:rsid w:val="1FB52DF4"/>
    <w:rsid w:val="1FBF3403"/>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C14B32"/>
    <w:rsid w:val="26FE72C3"/>
    <w:rsid w:val="272B54A6"/>
    <w:rsid w:val="277B3154"/>
    <w:rsid w:val="27CC3E1A"/>
    <w:rsid w:val="2817449F"/>
    <w:rsid w:val="281E5471"/>
    <w:rsid w:val="281F2F81"/>
    <w:rsid w:val="285C6DEF"/>
    <w:rsid w:val="2875553A"/>
    <w:rsid w:val="28F821D3"/>
    <w:rsid w:val="29060CD1"/>
    <w:rsid w:val="29976E76"/>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A24CB3"/>
    <w:rsid w:val="2FB53650"/>
    <w:rsid w:val="2FCA1F67"/>
    <w:rsid w:val="30E313D6"/>
    <w:rsid w:val="31311568"/>
    <w:rsid w:val="321F416A"/>
    <w:rsid w:val="322147EB"/>
    <w:rsid w:val="32382EAE"/>
    <w:rsid w:val="3253238B"/>
    <w:rsid w:val="326D1237"/>
    <w:rsid w:val="32A2345C"/>
    <w:rsid w:val="32D45685"/>
    <w:rsid w:val="32F502E4"/>
    <w:rsid w:val="331459E6"/>
    <w:rsid w:val="33D1698A"/>
    <w:rsid w:val="3490672C"/>
    <w:rsid w:val="34B411F0"/>
    <w:rsid w:val="34D157EA"/>
    <w:rsid w:val="35326294"/>
    <w:rsid w:val="35406368"/>
    <w:rsid w:val="35CD06A6"/>
    <w:rsid w:val="362F61D2"/>
    <w:rsid w:val="363C6A62"/>
    <w:rsid w:val="366B2FDB"/>
    <w:rsid w:val="36AC2917"/>
    <w:rsid w:val="36D35375"/>
    <w:rsid w:val="379C2437"/>
    <w:rsid w:val="37D3362E"/>
    <w:rsid w:val="380B2C83"/>
    <w:rsid w:val="38194894"/>
    <w:rsid w:val="381C3B38"/>
    <w:rsid w:val="386455AB"/>
    <w:rsid w:val="389B0C8E"/>
    <w:rsid w:val="389C4ACC"/>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CF0331B"/>
    <w:rsid w:val="3D292066"/>
    <w:rsid w:val="3D887959"/>
    <w:rsid w:val="3E302AEE"/>
    <w:rsid w:val="3E4B4121"/>
    <w:rsid w:val="3ED3186A"/>
    <w:rsid w:val="3F8F42B9"/>
    <w:rsid w:val="3FA35687"/>
    <w:rsid w:val="404566D4"/>
    <w:rsid w:val="405F4D95"/>
    <w:rsid w:val="40827A89"/>
    <w:rsid w:val="40F05CAC"/>
    <w:rsid w:val="41357AB7"/>
    <w:rsid w:val="414E027E"/>
    <w:rsid w:val="4163704C"/>
    <w:rsid w:val="41DF6E53"/>
    <w:rsid w:val="425E3C5A"/>
    <w:rsid w:val="42BD2916"/>
    <w:rsid w:val="43085FF2"/>
    <w:rsid w:val="4396755E"/>
    <w:rsid w:val="43A01D4D"/>
    <w:rsid w:val="43D30C31"/>
    <w:rsid w:val="43DB5295"/>
    <w:rsid w:val="43F33EDB"/>
    <w:rsid w:val="446F4A0B"/>
    <w:rsid w:val="44C6601A"/>
    <w:rsid w:val="45311EA4"/>
    <w:rsid w:val="454C3A28"/>
    <w:rsid w:val="458B61C0"/>
    <w:rsid w:val="4609036D"/>
    <w:rsid w:val="46097611"/>
    <w:rsid w:val="46186901"/>
    <w:rsid w:val="46D450A6"/>
    <w:rsid w:val="47143BB5"/>
    <w:rsid w:val="47167E54"/>
    <w:rsid w:val="477D44E0"/>
    <w:rsid w:val="47B47A13"/>
    <w:rsid w:val="47F27555"/>
    <w:rsid w:val="48250940"/>
    <w:rsid w:val="483E6183"/>
    <w:rsid w:val="48781128"/>
    <w:rsid w:val="497C78C2"/>
    <w:rsid w:val="498275D9"/>
    <w:rsid w:val="49C47AE5"/>
    <w:rsid w:val="4A212E39"/>
    <w:rsid w:val="4A99752F"/>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F29064C"/>
    <w:rsid w:val="4F985F32"/>
    <w:rsid w:val="50396D60"/>
    <w:rsid w:val="507E45F1"/>
    <w:rsid w:val="50C413E7"/>
    <w:rsid w:val="511161D6"/>
    <w:rsid w:val="511B14AF"/>
    <w:rsid w:val="51756ED6"/>
    <w:rsid w:val="51AD1AA2"/>
    <w:rsid w:val="51ED5566"/>
    <w:rsid w:val="51FA01B1"/>
    <w:rsid w:val="5201298D"/>
    <w:rsid w:val="520A7B48"/>
    <w:rsid w:val="52347642"/>
    <w:rsid w:val="52454B2B"/>
    <w:rsid w:val="52A915EC"/>
    <w:rsid w:val="52C16C92"/>
    <w:rsid w:val="52C260A3"/>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5F06E69"/>
    <w:rsid w:val="564A7F16"/>
    <w:rsid w:val="569C3D04"/>
    <w:rsid w:val="56D4672E"/>
    <w:rsid w:val="573C4BE9"/>
    <w:rsid w:val="575452B2"/>
    <w:rsid w:val="57B828DD"/>
    <w:rsid w:val="581A1B65"/>
    <w:rsid w:val="58AC2C04"/>
    <w:rsid w:val="58D43CD5"/>
    <w:rsid w:val="595063F2"/>
    <w:rsid w:val="59611E7F"/>
    <w:rsid w:val="59A61476"/>
    <w:rsid w:val="59A92051"/>
    <w:rsid w:val="5A240E3B"/>
    <w:rsid w:val="5A310FEB"/>
    <w:rsid w:val="5A4C7AE2"/>
    <w:rsid w:val="5A682732"/>
    <w:rsid w:val="5B5E79A1"/>
    <w:rsid w:val="5B602F01"/>
    <w:rsid w:val="5BB82223"/>
    <w:rsid w:val="5C6A1584"/>
    <w:rsid w:val="5C8469B0"/>
    <w:rsid w:val="5CCD008F"/>
    <w:rsid w:val="5D0E2EAE"/>
    <w:rsid w:val="5D3209C9"/>
    <w:rsid w:val="5D3C5940"/>
    <w:rsid w:val="5D7D34BA"/>
    <w:rsid w:val="5DA078DD"/>
    <w:rsid w:val="5DA64DC9"/>
    <w:rsid w:val="5E002C93"/>
    <w:rsid w:val="5E073E87"/>
    <w:rsid w:val="5E306D19"/>
    <w:rsid w:val="5E3A5137"/>
    <w:rsid w:val="5E4E21CD"/>
    <w:rsid w:val="5E660A0B"/>
    <w:rsid w:val="5EE40116"/>
    <w:rsid w:val="5EFF0D97"/>
    <w:rsid w:val="5F6E4640"/>
    <w:rsid w:val="5F817EA9"/>
    <w:rsid w:val="601C65BD"/>
    <w:rsid w:val="60471CBE"/>
    <w:rsid w:val="60601088"/>
    <w:rsid w:val="608509AB"/>
    <w:rsid w:val="60A42D32"/>
    <w:rsid w:val="61BD004B"/>
    <w:rsid w:val="61E01338"/>
    <w:rsid w:val="61F237BD"/>
    <w:rsid w:val="625A729D"/>
    <w:rsid w:val="62BC0544"/>
    <w:rsid w:val="632E1951"/>
    <w:rsid w:val="63677BA0"/>
    <w:rsid w:val="645575B5"/>
    <w:rsid w:val="64D64D6C"/>
    <w:rsid w:val="6539216D"/>
    <w:rsid w:val="65483005"/>
    <w:rsid w:val="65640C52"/>
    <w:rsid w:val="65672119"/>
    <w:rsid w:val="657D76F3"/>
    <w:rsid w:val="65925BC0"/>
    <w:rsid w:val="65AA10A6"/>
    <w:rsid w:val="66074FE2"/>
    <w:rsid w:val="66512EB8"/>
    <w:rsid w:val="667707BC"/>
    <w:rsid w:val="66AD37D1"/>
    <w:rsid w:val="66CE54C6"/>
    <w:rsid w:val="66D70BEB"/>
    <w:rsid w:val="66F85E69"/>
    <w:rsid w:val="674C1802"/>
    <w:rsid w:val="676508B9"/>
    <w:rsid w:val="67CF393E"/>
    <w:rsid w:val="67E16942"/>
    <w:rsid w:val="680F7134"/>
    <w:rsid w:val="6818213A"/>
    <w:rsid w:val="684771B9"/>
    <w:rsid w:val="685B4E2F"/>
    <w:rsid w:val="686A1645"/>
    <w:rsid w:val="68896FD2"/>
    <w:rsid w:val="68E86E05"/>
    <w:rsid w:val="69126C1C"/>
    <w:rsid w:val="694C096D"/>
    <w:rsid w:val="694F68B7"/>
    <w:rsid w:val="69747BA2"/>
    <w:rsid w:val="69DD7667"/>
    <w:rsid w:val="6A44594B"/>
    <w:rsid w:val="6AA13DDB"/>
    <w:rsid w:val="6B1663F5"/>
    <w:rsid w:val="6B3C64AA"/>
    <w:rsid w:val="6B521BA0"/>
    <w:rsid w:val="6BB76DB7"/>
    <w:rsid w:val="6C1D3A60"/>
    <w:rsid w:val="6C3C679C"/>
    <w:rsid w:val="6C3E4F30"/>
    <w:rsid w:val="6C42187B"/>
    <w:rsid w:val="6C536D52"/>
    <w:rsid w:val="6C943C50"/>
    <w:rsid w:val="6CD36265"/>
    <w:rsid w:val="6D556ED0"/>
    <w:rsid w:val="6D757927"/>
    <w:rsid w:val="6DA00AA6"/>
    <w:rsid w:val="6DEC3DD8"/>
    <w:rsid w:val="6DED1912"/>
    <w:rsid w:val="6DF00CB2"/>
    <w:rsid w:val="6E55492F"/>
    <w:rsid w:val="6E5A7BFE"/>
    <w:rsid w:val="6E6F2DFF"/>
    <w:rsid w:val="6ECA63A9"/>
    <w:rsid w:val="6ED5370F"/>
    <w:rsid w:val="6F5A1182"/>
    <w:rsid w:val="6F7C0D51"/>
    <w:rsid w:val="6FA13F52"/>
    <w:rsid w:val="6FA262F3"/>
    <w:rsid w:val="6FFA6CCF"/>
    <w:rsid w:val="70956D54"/>
    <w:rsid w:val="713066DB"/>
    <w:rsid w:val="71582031"/>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195848"/>
    <w:rsid w:val="748320AD"/>
    <w:rsid w:val="74945512"/>
    <w:rsid w:val="74A27AB7"/>
    <w:rsid w:val="752576BF"/>
    <w:rsid w:val="75F22F82"/>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9FB792F"/>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26352B"/>
    <w:rsid w:val="7E3B776B"/>
    <w:rsid w:val="7E603BD5"/>
    <w:rsid w:val="7E8D53EB"/>
    <w:rsid w:val="7EB347F1"/>
    <w:rsid w:val="7EB62CD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semiHidden/>
    <w:unhideWhenUsed/>
    <w:qFormat/>
    <w:uiPriority w:val="0"/>
    <w:rPr>
      <w:b/>
      <w:bCs/>
    </w:rPr>
  </w:style>
  <w:style w:type="paragraph" w:styleId="3">
    <w:name w:val="annotation text"/>
    <w:basedOn w:val="1"/>
    <w:link w:val="2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annotation reference"/>
    <w:basedOn w:val="8"/>
    <w:semiHidden/>
    <w:unhideWhenUsed/>
    <w:qFormat/>
    <w:uiPriority w:val="0"/>
    <w:rPr>
      <w:sz w:val="21"/>
      <w:szCs w:val="21"/>
    </w:rPr>
  </w:style>
  <w:style w:type="character" w:styleId="16">
    <w:name w:val="HTML Keyboard"/>
    <w:basedOn w:val="8"/>
    <w:qFormat/>
    <w:uiPriority w:val="0"/>
    <w:rPr>
      <w:rFonts w:hint="default" w:ascii="Consolas" w:hAnsi="Consolas" w:eastAsia="Consolas" w:cs="Consolas"/>
      <w:color w:val="FFFFFF"/>
      <w:sz w:val="21"/>
      <w:szCs w:val="21"/>
      <w:shd w:val="clear" w:color="auto" w:fill="333333"/>
    </w:rPr>
  </w:style>
  <w:style w:type="character" w:styleId="17">
    <w:name w:val="HTML Sample"/>
    <w:basedOn w:val="8"/>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character" w:customStyle="1" w:styleId="21">
    <w:name w:val="批注文字 Char"/>
    <w:basedOn w:val="8"/>
    <w:link w:val="3"/>
    <w:semiHidden/>
    <w:qFormat/>
    <w:uiPriority w:val="0"/>
    <w:rPr>
      <w:kern w:val="2"/>
      <w:sz w:val="21"/>
      <w:szCs w:val="24"/>
    </w:rPr>
  </w:style>
  <w:style w:type="character" w:customStyle="1" w:styleId="22">
    <w:name w:val="批注主题 Char"/>
    <w:basedOn w:val="21"/>
    <w:link w:val="2"/>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A2935-94C2-4C2D-9416-71B275333DD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466</Words>
  <Characters>2659</Characters>
  <Lines>22</Lines>
  <Paragraphs>6</Paragraphs>
  <TotalTime>2</TotalTime>
  <ScaleCrop>false</ScaleCrop>
  <LinksUpToDate>false</LinksUpToDate>
  <CharactersWithSpaces>3119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2020-07-09T02:57:00Z</dcterms:created>
  <dc:creator>烟台</dc:creator>
  <cp:lastModifiedBy>admin</cp:lastModifiedBy>
  <cp:lastPrinted>2021-11-21T00:50:00Z</cp:lastPrinted>
  <dcterms:modified xsi:type="dcterms:W3CDTF">2021-11-26T09:20:58Z</dcterms:modified>
  <dc:title>问，参加2012年执业医师资格考试，成绩合格，但未发放医师资格证书的，可否报考相关岗位？资格审查时需提供什么材料？</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764F8B4CD17B41338747C7A3792294C1</vt:lpwstr>
  </property>
</Properties>
</file>