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ind w:left="0" w:leftChars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服务基层项目人员审核表</w:t>
      </w:r>
    </w:p>
    <w:tbl>
      <w:tblPr>
        <w:tblStyle w:val="3"/>
        <w:tblW w:w="90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11"/>
        <w:gridCol w:w="1288"/>
        <w:gridCol w:w="304"/>
        <w:gridCol w:w="829"/>
        <w:gridCol w:w="924"/>
        <w:gridCol w:w="150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年月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身份证号</w:t>
            </w:r>
          </w:p>
        </w:tc>
        <w:tc>
          <w:tcPr>
            <w:tcW w:w="6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毕业时间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院校及专业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报考单位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报考岗位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层项目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服务地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服务时间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服务起止年月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服务地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  见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firstLine="420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  章）</w:t>
            </w:r>
          </w:p>
          <w:p>
            <w:pPr>
              <w:spacing w:line="300" w:lineRule="exact"/>
              <w:ind w:firstLine="420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派出单位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    见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firstLine="4200" w:firstLineChars="1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  章）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注：1.“服务地意见”一栏，由服务单位和其上级主管部门分别盖章。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2.“派出单位意见”一栏，大学生村官由市县两级组织部门审核盖章，“三支一扶”项目人员由省团委或人社厅盖章，“西部计划”（含晋西北计划）由山西团省委盖章；“政府购买基层公共服务岗位”人员由服务地人社部门审核盖章，退役的大学生士兵报考服务基层项目专门岗位的，须提供县退役军人事务局出具的相关证明；在职的村（社区）党组织书记、村（居）委会主任由乡镇和县委组织部审核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A53D7"/>
    <w:rsid w:val="3A7A53D7"/>
    <w:rsid w:val="5B54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2021-11-29T03:07:00Z</dcterms:created>
  <dc:creator>田祥伟</dc:creator>
  <cp:lastModifiedBy>...</cp:lastModifiedBy>
  <dcterms:modified xsi:type="dcterms:W3CDTF">2021-11-29T08:40:43Z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B56EAD834A734041BAD396953C47A5DA</vt:lpwstr>
  </property>
</Properties>
</file>