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仿宋" w:hAnsi="仿宋" w:eastAsia="仿宋"/>
          <w:b/>
          <w:bCs w:val="0"/>
          <w:sz w:val="40"/>
          <w:szCs w:val="40"/>
        </w:rPr>
      </w:pPr>
      <w:r>
        <w:rPr>
          <w:rStyle w:val="7"/>
          <w:rFonts w:hint="eastAsia" w:ascii="仿宋" w:hAnsi="仿宋" w:eastAsia="仿宋" w:cs="Times New Roman"/>
          <w:b/>
          <w:bCs w:val="0"/>
          <w:sz w:val="40"/>
          <w:szCs w:val="40"/>
        </w:rPr>
        <w:t>考生诚信报名承诺书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仿宋" w:hAnsi="仿宋" w:eastAsia="仿宋"/>
          <w:b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本人已认真阅读《2021年汕尾职业技术学院公开招聘高层次急需紧缺人才公告》（以下简称《公告》）及其所有附件，对照《公告》的招聘条件及要求，本人现郑重承诺：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.本人所提供的材料以及填报的信息全部真实、有效、准确，并对所提供的材料及填报的信息准确性、真实性负责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.本人知晓提供虚假信息的后果，包括被记入个人诚信档案、取消本次公开招聘考试资格、聘用以及在</w:t>
      </w: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年内不予报考汕尾市事业单位公开招聘等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3.如因本人提供虚假材料、填报虚假信息以及提供的材料与招聘岗位的条件及要求不符，一切责任和后果均由本人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</w:pPr>
      <w:r>
        <w:rPr>
          <w:rFonts w:hint="eastAsia" w:ascii="仿宋" w:hAnsi="仿宋" w:eastAsia="仿宋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p/>
    <w:sectPr>
      <w:footerReference r:id="rId3" w:type="default"/>
      <w:pgSz w:w="11906" w:h="16838"/>
      <w:pgMar w:top="1247" w:right="1531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6555"/>
    <w:rsid w:val="1B522B80"/>
    <w:rsid w:val="34B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2021-06-10T04:34:00Z</dcterms:created>
  <dc:creator>lenovo</dc:creator>
  <cp:lastModifiedBy>Administrator</cp:lastModifiedBy>
  <dcterms:modified xsi:type="dcterms:W3CDTF">2021-12-02T10:26:37Z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654860DF659D4491B7DCD1AD8BE13B25</vt:lpwstr>
  </property>
</Properties>
</file>