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ind w:firstLine="720" w:firstLineChars="200"/>
        <w:jc w:val="center"/>
        <w:outlineLvl w:val="0"/>
        <w:rPr>
          <w:rFonts w:ascii="黑体" w:hAnsi="黑体" w:eastAsia="黑体" w:cs="方正仿宋_GBK"/>
          <w:sz w:val="36"/>
          <w:szCs w:val="36"/>
        </w:rPr>
      </w:pPr>
      <w:r>
        <w:rPr>
          <w:rFonts w:hint="eastAsia" w:ascii="黑体" w:hAnsi="黑体" w:eastAsia="黑体" w:cs="方正仿宋_GBK"/>
          <w:sz w:val="36"/>
          <w:szCs w:val="36"/>
        </w:rPr>
        <w:t>2021年天津市全国中小学教师资格考试面试</w:t>
      </w:r>
    </w:p>
    <w:p>
      <w:pPr>
        <w:spacing w:line="600" w:lineRule="exact"/>
        <w:ind w:firstLine="720" w:firstLineChars="200"/>
        <w:jc w:val="center"/>
        <w:outlineLvl w:val="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6"/>
          <w:szCs w:val="36"/>
        </w:rPr>
        <w:t>考生咨询电话</w:t>
      </w:r>
    </w:p>
    <w:tbl>
      <w:tblPr>
        <w:tblStyle w:val="3"/>
        <w:tblpPr w:leftFromText="180" w:rightFromText="180" w:vertAnchor="text" w:horzAnchor="margin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河北区教育局招生办公室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滨海新区招生考试中心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(原塘沽)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滨海新区招生考试中心第 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一分中心(原汉沽)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二分中心(原大港)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滨海新区招生考试中心第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三分中心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(原海滨考试中心)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</w:t>
            </w:r>
            <w:r>
              <w:rPr>
                <w:rFonts w:ascii="仿宋" w:hAnsi="仿宋" w:eastAsia="仿宋"/>
                <w:sz w:val="32"/>
                <w:szCs w:val="32"/>
              </w:rPr>
              <w:t>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022-23769162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71931"/>
    <w:rsid w:val="616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2021-12-03T14:19:00Z</dcterms:created>
  <dc:creator>啊</dc:creator>
  <cp:lastModifiedBy>啊</cp:lastModifiedBy>
  <dcterms:modified xsi:type="dcterms:W3CDTF">2021-12-03T14:19:10Z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9AE9A60FCFFA45A6823CE4F68718A3DC</vt:lpwstr>
  </property>
</Properties>
</file>