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72" w:rsidRPr="0037023F" w:rsidRDefault="00F83B72" w:rsidP="00BF0DF7">
      <w:pPr>
        <w:widowControl/>
        <w:spacing w:line="360" w:lineRule="auto"/>
        <w:rPr>
          <w:rFonts w:ascii="仿宋_GB2312" w:eastAsia="仿宋_GB2312" w:hAnsi="楷体"/>
          <w:b/>
          <w:bCs/>
          <w:kern w:val="0"/>
          <w:sz w:val="36"/>
          <w:szCs w:val="36"/>
        </w:rPr>
      </w:pPr>
      <w:r w:rsidRPr="0037023F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</w:p>
    <w:tbl>
      <w:tblPr>
        <w:tblW w:w="1326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5"/>
        <w:gridCol w:w="4350"/>
        <w:gridCol w:w="2176"/>
        <w:gridCol w:w="4562"/>
      </w:tblGrid>
      <w:tr w:rsidR="00F83B72" w:rsidRPr="0037023F" w:rsidTr="00DD7E2B">
        <w:trPr>
          <w:trHeight w:hRule="exact" w:val="1232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6781F" w:rsidRDefault="0013736D" w:rsidP="00A6781F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kern w:val="0"/>
                <w:sz w:val="30"/>
                <w:szCs w:val="30"/>
              </w:rPr>
            </w:pPr>
            <w:r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四川省教育厅、省人力资源和社会保障厅公布的具有学前教育</w:t>
            </w:r>
            <w:r w:rsidR="00DD7E2B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（幼儿教育）</w:t>
            </w:r>
            <w:r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专业</w:t>
            </w:r>
          </w:p>
          <w:p w:rsidR="0013736D" w:rsidRPr="00C8327A" w:rsidRDefault="0013736D" w:rsidP="00A6781F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kern w:val="0"/>
                <w:sz w:val="30"/>
                <w:szCs w:val="30"/>
              </w:rPr>
            </w:pPr>
            <w:r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招生资格的中等职业学校名单</w:t>
            </w:r>
          </w:p>
          <w:p w:rsidR="00F83B72" w:rsidRPr="0013736D" w:rsidRDefault="00F83B72" w:rsidP="00FE36F5">
            <w:pPr>
              <w:widowControl/>
              <w:jc w:val="center"/>
              <w:textAlignment w:val="center"/>
              <w:rPr>
                <w:rFonts w:ascii="华文中宋" w:eastAsia="华文中宋" w:hAnsi="华文中宋"/>
                <w:color w:val="000000"/>
                <w:sz w:val="36"/>
                <w:szCs w:val="36"/>
              </w:rPr>
            </w:pPr>
          </w:p>
        </w:tc>
      </w:tr>
      <w:tr w:rsidR="00F83B72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83B72" w:rsidRPr="00062427" w:rsidRDefault="00F83B72" w:rsidP="00324E04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成都市（</w:t>
            </w:r>
            <w:r w:rsidR="00F23CFE"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4</w:t>
            </w:r>
            <w:r w:rsidR="00324E04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5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83B72" w:rsidRPr="00062427" w:rsidRDefault="00F83B72" w:rsidP="00FE36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83B72" w:rsidRPr="00062427" w:rsidRDefault="00F83B72" w:rsidP="00FE36F5">
            <w:pPr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  <w:tr w:rsidR="00F83B72" w:rsidRPr="0037023F" w:rsidTr="00FE36F5">
        <w:trPr>
          <w:trHeight w:hRule="exact" w:val="648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四川省经济管理学校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  <w:bookmarkStart w:id="0" w:name="_GoBack"/>
        <w:bookmarkEnd w:id="0"/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四川省弘博中等专业学校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成都经济技术开发区职业技术学校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成都棠湖科学技术学校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成都华夏旅游商务学校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成都市武侯区亚细亚职业学校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51134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、51934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成都机电工程学校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成都翰林职业技术学校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51137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成都指南针职业技术学校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24E04" w:rsidRPr="00062427" w:rsidRDefault="00324E04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E04" w:rsidRPr="00062427" w:rsidRDefault="00324E04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D8693D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D8693D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成都市中山职业技术学校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成都信息技术学校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 w:rsidR="00D8693D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BD5B43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93D" w:rsidRPr="00BD5B43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 w:rsidR="00D8693D" w:rsidRPr="0006242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044590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自贡市（</w:t>
            </w:r>
            <w:r w:rsidR="00044590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7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8693D" w:rsidRPr="00062427" w:rsidRDefault="00D8693D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52031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  <w:t>四川省自贡市电子信息职业技术学校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44590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44590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44590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自贡三星职业技术学校</w:t>
            </w: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44590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52021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BD5B43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BD5B43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lastRenderedPageBreak/>
              <w:t>攀枝花市（</w:t>
            </w:r>
            <w:r w:rsidRPr="0006242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>1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泸州市（10所）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泸州市天宇中等职业技术学校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泸州市电子机械学校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合江县少岷职业技术学校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德阳市（2所）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德阳市富民技校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 xml:space="preserve"> 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（民办）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szCs w:val="22"/>
              </w:rPr>
              <w:t>绵阳市（8所）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广元市（2所）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57026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lastRenderedPageBreak/>
              <w:t>遂宁市（5所）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内江市（2所）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乐山市（</w:t>
            </w:r>
            <w:r w:rsidRPr="0006242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>13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乐山市计算机学校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乐山市欣欣艺术职业学校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乐山市旅游学校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乐山市市中区振兴中等职业学校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南充市（6所）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四川慧明中等专业学校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 w:rsidR="00044590" w:rsidRPr="0037023F" w:rsidTr="00036D5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61017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四川省南充外国语中等专业学校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36D5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36D5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36D57" w:rsidRDefault="00044590" w:rsidP="00036D57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36D5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宜宾市（</w:t>
            </w:r>
            <w:r w:rsidRPr="0006242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>11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广安市（5所）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岳池县职业技术学校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F85B12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 w:rsidR="00044590" w:rsidRPr="00F85B12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达州市（</w:t>
            </w:r>
            <w:r w:rsidRPr="0006242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>1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3所）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达州百岛湖职业技术学校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达州全星职业技术学校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达州凤凰职业技术学校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64030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64035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达州升华职业技术学校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64038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  <w:t>四川省渠县职业中专学校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达州蕚山职业技术学校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达州华西职业技术学校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:rsidTr="00062427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巴中市（</w:t>
            </w:r>
            <w:r w:rsidRPr="0006242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>3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06242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90" w:rsidRPr="00062427" w:rsidRDefault="00044590" w:rsidP="00062427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 w:rsidR="00044590" w:rsidRPr="0037023F" w:rsidTr="00062427">
        <w:trPr>
          <w:trHeight w:hRule="exact" w:val="538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:rsidTr="00062427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449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雅安市（5所）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眉山市（7所）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仁寿新科综合高中学校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眉山科学技术学校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资阳市（</w:t>
            </w:r>
            <w:r w:rsidRPr="0006242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>3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68001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68011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阿坝州（</w:t>
            </w:r>
            <w:r w:rsidRPr="0006242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>2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 w:rsidR="00044590" w:rsidRPr="0006242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甘孜州（</w:t>
            </w:r>
            <w:r w:rsidRPr="0006242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>1</w:t>
            </w: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06242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凉山州（5所）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西昌现代职业技术学校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B4708D" w:rsidTr="00FE36F5">
        <w:trPr>
          <w:trHeight w:hRule="exact" w:val="510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44590" w:rsidRPr="00B4708D" w:rsidRDefault="00044590" w:rsidP="00FE36F5">
            <w:pPr>
              <w:widowControl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</w:pPr>
            <w:r w:rsidRPr="00B4708D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高职院校</w:t>
            </w:r>
            <w:r w:rsidRPr="00B4708D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附设</w:t>
            </w:r>
            <w:r w:rsidRPr="00B4708D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中职班开设学前教育的学校有：</w:t>
            </w:r>
            <w:r w:rsidRPr="00B4708D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:rsidR="00044590" w:rsidRPr="00B4708D" w:rsidRDefault="00044590" w:rsidP="00FE36F5">
            <w:pPr>
              <w:widowControl/>
              <w:textAlignment w:val="center"/>
              <w:rPr>
                <w:rFonts w:ascii="华文仿宋" w:eastAsia="华文仿宋" w:hAnsi="华文仿宋"/>
                <w:b/>
                <w:bCs/>
                <w:color w:val="FF0000"/>
                <w:sz w:val="22"/>
              </w:rPr>
            </w:pPr>
          </w:p>
        </w:tc>
      </w:tr>
    </w:tbl>
    <w:p w:rsidR="0054431F" w:rsidRPr="00B4708D" w:rsidRDefault="0054431F" w:rsidP="0054431F">
      <w:pPr>
        <w:rPr>
          <w:vanish/>
        </w:rPr>
      </w:pPr>
    </w:p>
    <w:tbl>
      <w:tblPr>
        <w:tblpPr w:leftFromText="180" w:rightFromText="180" w:vertAnchor="text" w:horzAnchor="margin" w:tblpXSpec="center" w:tblpY="229"/>
        <w:tblW w:w="1326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73"/>
        <w:gridCol w:w="2693"/>
        <w:gridCol w:w="3402"/>
        <w:gridCol w:w="3895"/>
      </w:tblGrid>
      <w:tr w:rsidR="00E35AE1" w:rsidRPr="00B4708D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35AE1" w:rsidRPr="000F428A" w:rsidRDefault="000E2778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 w:rsidR="00E35AE1" w:rsidRPr="00B4708D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眉山药科职业学院（眉山）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四川幼儿师范高等专科学校（绵阳）</w:t>
            </w:r>
          </w:p>
          <w:p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E2778" w:rsidRPr="00B4708D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雅安职业技术学院（雅安）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天府新区通用航空职业学院（成都）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川南幼儿师范高等专科学校（内江）</w:t>
            </w:r>
          </w:p>
          <w:p w:rsidR="000E2778" w:rsidRPr="000F428A" w:rsidRDefault="000E2778" w:rsidP="000E2778">
            <w:pPr>
              <w:widowControl/>
              <w:spacing w:line="100" w:lineRule="atLeast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E2778" w:rsidRPr="00B4708D" w:rsidTr="00036D57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眉山职业技术学院（眉山）</w:t>
            </w:r>
          </w:p>
        </w:tc>
      </w:tr>
    </w:tbl>
    <w:p w:rsidR="00F83B72" w:rsidRPr="00452243" w:rsidRDefault="00452243" w:rsidP="00452243"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 w:rsidR="00F83B72" w:rsidRPr="00452243" w:rsidSect="008C4807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7A" w:rsidRDefault="00646B7A" w:rsidP="00452243">
      <w:r>
        <w:separator/>
      </w:r>
    </w:p>
  </w:endnote>
  <w:endnote w:type="continuationSeparator" w:id="0">
    <w:p w:rsidR="00646B7A" w:rsidRDefault="00646B7A" w:rsidP="0045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华文中宋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7A" w:rsidRDefault="00646B7A" w:rsidP="00452243">
      <w:r>
        <w:separator/>
      </w:r>
    </w:p>
  </w:footnote>
  <w:footnote w:type="continuationSeparator" w:id="0">
    <w:p w:rsidR="00646B7A" w:rsidRDefault="00646B7A" w:rsidP="0045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DF7"/>
    <w:rsid w:val="00033A9A"/>
    <w:rsid w:val="00036D57"/>
    <w:rsid w:val="00043F86"/>
    <w:rsid w:val="00044590"/>
    <w:rsid w:val="00062427"/>
    <w:rsid w:val="000759FA"/>
    <w:rsid w:val="00083015"/>
    <w:rsid w:val="000E2778"/>
    <w:rsid w:val="000F428A"/>
    <w:rsid w:val="00123A58"/>
    <w:rsid w:val="001319F6"/>
    <w:rsid w:val="0013736D"/>
    <w:rsid w:val="00147ECB"/>
    <w:rsid w:val="00155314"/>
    <w:rsid w:val="00161F18"/>
    <w:rsid w:val="00167225"/>
    <w:rsid w:val="00174188"/>
    <w:rsid w:val="00184EDD"/>
    <w:rsid w:val="00195E95"/>
    <w:rsid w:val="001D0860"/>
    <w:rsid w:val="001E67EF"/>
    <w:rsid w:val="00243617"/>
    <w:rsid w:val="00252E94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83B72"/>
    <w:rsid w:val="00F85B12"/>
    <w:rsid w:val="00FC4C90"/>
    <w:rsid w:val="00FE36F5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F7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452243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2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452243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7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147</cp:revision>
  <dcterms:created xsi:type="dcterms:W3CDTF">2019-08-30T01:30:00Z</dcterms:created>
  <dcterms:modified xsi:type="dcterms:W3CDTF">2021-01-07T09:09:00Z</dcterms:modified>
</cp:coreProperties>
</file>