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line="600" w:lineRule="exact"/>
        <w:jc w:val="left"/>
        <w:rPr>
          <w:rFonts w:hint="default" w:ascii="Times New Roman" w:hAnsi="Times New Roman" w:eastAsia="方正小标宋简体" w:cs="Times New Roman"/>
          <w:sz w:val="32"/>
          <w:szCs w:val="32"/>
          <w:shd w:val="clear" w:color="auto" w:fill="FFFFFF"/>
          <w:lang w:val="en-US" w:eastAsia="zh-CN"/>
        </w:rPr>
      </w:pPr>
      <w:r>
        <w:rPr>
          <w:rFonts w:hint="eastAsia" w:ascii="Times New Roman" w:hAnsi="Times New Roman" w:eastAsia="方正小标宋简体" w:cs="Times New Roman"/>
          <w:sz w:val="32"/>
          <w:szCs w:val="32"/>
          <w:shd w:val="clear" w:color="auto" w:fill="FFFFFF"/>
          <w:lang w:val="en-US" w:eastAsia="zh-CN"/>
        </w:rPr>
        <w:t>附件4</w:t>
      </w:r>
    </w:p>
    <w:p>
      <w:pPr>
        <w:adjustRightInd w:val="0"/>
        <w:spacing w:before="156"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疫情防控须知</w:t>
      </w:r>
    </w:p>
    <w:p>
      <w:pPr>
        <w:adjustRightInd w:val="0"/>
        <w:snapToGrid w:val="0"/>
        <w:spacing w:line="580" w:lineRule="exact"/>
        <w:ind w:firstLine="640" w:firstLineChars="200"/>
        <w:rPr>
          <w:rFonts w:ascii="Times New Roman" w:hAnsi="Times New Roman" w:eastAsia="仿宋_GB2312" w:cs="Times New Roman"/>
          <w:szCs w:val="32"/>
        </w:rPr>
      </w:pPr>
      <w:bookmarkStart w:id="0" w:name="_GoBack"/>
      <w:bookmarkEnd w:id="0"/>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w:t>
      </w: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和考务工作人员身体健康和安全，请所有</w:t>
      </w:r>
      <w:r>
        <w:rPr>
          <w:rFonts w:hint="eastAsia" w:ascii="Times New Roman" w:hAnsi="Times New Roman" w:eastAsia="仿宋_GB2312" w:cs="Times New Roman"/>
          <w:szCs w:val="32"/>
        </w:rPr>
        <w:t>人员</w:t>
      </w:r>
      <w:r>
        <w:rPr>
          <w:rFonts w:ascii="Times New Roman" w:hAnsi="Times New Roman" w:eastAsia="仿宋_GB2312" w:cs="Times New Roman"/>
          <w:szCs w:val="32"/>
        </w:rPr>
        <w:t>知悉、理解、配合、支持面试和技能测试防疫的措施和要求。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w:t>
      </w:r>
      <w:r>
        <w:rPr>
          <w:rFonts w:hint="eastAsia" w:ascii="Times New Roman" w:hAnsi="Times New Roman" w:eastAsia="黑体" w:cs="Times New Roman"/>
          <w:szCs w:val="32"/>
        </w:rPr>
        <w:t>拟引进人员</w:t>
      </w:r>
      <w:r>
        <w:rPr>
          <w:rFonts w:ascii="Times New Roman" w:hAnsi="Times New Roman" w:eastAsia="黑体" w:cs="Times New Roman"/>
          <w:szCs w:val="32"/>
        </w:rPr>
        <w:t>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w:t>
      </w:r>
      <w:r>
        <w:rPr>
          <w:rFonts w:hint="eastAsia" w:ascii="Times New Roman" w:hAnsi="Times New Roman" w:eastAsia="楷体_GB2312" w:cs="Times New Roman"/>
          <w:b/>
          <w:bCs/>
          <w:szCs w:val="32"/>
        </w:rPr>
        <w:t>人才引进程序。</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w:t>
      </w: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可正常参加</w:t>
      </w:r>
      <w:r>
        <w:rPr>
          <w:rFonts w:hint="eastAsia" w:ascii="Times New Roman" w:hAnsi="Times New Roman" w:eastAsia="仿宋_GB2312" w:cs="Times New Roman"/>
          <w:szCs w:val="32"/>
        </w:rPr>
        <w:t>面试和技能测试</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w:t>
      </w:r>
      <w:r>
        <w:rPr>
          <w:rFonts w:hint="eastAsia" w:ascii="Times New Roman" w:hAnsi="Times New Roman" w:eastAsia="楷体_GB2312" w:cs="Times New Roman"/>
          <w:b/>
          <w:bCs/>
          <w:szCs w:val="32"/>
        </w:rPr>
        <w:t>人才引进程序。</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的拟引进人员</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3.未按照广东防控政策完成健康管理的境外旅居史人员、国内中高风险地区及所在地市（直辖市为区，下同）其他地区的拟引进人员；</w:t>
      </w:r>
    </w:p>
    <w:p>
      <w:pPr>
        <w:pStyle w:val="1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核酸检测阴性证明的拟引进人员</w:t>
      </w:r>
      <w:r>
        <w:rPr>
          <w:rFonts w:ascii="Times New Roman" w:hAnsi="Times New Roman" w:eastAsia="仿宋_GB2312" w:cs="Times New Roman"/>
          <w:sz w:val="32"/>
          <w:szCs w:val="32"/>
        </w:rPr>
        <w:t>。</w:t>
      </w:r>
    </w:p>
    <w:p>
      <w:pPr>
        <w:pStyle w:val="7"/>
        <w:ind w:firstLine="640"/>
        <w:rPr>
          <w:rFonts w:hint="eastAsia"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w:t>
      </w:r>
      <w:r>
        <w:rPr>
          <w:rFonts w:hint="eastAsia" w:ascii="Times New Roman" w:hAnsi="Times New Roman" w:eastAsia="仿宋_GB2312" w:cs="Times New Roman"/>
          <w:szCs w:val="32"/>
        </w:rPr>
        <w:t>考前</w:t>
      </w:r>
      <w:r>
        <w:rPr>
          <w:rFonts w:ascii="Times New Roman" w:hAnsi="Times New Roman" w:eastAsia="仿宋_GB2312" w:cs="Times New Roman"/>
          <w:szCs w:val="32"/>
        </w:rPr>
        <w:t>21天内有境外旅居史、14天内有国内中高风险地区所在市（直辖市、副省级城市为区）旅居史的</w:t>
      </w: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w:t>
      </w:r>
      <w:r>
        <w:rPr>
          <w:rFonts w:hint="eastAsia" w:ascii="Times New Roman" w:hAnsi="Times New Roman" w:eastAsia="楷体_GB2312" w:cs="Times New Roman"/>
          <w:b/>
          <w:bCs/>
          <w:szCs w:val="32"/>
        </w:rPr>
        <w:t>面试和技能测试。</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w:t>
      </w: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引进</w:t>
      </w:r>
      <w:r>
        <w:rPr>
          <w:rFonts w:ascii="Times New Roman" w:hAnsi="Times New Roman" w:eastAsia="仿宋_GB2312" w:cs="Times New Roman"/>
          <w:szCs w:val="32"/>
        </w:rPr>
        <w:t>前14天内（不含</w:t>
      </w:r>
      <w:r>
        <w:rPr>
          <w:rFonts w:hint="eastAsia" w:ascii="Times New Roman" w:hAnsi="Times New Roman" w:eastAsia="仿宋_GB2312" w:cs="Times New Roman"/>
          <w:szCs w:val="32"/>
        </w:rPr>
        <w:t>人才引进面试和技能测试</w:t>
      </w:r>
      <w:r>
        <w:rPr>
          <w:rFonts w:ascii="Times New Roman" w:hAnsi="Times New Roman" w:eastAsia="仿宋_GB2312" w:cs="Times New Roman"/>
          <w:szCs w:val="32"/>
        </w:rPr>
        <w:t>当天）有发热等疑似症状</w:t>
      </w:r>
      <w:r>
        <w:rPr>
          <w:rFonts w:hint="eastAsia" w:ascii="Times New Roman" w:hAnsi="Times New Roman" w:eastAsia="仿宋_GB2312" w:cs="Times New Roman"/>
          <w:szCs w:val="32"/>
        </w:rPr>
        <w:t>的拟引进人员</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，拟引进人员近14天无中高风险地区所在地市旅居史，先在隔离考场面试和技能测试再检测核酸；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4.发生本地疫情时，封闭区、封控区的拟引进人员，能提供考前48小时内核酸检测阴性证明，且由现场指挥部组织评估，出具放行条，实现专人专车闭环接转。</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须提前14天注册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w:t>
      </w:r>
      <w:r>
        <w:rPr>
          <w:rFonts w:hint="eastAsia" w:ascii="Times New Roman" w:hAnsi="Times New Roman" w:eastAsia="楷体_GB2312" w:cs="Times New Roman"/>
          <w:b/>
          <w:bCs/>
          <w:szCs w:val="32"/>
        </w:rPr>
        <w:t>拟引进人员</w:t>
      </w:r>
      <w:r>
        <w:rPr>
          <w:rFonts w:ascii="Times New Roman" w:hAnsi="Times New Roman" w:eastAsia="楷体_GB2312" w:cs="Times New Roman"/>
          <w:b/>
          <w:bCs/>
          <w:szCs w:val="32"/>
        </w:rPr>
        <w:t>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w:t>
      </w:r>
      <w:r>
        <w:rPr>
          <w:rFonts w:hint="eastAsia" w:ascii="Times New Roman" w:hAnsi="Times New Roman" w:eastAsia="楷体_GB2312" w:cs="Times New Roman"/>
          <w:b/>
          <w:bCs/>
          <w:szCs w:val="32"/>
        </w:rPr>
        <w:t>引进人员</w:t>
      </w:r>
      <w:r>
        <w:rPr>
          <w:rFonts w:ascii="Times New Roman" w:hAnsi="Times New Roman" w:eastAsia="楷体_GB2312" w:cs="Times New Roman"/>
          <w:b/>
          <w:bCs/>
          <w:szCs w:val="32"/>
        </w:rPr>
        <w:t>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本省拟引进人员面试和技能测试前14天非必要不出省，非必要不出所在地市。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2.中高风险地区所在地市拟引进人员要合理安排时间，按照广东防控政策落实健康管理、核酸检测。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xml:space="preserve">. </w:t>
      </w:r>
      <w:r>
        <w:rPr>
          <w:rFonts w:hint="eastAsia" w:ascii="Times New Roman" w:hAnsi="Times New Roman" w:eastAsia="仿宋_GB2312" w:cs="Times New Roman"/>
          <w:szCs w:val="32"/>
        </w:rPr>
        <w:t>拟引进人员</w:t>
      </w:r>
      <w:r>
        <w:rPr>
          <w:rFonts w:ascii="Times New Roman" w:hAnsi="Times New Roman" w:eastAsia="仿宋_GB2312" w:cs="Times New Roman"/>
          <w:szCs w:val="32"/>
        </w:rPr>
        <w:t>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因防疫检测要求，拟引进人员务必至少在开考前1小时到达考点，验证入场。逾期到场，影响面试和技能测试的，责任自负。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三、面试和技能测试期间义务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所有拟引进人员在考点考场期间须全程佩戴口罩，进行身份核验时需摘除口罩。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“不得参加面试和技能测试”“安排到隔离考场面试和技能测试”“就诊”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面试和技能测试</w:t>
      </w:r>
      <w:r>
        <w:rPr>
          <w:rFonts w:ascii="Times New Roman" w:hAnsi="Times New Roman" w:eastAsia="仿宋_GB2312" w:cs="Times New Roman"/>
          <w:szCs w:val="32"/>
        </w:rPr>
        <w:t>期间拟引进人员出现发热（体温≥37.3℃）、咳嗽、乏力等不适症状，应及时报告并自觉服从面试和技能测试现场工作人员管理。经卫生防疫人员研判认为可继续参加面试和技能测试的，安排在隔离考场继续面试和技能测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（一）拟引进人员应认真阅读本防控须知和《拟引进人员疫情防控承诺书》（附后）。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拟引进人员打印准考证即视为认同并签署承诺书。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拟引进人员不配合面试和技能测试防疫工作、不如实报告健康状况，隐瞒或谎报旅居史、接触史、健康状况等疫情防控信息，提供虚假防疫证明材料（信息）的，取消面试和技能测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t>附</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拟引进人员疫情防控承诺书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本人已认真阅读《拟引进人员疫情防控须知》，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面试和技能测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2653D7"/>
    <w:rsid w:val="004F0AAC"/>
    <w:rsid w:val="006A583A"/>
    <w:rsid w:val="00D8261B"/>
    <w:rsid w:val="00E6645C"/>
    <w:rsid w:val="14143B2E"/>
    <w:rsid w:val="2967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字符"/>
    <w:basedOn w:val="9"/>
    <w:link w:val="6"/>
    <w:uiPriority w:val="0"/>
    <w:rPr>
      <w:rFonts w:ascii="Calibri" w:hAnsi="Calibri" w:eastAsia="宋体" w:cs="黑体"/>
      <w:kern w:val="2"/>
      <w:sz w:val="18"/>
      <w:szCs w:val="18"/>
    </w:rPr>
  </w:style>
  <w:style w:type="character" w:customStyle="1" w:styleId="14">
    <w:name w:val="页脚 字符"/>
    <w:basedOn w:val="9"/>
    <w:link w:val="5"/>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Words>
  <Characters>1588</Characters>
  <Lines>13</Lines>
  <Paragraphs>3</Paragraphs>
  <TotalTime>9</TotalTime>
  <ScaleCrop>false</ScaleCrop>
  <LinksUpToDate>false</LinksUpToDate>
  <CharactersWithSpaces>1863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hby</cp:lastModifiedBy>
  <dcterms:modified xsi:type="dcterms:W3CDTF">2021-12-21T02:20:44Z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7C95DA34C98F49CB8F2A0B04D8B521CC</vt:lpwstr>
  </property>
</Properties>
</file>