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20" w:type="dxa"/>
        <w:tblInd w:w="108" w:type="dxa"/>
        <w:tblLayout w:type="autofit"/>
        <w:tblCellMar>
          <w:top w:w="0" w:type="dxa"/>
          <w:left w:w="108" w:type="dxa"/>
          <w:bottom w:w="0" w:type="dxa"/>
          <w:right w:w="108" w:type="dxa"/>
        </w:tblCellMar>
      </w:tblPr>
      <w:tblGrid>
        <w:gridCol w:w="1276"/>
        <w:gridCol w:w="704"/>
        <w:gridCol w:w="1240"/>
        <w:gridCol w:w="360"/>
        <w:gridCol w:w="1098"/>
        <w:gridCol w:w="385"/>
        <w:gridCol w:w="97"/>
        <w:gridCol w:w="360"/>
        <w:gridCol w:w="3640"/>
        <w:gridCol w:w="60"/>
      </w:tblGrid>
      <w:tr>
        <w:tblPrEx>
          <w:tblCellMar>
            <w:top w:w="0" w:type="dxa"/>
            <w:left w:w="108" w:type="dxa"/>
            <w:bottom w:w="0" w:type="dxa"/>
            <w:right w:w="108" w:type="dxa"/>
          </w:tblCellMar>
        </w:tblPrEx>
        <w:trPr>
          <w:trHeight w:val="405" w:hRule="atLeast"/>
        </w:trPr>
        <w:tc>
          <w:tcPr>
            <w:tcW w:w="1276" w:type="dxa"/>
            <w:tcBorders>
              <w:top w:val="nil"/>
              <w:left w:val="nil"/>
              <w:bottom w:val="nil"/>
              <w:right w:val="nil"/>
            </w:tcBorders>
            <w:shd w:val="clear" w:color="auto" w:fill="auto"/>
            <w:noWrap/>
            <w:vAlign w:val="center"/>
          </w:tcPr>
          <w:p>
            <w:pPr>
              <w:widowControl/>
              <w:jc w:val="left"/>
              <w:rPr>
                <w:rFonts w:ascii="仿宋_GB2312" w:hAnsi="宋体" w:eastAsia="仿宋_GB2312" w:cs="宋体"/>
                <w:b/>
                <w:bCs/>
                <w:kern w:val="0"/>
                <w:sz w:val="32"/>
                <w:szCs w:val="32"/>
              </w:rPr>
            </w:pPr>
          </w:p>
          <w:p>
            <w:pPr>
              <w:widowControl/>
              <w:jc w:val="left"/>
              <w:rPr>
                <w:rFonts w:ascii="仿宋_GB2312" w:hAnsi="宋体" w:eastAsia="仿宋_GB2312" w:cs="宋体"/>
                <w:b/>
                <w:bCs/>
                <w:kern w:val="0"/>
                <w:sz w:val="32"/>
                <w:szCs w:val="32"/>
              </w:rPr>
            </w:pPr>
          </w:p>
          <w:p>
            <w:pPr>
              <w:widowControl/>
              <w:jc w:val="left"/>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附件1：</w:t>
            </w:r>
          </w:p>
        </w:tc>
        <w:tc>
          <w:tcPr>
            <w:tcW w:w="704"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b/>
                <w:bCs/>
                <w:kern w:val="0"/>
                <w:sz w:val="32"/>
                <w:szCs w:val="32"/>
              </w:rPr>
            </w:pPr>
          </w:p>
        </w:tc>
        <w:tc>
          <w:tcPr>
            <w:tcW w:w="1600" w:type="dxa"/>
            <w:gridSpan w:val="2"/>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1483" w:type="dxa"/>
            <w:gridSpan w:val="2"/>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457" w:type="dxa"/>
            <w:gridSpan w:val="2"/>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3700" w:type="dxa"/>
            <w:gridSpan w:val="2"/>
            <w:tcBorders>
              <w:top w:val="nil"/>
              <w:left w:val="nil"/>
              <w:bottom w:val="nil"/>
              <w:right w:val="nil"/>
            </w:tcBorders>
            <w:shd w:val="clear" w:color="auto" w:fill="auto"/>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60" w:type="dxa"/>
          <w:trHeight w:val="450" w:hRule="atLeast"/>
        </w:trPr>
        <w:tc>
          <w:tcPr>
            <w:tcW w:w="9160" w:type="dxa"/>
            <w:gridSpan w:val="9"/>
            <w:tcBorders>
              <w:top w:val="nil"/>
              <w:left w:val="nil"/>
              <w:bottom w:val="nil"/>
              <w:right w:val="nil"/>
            </w:tcBorders>
            <w:shd w:val="clear" w:color="auto" w:fill="auto"/>
            <w:noWrap/>
            <w:vAlign w:val="center"/>
          </w:tcPr>
          <w:p>
            <w:pPr>
              <w:jc w:val="center"/>
              <w:rPr>
                <w:rFonts w:ascii="宋体" w:hAnsi="宋体" w:cs="宋体"/>
                <w:b/>
                <w:bCs/>
                <w:sz w:val="36"/>
                <w:szCs w:val="36"/>
              </w:rPr>
            </w:pPr>
            <w:r>
              <w:rPr>
                <w:rFonts w:hint="eastAsia"/>
                <w:b/>
                <w:bCs/>
                <w:sz w:val="36"/>
                <w:szCs w:val="36"/>
              </w:rPr>
              <w:t>廊坊市妇幼保健院2021年公开招聘工作人员岗位信息表</w:t>
            </w:r>
          </w:p>
        </w:tc>
      </w:tr>
      <w:tr>
        <w:trPr>
          <w:gridAfter w:val="1"/>
          <w:wAfter w:w="60" w:type="dxa"/>
          <w:trHeight w:val="225" w:hRule="atLeast"/>
        </w:trPr>
        <w:tc>
          <w:tcPr>
            <w:tcW w:w="1276" w:type="dxa"/>
            <w:tcBorders>
              <w:top w:val="nil"/>
              <w:left w:val="nil"/>
              <w:bottom w:val="nil"/>
              <w:right w:val="nil"/>
            </w:tcBorders>
            <w:shd w:val="clear" w:color="auto" w:fill="auto"/>
            <w:noWrap/>
            <w:vAlign w:val="center"/>
          </w:tcPr>
          <w:p>
            <w:pPr>
              <w:jc w:val="center"/>
              <w:rPr>
                <w:rFonts w:hint="eastAsia"/>
                <w:b/>
                <w:bCs/>
                <w:color w:val="FF0000"/>
                <w:sz w:val="36"/>
                <w:szCs w:val="36"/>
              </w:rPr>
            </w:pPr>
          </w:p>
        </w:tc>
        <w:tc>
          <w:tcPr>
            <w:tcW w:w="704" w:type="dxa"/>
            <w:tcBorders>
              <w:top w:val="nil"/>
              <w:left w:val="nil"/>
              <w:bottom w:val="nil"/>
              <w:right w:val="nil"/>
            </w:tcBorders>
            <w:shd w:val="clear" w:color="auto" w:fill="auto"/>
            <w:noWrap/>
            <w:vAlign w:val="center"/>
          </w:tcPr>
          <w:p>
            <w:pPr>
              <w:jc w:val="center"/>
              <w:rPr>
                <w:rFonts w:eastAsia="Times New Roman"/>
                <w:sz w:val="20"/>
                <w:szCs w:val="20"/>
              </w:rPr>
            </w:pPr>
          </w:p>
        </w:tc>
        <w:tc>
          <w:tcPr>
            <w:tcW w:w="1240" w:type="dxa"/>
            <w:tcBorders>
              <w:top w:val="nil"/>
              <w:left w:val="nil"/>
              <w:bottom w:val="nil"/>
              <w:right w:val="nil"/>
            </w:tcBorders>
            <w:shd w:val="clear" w:color="auto" w:fill="auto"/>
            <w:noWrap/>
            <w:vAlign w:val="center"/>
          </w:tcPr>
          <w:p>
            <w:pPr>
              <w:jc w:val="center"/>
              <w:rPr>
                <w:rFonts w:eastAsia="Times New Roman"/>
                <w:sz w:val="20"/>
                <w:szCs w:val="20"/>
              </w:rPr>
            </w:pPr>
          </w:p>
        </w:tc>
        <w:tc>
          <w:tcPr>
            <w:tcW w:w="1458" w:type="dxa"/>
            <w:gridSpan w:val="2"/>
            <w:tcBorders>
              <w:top w:val="nil"/>
              <w:left w:val="nil"/>
              <w:bottom w:val="nil"/>
              <w:right w:val="nil"/>
            </w:tcBorders>
            <w:shd w:val="clear" w:color="auto" w:fill="auto"/>
            <w:noWrap/>
            <w:vAlign w:val="center"/>
          </w:tcPr>
          <w:p>
            <w:pPr>
              <w:jc w:val="center"/>
              <w:rPr>
                <w:rFonts w:eastAsia="Times New Roman"/>
                <w:sz w:val="20"/>
                <w:szCs w:val="20"/>
              </w:rPr>
            </w:pPr>
          </w:p>
        </w:tc>
        <w:tc>
          <w:tcPr>
            <w:tcW w:w="482" w:type="dxa"/>
            <w:gridSpan w:val="2"/>
            <w:tcBorders>
              <w:top w:val="nil"/>
              <w:left w:val="nil"/>
              <w:bottom w:val="nil"/>
              <w:right w:val="nil"/>
            </w:tcBorders>
            <w:shd w:val="clear" w:color="auto" w:fill="auto"/>
            <w:noWrap/>
            <w:vAlign w:val="center"/>
          </w:tcPr>
          <w:p>
            <w:pPr>
              <w:jc w:val="center"/>
              <w:rPr>
                <w:rFonts w:eastAsia="Times New Roman"/>
                <w:sz w:val="20"/>
                <w:szCs w:val="20"/>
              </w:rPr>
            </w:pPr>
          </w:p>
        </w:tc>
        <w:tc>
          <w:tcPr>
            <w:tcW w:w="4000" w:type="dxa"/>
            <w:gridSpan w:val="2"/>
            <w:tcBorders>
              <w:top w:val="nil"/>
              <w:left w:val="nil"/>
              <w:bottom w:val="nil"/>
              <w:right w:val="nil"/>
            </w:tcBorders>
            <w:shd w:val="clear" w:color="auto" w:fill="auto"/>
            <w:noWrap/>
            <w:vAlign w:val="center"/>
          </w:tcPr>
          <w:p>
            <w:pPr>
              <w:jc w:val="center"/>
              <w:rPr>
                <w:rFonts w:eastAsia="Times New Roman"/>
                <w:sz w:val="20"/>
                <w:szCs w:val="20"/>
              </w:rPr>
            </w:pPr>
          </w:p>
        </w:tc>
      </w:tr>
      <w:tr>
        <w:tblPrEx>
          <w:tblCellMar>
            <w:top w:w="0" w:type="dxa"/>
            <w:left w:w="108" w:type="dxa"/>
            <w:bottom w:w="0" w:type="dxa"/>
            <w:right w:w="108" w:type="dxa"/>
          </w:tblCellMar>
        </w:tblPrEx>
        <w:trPr>
          <w:gridAfter w:val="1"/>
          <w:wAfter w:w="60" w:type="dxa"/>
          <w:trHeight w:val="630" w:hRule="atLeast"/>
        </w:trPr>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sz w:val="24"/>
              </w:rPr>
            </w:pPr>
            <w:r>
              <w:rPr>
                <w:rFonts w:hint="eastAsia" w:ascii="宋体" w:hAnsi="宋体"/>
                <w:b/>
                <w:bCs/>
                <w:sz w:val="24"/>
              </w:rPr>
              <w:t>专业</w:t>
            </w:r>
          </w:p>
        </w:tc>
        <w:tc>
          <w:tcPr>
            <w:tcW w:w="70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b/>
                <w:bCs/>
                <w:sz w:val="24"/>
              </w:rPr>
            </w:pPr>
            <w:r>
              <w:rPr>
                <w:rFonts w:hint="eastAsia" w:ascii="宋体" w:hAnsi="宋体"/>
                <w:b/>
                <w:bCs/>
                <w:sz w:val="24"/>
              </w:rPr>
              <w:t>岗位代码</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b/>
                <w:bCs/>
                <w:sz w:val="24"/>
              </w:rPr>
            </w:pPr>
            <w:r>
              <w:rPr>
                <w:rFonts w:hint="eastAsia" w:ascii="宋体" w:hAnsi="宋体"/>
                <w:b/>
                <w:bCs/>
                <w:sz w:val="24"/>
              </w:rPr>
              <w:t>招聘岗位</w:t>
            </w:r>
          </w:p>
        </w:tc>
        <w:tc>
          <w:tcPr>
            <w:tcW w:w="145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b/>
                <w:bCs/>
                <w:sz w:val="24"/>
              </w:rPr>
            </w:pPr>
            <w:r>
              <w:rPr>
                <w:rFonts w:hint="eastAsia" w:ascii="宋体" w:hAnsi="宋体"/>
                <w:b/>
                <w:bCs/>
                <w:sz w:val="24"/>
              </w:rPr>
              <w:t>学历</w:t>
            </w:r>
          </w:p>
        </w:tc>
        <w:tc>
          <w:tcPr>
            <w:tcW w:w="482"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b/>
                <w:bCs/>
                <w:sz w:val="24"/>
              </w:rPr>
            </w:pPr>
            <w:r>
              <w:rPr>
                <w:rFonts w:hint="eastAsia" w:ascii="宋体" w:hAnsi="宋体"/>
                <w:b/>
                <w:bCs/>
                <w:sz w:val="24"/>
              </w:rPr>
              <w:t>招聘人数</w:t>
            </w:r>
          </w:p>
        </w:tc>
        <w:tc>
          <w:tcPr>
            <w:tcW w:w="400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b/>
                <w:bCs/>
                <w:sz w:val="24"/>
              </w:rPr>
            </w:pPr>
            <w:r>
              <w:rPr>
                <w:rFonts w:hint="eastAsia" w:ascii="宋体" w:hAnsi="宋体"/>
                <w:b/>
                <w:bCs/>
                <w:sz w:val="24"/>
              </w:rPr>
              <w:t>其他条件</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临床医学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sz w:val="24"/>
              </w:rPr>
            </w:pPr>
            <w:r>
              <w:rPr>
                <w:rFonts w:hint="eastAsia" w:ascii="宋体" w:hAnsi="宋体"/>
                <w:sz w:val="24"/>
              </w:rPr>
              <w:t>01</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3</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全日制普通类高校毕业。有规培证者优先。</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临床医学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sz w:val="24"/>
              </w:rPr>
            </w:pPr>
            <w:r>
              <w:rPr>
                <w:rFonts w:hint="eastAsia" w:ascii="宋体" w:hAnsi="宋体"/>
                <w:sz w:val="24"/>
              </w:rPr>
              <w:t>02</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全日制普通类高校毕业，具有儿科执业资格和中级及以上职称。</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临床医学或基础医学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sz w:val="24"/>
              </w:rPr>
            </w:pPr>
            <w:r>
              <w:rPr>
                <w:rFonts w:hint="eastAsia" w:ascii="宋体" w:hAnsi="宋体"/>
                <w:sz w:val="24"/>
              </w:rPr>
              <w:t>03</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全日制普通类高校毕业，具有病理学中级及以上职称和相应的执业资格。</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中医学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04</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全日制普通类高校毕业，具有中医中级及以上职称。</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临床医学或医学影像学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05</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全日制普通类高校毕业，具有医学影像执业医师证。</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临床医学或康复治疗学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06</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具有康复治疗师资格证。</w:t>
            </w:r>
          </w:p>
        </w:tc>
      </w:tr>
      <w:tr>
        <w:trPr>
          <w:gridAfter w:val="1"/>
          <w:wAfter w:w="60" w:type="dxa"/>
          <w:trHeight w:val="630"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药学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07</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w:t>
            </w:r>
          </w:p>
        </w:tc>
      </w:tr>
      <w:tr>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医学检验</w:t>
            </w:r>
            <w:r>
              <w:rPr>
                <w:rFonts w:hint="eastAsia" w:ascii="宋体" w:hAnsi="宋体"/>
                <w:color w:val="000000"/>
                <w:sz w:val="24"/>
              </w:rPr>
              <w:br w:type="textWrapping"/>
            </w:r>
            <w:r>
              <w:rPr>
                <w:rFonts w:hint="eastAsia" w:ascii="宋体" w:hAnsi="宋体"/>
                <w:color w:val="000000"/>
                <w:sz w:val="24"/>
              </w:rPr>
              <w:t>技术</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08</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2</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具有检验资格证。</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护理学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09</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本科及以上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4</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全日制普通类高校毕业。有执业护士证者优先。</w:t>
            </w:r>
          </w:p>
        </w:tc>
      </w:tr>
      <w:tr>
        <w:tblPrEx>
          <w:tblCellMar>
            <w:top w:w="0" w:type="dxa"/>
            <w:left w:w="108" w:type="dxa"/>
            <w:bottom w:w="0" w:type="dxa"/>
            <w:right w:w="108" w:type="dxa"/>
          </w:tblCellMar>
        </w:tblPrEx>
        <w:trPr>
          <w:gridAfter w:val="1"/>
          <w:wAfter w:w="60" w:type="dxa"/>
          <w:trHeight w:val="73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护理学</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10</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全日制普通类高校毕业，具有执业护士证。有新生儿科工作经验者优先。</w:t>
            </w:r>
          </w:p>
        </w:tc>
      </w:tr>
      <w:tr>
        <w:tblPrEx>
          <w:tblCellMar>
            <w:top w:w="0" w:type="dxa"/>
            <w:left w:w="108" w:type="dxa"/>
            <w:bottom w:w="0" w:type="dxa"/>
            <w:right w:w="108" w:type="dxa"/>
          </w:tblCellMar>
        </w:tblPrEx>
        <w:trPr>
          <w:gridAfter w:val="1"/>
          <w:wAfter w:w="60" w:type="dxa"/>
          <w:trHeight w:val="630"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会计电算化</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11</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专技</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sz w:val="24"/>
              </w:rPr>
            </w:pPr>
            <w:r>
              <w:rPr>
                <w:rFonts w:hint="eastAsia" w:ascii="宋体" w:hAnsi="宋体"/>
                <w:sz w:val="24"/>
              </w:rPr>
              <w:t>全日制普通类高校毕业。</w:t>
            </w:r>
          </w:p>
        </w:tc>
      </w:tr>
      <w:tr>
        <w:tblPrEx>
          <w:tblCellMar>
            <w:top w:w="0" w:type="dxa"/>
            <w:left w:w="108" w:type="dxa"/>
            <w:bottom w:w="0" w:type="dxa"/>
            <w:right w:w="108" w:type="dxa"/>
          </w:tblCellMar>
        </w:tblPrEx>
        <w:trPr>
          <w:gridAfter w:val="1"/>
          <w:wAfter w:w="60" w:type="dxa"/>
          <w:trHeight w:val="1320"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不限专业</w:t>
            </w:r>
          </w:p>
        </w:tc>
        <w:tc>
          <w:tcPr>
            <w:tcW w:w="704"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12</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工勤</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专科及以上</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olor w:val="000000"/>
                <w:sz w:val="24"/>
              </w:rPr>
            </w:pPr>
            <w:r>
              <w:rPr>
                <w:rFonts w:hint="eastAsia" w:ascii="宋体" w:hAnsi="宋体"/>
                <w:color w:val="000000"/>
                <w:sz w:val="24"/>
              </w:rPr>
              <w:t>3</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color w:val="000000"/>
                <w:sz w:val="24"/>
              </w:rPr>
            </w:pPr>
            <w:r>
              <w:rPr>
                <w:rFonts w:hint="eastAsia" w:ascii="宋体" w:hAnsi="宋体"/>
                <w:color w:val="000000"/>
                <w:sz w:val="24"/>
              </w:rPr>
              <w:t>具有中级及以上消防设施操作员资格证或中级及以上消防职业培训结业证，适合男性。有操作员证优先录用。</w:t>
            </w:r>
          </w:p>
        </w:tc>
      </w:tr>
      <w:tr>
        <w:tblPrEx>
          <w:tblCellMar>
            <w:top w:w="0" w:type="dxa"/>
            <w:left w:w="108" w:type="dxa"/>
            <w:bottom w:w="0" w:type="dxa"/>
            <w:right w:w="108" w:type="dxa"/>
          </w:tblCellMar>
        </w:tblPrEx>
        <w:trPr>
          <w:gridAfter w:val="1"/>
          <w:wAfter w:w="60" w:type="dxa"/>
          <w:trHeight w:val="555" w:hRule="atLeast"/>
        </w:trPr>
        <w:tc>
          <w:tcPr>
            <w:tcW w:w="12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sz w:val="24"/>
              </w:rPr>
            </w:pPr>
            <w:r>
              <w:rPr>
                <w:rFonts w:hint="eastAsia" w:ascii="宋体" w:hAnsi="宋体"/>
                <w:sz w:val="24"/>
              </w:rPr>
              <w:t>合计</w:t>
            </w:r>
          </w:p>
        </w:tc>
        <w:tc>
          <w:tcPr>
            <w:tcW w:w="704" w:type="dxa"/>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sz w:val="24"/>
              </w:rPr>
            </w:pPr>
            <w:r>
              <w:rPr>
                <w:rFonts w:hint="eastAsia" w:ascii="宋体" w:hAnsi="宋体"/>
                <w:sz w:val="24"/>
              </w:rPr>
              <w:t>　</w:t>
            </w:r>
          </w:p>
        </w:tc>
        <w:tc>
          <w:tcPr>
            <w:tcW w:w="124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sz w:val="24"/>
              </w:rPr>
            </w:pPr>
            <w:r>
              <w:rPr>
                <w:rFonts w:hint="eastAsia" w:ascii="宋体" w:hAnsi="宋体"/>
                <w:sz w:val="24"/>
              </w:rPr>
              <w:t>　</w:t>
            </w:r>
          </w:p>
        </w:tc>
        <w:tc>
          <w:tcPr>
            <w:tcW w:w="1458"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sz w:val="24"/>
              </w:rPr>
            </w:pPr>
            <w:r>
              <w:rPr>
                <w:rFonts w:hint="eastAsia" w:ascii="宋体" w:hAnsi="宋体"/>
                <w:sz w:val="24"/>
              </w:rPr>
              <w:t>　</w:t>
            </w:r>
          </w:p>
        </w:tc>
        <w:tc>
          <w:tcPr>
            <w:tcW w:w="4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sz w:val="24"/>
              </w:rPr>
            </w:pPr>
            <w:r>
              <w:rPr>
                <w:rFonts w:hint="eastAsia" w:ascii="宋体" w:hAnsi="宋体"/>
                <w:sz w:val="24"/>
              </w:rPr>
              <w:t>20</w:t>
            </w:r>
          </w:p>
        </w:tc>
        <w:tc>
          <w:tcPr>
            <w:tcW w:w="4000" w:type="dxa"/>
            <w:gridSpan w:val="2"/>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sz w:val="24"/>
              </w:rPr>
            </w:pPr>
            <w:r>
              <w:rPr>
                <w:rFonts w:hint="eastAsia" w:ascii="宋体" w:hAnsi="宋体"/>
                <w:sz w:val="24"/>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97864"/>
    <w:rsid w:val="6079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2021-12-23T03:13:00Z</dcterms:created>
  <dc:creator>马昕怡</dc:creator>
  <cp:lastModifiedBy>马昕怡</cp:lastModifiedBy>
  <dcterms:modified xsi:type="dcterms:W3CDTF">2021-12-23T03:13:50Z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DED45F7385CE47B6BAA1470E1DCBC6C0</vt:lpwstr>
  </property>
</Properties>
</file>