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华文中宋" w:hAnsi="华文中宋" w:eastAsia="华文中宋"/>
          <w:sz w:val="36"/>
          <w:szCs w:val="36"/>
        </w:rPr>
      </w:pPr>
      <w:r>
        <w:rPr>
          <w:rFonts w:hint="eastAsia" w:ascii="华文中宋" w:hAnsi="华文中宋" w:eastAsia="华文中宋"/>
          <w:sz w:val="36"/>
          <w:szCs w:val="36"/>
          <w:lang w:eastAsia="zh-CN"/>
        </w:rPr>
        <w:t>武汉市教育局直属单位</w:t>
      </w:r>
      <w:r>
        <w:rPr>
          <w:rFonts w:hint="eastAsia" w:ascii="华文中宋" w:hAnsi="华文中宋" w:eastAsia="华文中宋"/>
          <w:sz w:val="36"/>
          <w:szCs w:val="36"/>
        </w:rPr>
        <w:t>202</w:t>
      </w:r>
      <w:r>
        <w:rPr>
          <w:rFonts w:hint="eastAsia" w:ascii="华文中宋" w:hAnsi="华文中宋" w:eastAsia="华文中宋"/>
          <w:sz w:val="36"/>
          <w:szCs w:val="36"/>
          <w:lang w:val="en-US" w:eastAsia="zh-CN"/>
        </w:rPr>
        <w:t>2</w:t>
      </w:r>
      <w:r>
        <w:rPr>
          <w:rFonts w:hint="eastAsia" w:ascii="华文中宋" w:hAnsi="华文中宋" w:eastAsia="华文中宋"/>
          <w:sz w:val="36"/>
          <w:szCs w:val="36"/>
        </w:rPr>
        <w:t>年</w:t>
      </w:r>
      <w:r>
        <w:rPr>
          <w:rFonts w:hint="eastAsia" w:ascii="华文中宋" w:hAnsi="华文中宋" w:eastAsia="华文中宋"/>
          <w:sz w:val="36"/>
          <w:szCs w:val="36"/>
          <w:lang w:eastAsia="zh-CN"/>
        </w:rPr>
        <w:t>度</w:t>
      </w:r>
      <w:r>
        <w:rPr>
          <w:rFonts w:hint="eastAsia" w:ascii="华文中宋" w:hAnsi="华文中宋" w:eastAsia="华文中宋"/>
          <w:sz w:val="36"/>
          <w:szCs w:val="36"/>
        </w:rPr>
        <w:t>示范性学校</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华文中宋" w:hAnsi="华文中宋" w:eastAsia="华文中宋"/>
          <w:sz w:val="36"/>
          <w:szCs w:val="36"/>
        </w:rPr>
      </w:pPr>
      <w:r>
        <w:rPr>
          <w:rFonts w:hint="eastAsia" w:ascii="华文中宋" w:hAnsi="华文中宋" w:eastAsia="华文中宋"/>
          <w:sz w:val="36"/>
          <w:szCs w:val="36"/>
        </w:rPr>
        <w:t>专项招聘教师公告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u w:val="single"/>
        </w:rPr>
      </w:pPr>
      <w:r>
        <w:rPr>
          <w:rFonts w:hint="eastAsia" w:ascii="仿宋_GB2312" w:hAnsi="Calibri" w:eastAsia="仿宋_GB2312" w:cs="Times New Roman"/>
          <w:sz w:val="32"/>
          <w:szCs w:val="32"/>
        </w:rPr>
        <w:t>为吸引和鼓励优秀高校毕业生投身武汉教育事业，进一步</w:t>
      </w:r>
      <w:r>
        <w:rPr>
          <w:rFonts w:hint="eastAsia" w:ascii="仿宋_GB2312" w:hAnsi="Calibri" w:eastAsia="仿宋_GB2312" w:cs="Times New Roman"/>
          <w:sz w:val="32"/>
          <w:szCs w:val="32"/>
          <w:lang w:eastAsia="zh-CN"/>
        </w:rPr>
        <w:t>优化教师队伍结构</w:t>
      </w:r>
      <w:r>
        <w:rPr>
          <w:rFonts w:hint="eastAsia" w:ascii="仿宋_GB2312" w:hAnsi="Calibri" w:eastAsia="仿宋_GB2312" w:cs="Times New Roman"/>
          <w:sz w:val="32"/>
          <w:szCs w:val="32"/>
        </w:rPr>
        <w:t>，</w:t>
      </w:r>
      <w:r>
        <w:rPr>
          <w:rFonts w:hint="eastAsia" w:ascii="仿宋_GB2312" w:eastAsia="仿宋_GB2312"/>
          <w:sz w:val="32"/>
          <w:szCs w:val="32"/>
        </w:rPr>
        <w:t>现组织</w:t>
      </w:r>
      <w:r>
        <w:rPr>
          <w:rFonts w:hint="eastAsia" w:ascii="仿宋_GB2312" w:eastAsia="仿宋_GB2312"/>
          <w:sz w:val="32"/>
          <w:szCs w:val="32"/>
          <w:lang w:eastAsia="zh-CN"/>
        </w:rPr>
        <w:t>局直属武汉外国学校</w:t>
      </w:r>
      <w:r>
        <w:rPr>
          <w:rFonts w:hint="eastAsia" w:ascii="仿宋_GB2312" w:eastAsia="仿宋_GB2312"/>
          <w:sz w:val="32"/>
          <w:szCs w:val="32"/>
        </w:rPr>
        <w:t>面向</w:t>
      </w:r>
      <w:r>
        <w:rPr>
          <w:rFonts w:hint="eastAsia" w:ascii="仿宋_GB2312" w:eastAsia="仿宋_GB2312"/>
          <w:sz w:val="32"/>
          <w:szCs w:val="32"/>
          <w:lang w:eastAsia="zh-CN"/>
        </w:rPr>
        <w:t>北京地区高校</w:t>
      </w:r>
      <w:r>
        <w:rPr>
          <w:rFonts w:hint="eastAsia" w:ascii="仿宋_GB2312" w:eastAsia="仿宋_GB2312"/>
          <w:sz w:val="32"/>
          <w:szCs w:val="32"/>
        </w:rPr>
        <w:t>招聘事业单位编制教师。现将有关事项公告如下：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sz w:val="32"/>
          <w:szCs w:val="32"/>
        </w:rPr>
      </w:pPr>
      <w:r>
        <w:rPr>
          <w:rFonts w:hint="eastAsia" w:ascii="黑体" w:hAnsi="黑体" w:eastAsia="黑体"/>
          <w:sz w:val="32"/>
          <w:szCs w:val="32"/>
        </w:rPr>
        <w:t>一、招聘对象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lang w:eastAsia="zh-CN"/>
        </w:rPr>
        <w:t>1.北京地区普通高等学校2022届硕士研究生及以上学历学位毕业生；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Times New Roman"/>
          <w:sz w:val="32"/>
          <w:szCs w:val="32"/>
          <w:lang w:eastAsia="zh-CN"/>
        </w:rPr>
      </w:pPr>
      <w:r>
        <w:rPr>
          <w:rFonts w:hint="eastAsia" w:ascii="仿宋_GB2312" w:hAnsi="Calibri" w:eastAsia="仿宋_GB2312" w:cs="Times New Roman"/>
          <w:sz w:val="32"/>
          <w:szCs w:val="32"/>
          <w:lang w:eastAsia="zh-CN"/>
        </w:rPr>
        <w:t>2.北京地区教育部直属师范院校2022届公费师范生。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二、招聘岗位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ascii="仿宋_GB2312" w:hAnsi="Calibri" w:eastAsia="仿宋_GB2312" w:cs="Times New Roman"/>
          <w:sz w:val="32"/>
          <w:szCs w:val="32"/>
          <w:lang w:eastAsia="zh-CN"/>
        </w:rPr>
        <w:t>直属武汉外国语学校（武汉实验外国语学校）赴北京地区开展专项招聘，岗位有：高中数学教师</w:t>
      </w:r>
      <w:r>
        <w:rPr>
          <w:rFonts w:hint="eastAsia" w:ascii="仿宋_GB2312" w:hAnsi="Calibri" w:eastAsia="仿宋_GB2312" w:cs="Times New Roman"/>
          <w:sz w:val="32"/>
          <w:szCs w:val="32"/>
          <w:lang w:val="en-US" w:eastAsia="zh-CN"/>
        </w:rPr>
        <w:t>2名，高中英语教师2名，小学语文教师、小学数学教师、小学英语教师、小学心理健康教师、小学科学教师各1名。（具体情况见附件1）</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、招聘条件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（一）报考人员应当具备下列条件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1、具有中华人民共和国国籍；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2、拥护中华人民共和国宪法，遵守法律，享有公民政治权利；</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3、</w:t>
      </w:r>
      <w:r>
        <w:rPr>
          <w:rFonts w:hint="eastAsia" w:ascii="仿宋_GB2312" w:hAnsi="Verdana" w:eastAsia="仿宋_GB2312"/>
          <w:color w:val="000000"/>
          <w:sz w:val="32"/>
          <w:szCs w:val="32"/>
        </w:rPr>
        <w:t>具有良好的职业道德，品行端正，愿意履行人民教师的义务，遵守学校纪律；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4、</w:t>
      </w:r>
      <w:r>
        <w:rPr>
          <w:rFonts w:hint="eastAsia" w:ascii="仿宋_GB2312" w:hAnsi="Verdana" w:eastAsia="仿宋_GB2312"/>
          <w:color w:val="000000"/>
          <w:sz w:val="32"/>
          <w:szCs w:val="32"/>
        </w:rPr>
        <w:t>身心健康，能胜任所报考岗位工作</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Verdana" w:eastAsia="仿宋_GB2312"/>
          <w:color w:val="000000"/>
          <w:sz w:val="32"/>
          <w:szCs w:val="32"/>
          <w:lang w:eastAsia="zh-CN"/>
        </w:rPr>
      </w:pPr>
      <w:r>
        <w:rPr>
          <w:rFonts w:hint="eastAsia" w:ascii="仿宋_GB2312" w:hAnsi="Verdana" w:eastAsia="仿宋_GB2312"/>
          <w:color w:val="000000"/>
          <w:sz w:val="32"/>
          <w:szCs w:val="32"/>
        </w:rPr>
        <w:t>5、持有教师资格证或教师资格考试合格证明（《师范生教师职业能力证书》）</w:t>
      </w:r>
      <w:r>
        <w:rPr>
          <w:rFonts w:hint="eastAsia" w:ascii="仿宋_GB2312" w:hAnsi="Verdana" w:eastAsia="仿宋_GB2312"/>
          <w:color w:val="000000"/>
          <w:sz w:val="32"/>
          <w:szCs w:val="32"/>
          <w:lang w:eastAsia="zh-CN"/>
        </w:rPr>
        <w:t>。</w:t>
      </w:r>
      <w:r>
        <w:rPr>
          <w:rFonts w:hint="eastAsia" w:ascii="仿宋_GB2312" w:hAnsi="Verdana" w:eastAsia="仿宋_GB2312"/>
          <w:color w:val="000000"/>
          <w:sz w:val="32"/>
          <w:szCs w:val="32"/>
        </w:rPr>
        <w:t>拟聘人员中尚未取得教师资格的应在</w:t>
      </w:r>
      <w:r>
        <w:rPr>
          <w:rFonts w:hint="eastAsia" w:ascii="仿宋_GB2312" w:hAnsi="Verdana" w:eastAsia="仿宋_GB2312"/>
          <w:color w:val="000000"/>
          <w:sz w:val="32"/>
          <w:szCs w:val="32"/>
          <w:lang w:eastAsia="zh-CN"/>
        </w:rPr>
        <w:t>规</w:t>
      </w:r>
      <w:r>
        <w:rPr>
          <w:rFonts w:hint="eastAsia" w:ascii="仿宋_GB2312" w:hAnsi="Verdana" w:eastAsia="仿宋_GB2312"/>
          <w:color w:val="000000"/>
          <w:sz w:val="32"/>
          <w:szCs w:val="32"/>
        </w:rPr>
        <w:t>定的一年时间内取得相应教师资格证书，逾期应依法解除聘用合同</w:t>
      </w:r>
      <w:r>
        <w:rPr>
          <w:rFonts w:hint="eastAsia" w:ascii="仿宋_GB2312" w:hAnsi="Verdana" w:eastAsia="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Verdana" w:eastAsia="仿宋_GB2312"/>
          <w:color w:val="000000"/>
          <w:sz w:val="32"/>
          <w:szCs w:val="32"/>
          <w:lang w:eastAsia="zh-CN"/>
        </w:rPr>
      </w:pPr>
      <w:r>
        <w:rPr>
          <w:rFonts w:hint="eastAsia" w:ascii="仿宋_GB2312" w:hAnsi="Verdana" w:eastAsia="仿宋_GB2312"/>
          <w:color w:val="000000"/>
          <w:sz w:val="32"/>
          <w:szCs w:val="32"/>
          <w:lang w:val="en-US" w:eastAsia="zh-CN"/>
        </w:rPr>
        <w:t>6</w:t>
      </w:r>
      <w:r>
        <w:rPr>
          <w:rFonts w:hint="eastAsia" w:ascii="仿宋_GB2312" w:hAnsi="Verdana" w:eastAsia="仿宋_GB2312"/>
          <w:color w:val="000000"/>
          <w:sz w:val="32"/>
          <w:szCs w:val="32"/>
        </w:rPr>
        <w:t>、应聘人员应在30周岁及以下（1991年1月1日以后出生），其中博士学历人员可放宽至35周岁（1986年1月1日以后出生）</w:t>
      </w:r>
      <w:r>
        <w:rPr>
          <w:rFonts w:hint="eastAsia" w:ascii="仿宋_GB2312" w:hAnsi="Verdana" w:eastAsia="仿宋_GB2312"/>
          <w:color w:val="000000"/>
          <w:sz w:val="32"/>
          <w:szCs w:val="32"/>
          <w:lang w:eastAsia="zh-CN"/>
        </w:rPr>
        <w:t>；</w:t>
      </w:r>
    </w:p>
    <w:p>
      <w:pPr>
        <w:ind w:firstLine="633" w:firstLineChars="198"/>
        <w:jc w:val="left"/>
        <w:rPr>
          <w:rFonts w:hint="eastAsia" w:ascii="仿宋_GB2312" w:eastAsia="仿宋_GB2312"/>
          <w:sz w:val="32"/>
          <w:szCs w:val="32"/>
          <w:lang w:eastAsia="zh-CN"/>
        </w:rPr>
      </w:pPr>
      <w:r>
        <w:rPr>
          <w:rFonts w:hint="eastAsia" w:ascii="仿宋_GB2312" w:eastAsia="仿宋_GB2312"/>
          <w:sz w:val="32"/>
          <w:szCs w:val="32"/>
          <w:lang w:val="en-US" w:eastAsia="zh-CN"/>
        </w:rPr>
        <w:t>7、</w:t>
      </w:r>
      <w:r>
        <w:rPr>
          <w:rFonts w:hint="eastAsia" w:ascii="仿宋_GB2312" w:eastAsia="仿宋_GB2312"/>
          <w:sz w:val="32"/>
          <w:szCs w:val="32"/>
        </w:rPr>
        <w:t>以海（境）外学历学位报考的应提供教育部门学历认证材料</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hAnsi="Verdana" w:eastAsia="仿宋_GB2312"/>
          <w:color w:val="000000"/>
          <w:sz w:val="32"/>
          <w:szCs w:val="32"/>
          <w:lang w:val="en-US" w:eastAsia="zh-CN"/>
        </w:rPr>
        <w:t>8、</w:t>
      </w:r>
      <w:r>
        <w:rPr>
          <w:rFonts w:hint="eastAsia" w:ascii="仿宋_GB2312" w:hAnsi="Verdana" w:eastAsia="仿宋_GB2312"/>
          <w:color w:val="000000"/>
          <w:sz w:val="32"/>
          <w:szCs w:val="32"/>
        </w:rPr>
        <w:t>岗位要求的其它条件（见附件</w:t>
      </w:r>
      <w:r>
        <w:rPr>
          <w:rFonts w:hint="eastAsia" w:ascii="仿宋_GB2312" w:hAnsi="Verdana" w:eastAsia="仿宋_GB2312"/>
          <w:color w:val="000000"/>
          <w:sz w:val="32"/>
          <w:szCs w:val="32"/>
          <w:lang w:val="en-US" w:eastAsia="zh-CN"/>
        </w:rPr>
        <w:t>1</w:t>
      </w:r>
      <w:r>
        <w:rPr>
          <w:rFonts w:hint="eastAsia" w:ascii="仿宋_GB2312" w:hAnsi="Verdana" w:eastAsia="仿宋_GB2312"/>
          <w:color w:val="000000"/>
          <w:sz w:val="32"/>
          <w:szCs w:val="32"/>
        </w:rPr>
        <w:t>）</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（二）有下列情况之一的，不受理应聘</w:t>
      </w:r>
    </w:p>
    <w:p>
      <w:pPr>
        <w:ind w:firstLine="633" w:firstLineChars="198"/>
        <w:jc w:val="left"/>
        <w:rPr>
          <w:rFonts w:hint="eastAsia" w:ascii="仿宋_GB2312" w:eastAsia="仿宋_GB2312"/>
          <w:sz w:val="32"/>
          <w:szCs w:val="32"/>
          <w:lang w:eastAsia="zh-CN"/>
        </w:rPr>
      </w:pPr>
      <w:r>
        <w:rPr>
          <w:rFonts w:hint="eastAsia" w:ascii="仿宋_GB2312" w:eastAsia="仿宋_GB2312"/>
          <w:sz w:val="32"/>
          <w:szCs w:val="32"/>
        </w:rPr>
        <w:t>现役军人、非应届的在读学生、已签订就业协议且聘用单位不同意报考的人员、被列入《失信被执行人黑名单》</w:t>
      </w:r>
      <w:r>
        <w:rPr>
          <w:rFonts w:hint="eastAsia" w:ascii="仿宋_GB2312" w:eastAsia="仿宋_GB2312"/>
          <w:sz w:val="32"/>
          <w:szCs w:val="32"/>
          <w:lang w:eastAsia="zh-CN"/>
        </w:rPr>
        <w:t>人员、</w:t>
      </w:r>
      <w:r>
        <w:rPr>
          <w:rFonts w:hint="eastAsia" w:ascii="仿宋_GB2312" w:eastAsia="仿宋_GB2312"/>
          <w:sz w:val="32"/>
          <w:szCs w:val="32"/>
        </w:rPr>
        <w:t>曾因犯罪受过刑事处分以及法律、法规、规章及政策规定可不受理应聘的人员，不受理应聘。</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、报名与资格审查</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北京考点</w:t>
      </w:r>
      <w:r>
        <w:rPr>
          <w:rFonts w:hint="eastAsia" w:ascii="仿宋_GB2312" w:eastAsia="仿宋_GB2312"/>
          <w:sz w:val="32"/>
          <w:szCs w:val="32"/>
        </w:rPr>
        <w:t>采取现场接收资料的方式接受报名，不收取报名费、考试费等费用。</w:t>
      </w:r>
    </w:p>
    <w:p>
      <w:pPr>
        <w:bidi w:val="0"/>
        <w:ind w:firstLine="643" w:firstLineChars="200"/>
        <w:rPr>
          <w:rFonts w:hint="eastAsia" w:ascii="仿宋_GB2312" w:eastAsia="仿宋_GB2312"/>
          <w:sz w:val="32"/>
          <w:szCs w:val="32"/>
          <w:lang w:eastAsia="zh-CN"/>
        </w:rPr>
      </w:pPr>
      <w:r>
        <w:rPr>
          <w:rFonts w:hint="eastAsia" w:ascii="仿宋_GB2312" w:eastAsia="仿宋_GB2312"/>
          <w:b/>
          <w:bCs/>
          <w:sz w:val="32"/>
          <w:szCs w:val="32"/>
        </w:rPr>
        <w:t>（一）</w:t>
      </w:r>
      <w:r>
        <w:rPr>
          <w:rFonts w:hint="eastAsia" w:ascii="仿宋_GB2312" w:eastAsia="仿宋_GB2312"/>
          <w:b/>
          <w:bCs/>
          <w:sz w:val="32"/>
          <w:szCs w:val="32"/>
          <w:lang w:eastAsia="zh-CN"/>
        </w:rPr>
        <w:t>现场报名</w:t>
      </w:r>
      <w:r>
        <w:rPr>
          <w:rFonts w:hint="eastAsia" w:ascii="仿宋_GB2312" w:eastAsia="仿宋_GB2312"/>
          <w:b/>
          <w:bCs/>
          <w:sz w:val="32"/>
          <w:szCs w:val="32"/>
        </w:rPr>
        <w:t>。</w:t>
      </w:r>
      <w:r>
        <w:rPr>
          <w:rFonts w:ascii="仿宋_GB2312" w:eastAsia="仿宋_GB2312" w:hAnsiTheme="minorHAnsi" w:cstheme="minorBidi"/>
          <w:kern w:val="2"/>
          <w:sz w:val="32"/>
          <w:szCs w:val="32"/>
        </w:rPr>
        <w:t>报考人员</w:t>
      </w:r>
      <w:r>
        <w:rPr>
          <w:rFonts w:hint="eastAsia" w:ascii="仿宋_GB2312" w:eastAsia="仿宋_GB2312" w:cstheme="minorBidi"/>
          <w:kern w:val="2"/>
          <w:sz w:val="32"/>
          <w:szCs w:val="32"/>
          <w:lang w:eastAsia="zh-CN"/>
        </w:rPr>
        <w:t>须</w:t>
      </w:r>
      <w:r>
        <w:rPr>
          <w:rFonts w:ascii="仿宋_GB2312" w:eastAsia="仿宋_GB2312" w:hAnsiTheme="minorHAnsi" w:cstheme="minorBidi"/>
          <w:kern w:val="2"/>
          <w:sz w:val="32"/>
          <w:szCs w:val="32"/>
        </w:rPr>
        <w:t>在</w:t>
      </w:r>
      <w:r>
        <w:rPr>
          <w:rFonts w:hint="eastAsia" w:ascii="仿宋_GB2312" w:eastAsia="仿宋_GB2312" w:hAnsiTheme="minorHAnsi" w:cstheme="minorBidi"/>
          <w:kern w:val="2"/>
          <w:sz w:val="32"/>
          <w:szCs w:val="32"/>
          <w:lang w:eastAsia="zh-CN"/>
        </w:rPr>
        <w:t>指定的报名地点</w:t>
      </w:r>
      <w:r>
        <w:rPr>
          <w:rFonts w:hint="eastAsia" w:ascii="仿宋_GB2312" w:eastAsia="仿宋_GB2312" w:cstheme="minorBidi"/>
          <w:kern w:val="2"/>
          <w:sz w:val="32"/>
          <w:szCs w:val="32"/>
          <w:lang w:eastAsia="zh-CN"/>
        </w:rPr>
        <w:t>和时间</w:t>
      </w:r>
      <w:r>
        <w:rPr>
          <w:rFonts w:hint="eastAsia" w:ascii="仿宋_GB2312" w:eastAsia="仿宋_GB2312" w:hAnsiTheme="minorHAnsi" w:cstheme="minorBidi"/>
          <w:kern w:val="2"/>
          <w:sz w:val="32"/>
          <w:szCs w:val="32"/>
          <w:lang w:eastAsia="zh-CN"/>
        </w:rPr>
        <w:t>进行现场报名</w:t>
      </w:r>
      <w:r>
        <w:rPr>
          <w:rFonts w:hint="eastAsia" w:ascii="仿宋_GB2312" w:eastAsia="仿宋_GB2312" w:cstheme="minorBidi"/>
          <w:kern w:val="2"/>
          <w:sz w:val="32"/>
          <w:szCs w:val="32"/>
          <w:lang w:eastAsia="zh-CN"/>
        </w:rPr>
        <w:t>，</w:t>
      </w:r>
      <w:r>
        <w:rPr>
          <w:rFonts w:hint="eastAsia" w:ascii="仿宋_GB2312" w:eastAsia="仿宋_GB2312"/>
          <w:sz w:val="32"/>
          <w:szCs w:val="32"/>
          <w:lang w:eastAsia="zh-CN"/>
        </w:rPr>
        <w:t>报名</w:t>
      </w:r>
      <w:r>
        <w:rPr>
          <w:rFonts w:hint="eastAsia" w:ascii="仿宋_GB2312" w:eastAsia="仿宋_GB2312"/>
          <w:sz w:val="32"/>
          <w:szCs w:val="32"/>
          <w:highlight w:val="none"/>
          <w:lang w:eastAsia="zh-CN"/>
        </w:rPr>
        <w:t>时间为</w:t>
      </w:r>
      <w:r>
        <w:rPr>
          <w:rFonts w:hint="eastAsia" w:ascii="仿宋_GB2312" w:eastAsia="仿宋_GB2312"/>
          <w:sz w:val="32"/>
          <w:szCs w:val="32"/>
          <w:highlight w:val="none"/>
        </w:rPr>
        <w:t>20</w:t>
      </w:r>
      <w:r>
        <w:rPr>
          <w:rFonts w:hint="eastAsia" w:ascii="仿宋_GB2312" w:eastAsia="仿宋_GB2312"/>
          <w:sz w:val="32"/>
          <w:szCs w:val="32"/>
          <w:highlight w:val="none"/>
          <w:lang w:val="en-US" w:eastAsia="zh-CN"/>
        </w:rPr>
        <w:t>21</w:t>
      </w:r>
      <w:r>
        <w:rPr>
          <w:rFonts w:hint="eastAsia" w:ascii="仿宋_GB2312" w:eastAsia="仿宋_GB2312"/>
          <w:sz w:val="32"/>
          <w:szCs w:val="32"/>
          <w:highlight w:val="none"/>
        </w:rPr>
        <w:t>年</w:t>
      </w:r>
      <w:r>
        <w:rPr>
          <w:rFonts w:hint="eastAsia" w:ascii="仿宋_GB2312" w:eastAsia="仿宋_GB2312"/>
          <w:sz w:val="32"/>
          <w:szCs w:val="32"/>
          <w:highlight w:val="none"/>
          <w:lang w:val="en-US" w:eastAsia="zh-CN"/>
        </w:rPr>
        <w:t>12</w:t>
      </w:r>
      <w:r>
        <w:rPr>
          <w:rFonts w:hint="eastAsia" w:ascii="仿宋_GB2312" w:eastAsia="仿宋_GB2312"/>
          <w:sz w:val="32"/>
          <w:szCs w:val="32"/>
          <w:highlight w:val="none"/>
        </w:rPr>
        <w:t>月</w:t>
      </w:r>
      <w:r>
        <w:rPr>
          <w:rFonts w:hint="eastAsia" w:ascii="仿宋_GB2312" w:eastAsia="仿宋_GB2312"/>
          <w:sz w:val="32"/>
          <w:szCs w:val="32"/>
          <w:highlight w:val="none"/>
          <w:lang w:val="en-US" w:eastAsia="zh-CN"/>
        </w:rPr>
        <w:t>27</w:t>
      </w:r>
      <w:r>
        <w:rPr>
          <w:rFonts w:hint="eastAsia" w:ascii="仿宋_GB2312" w:eastAsia="仿宋_GB2312"/>
          <w:sz w:val="32"/>
          <w:szCs w:val="32"/>
          <w:highlight w:val="none"/>
        </w:rPr>
        <w:t>日上午</w:t>
      </w:r>
      <w:r>
        <w:rPr>
          <w:rFonts w:hint="eastAsia" w:ascii="仿宋_GB2312" w:eastAsia="仿宋_GB2312"/>
          <w:sz w:val="32"/>
          <w:szCs w:val="32"/>
          <w:highlight w:val="none"/>
          <w:lang w:val="en-US" w:eastAsia="zh-CN"/>
        </w:rPr>
        <w:t>9</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0</w:t>
      </w:r>
      <w:r>
        <w:rPr>
          <w:rFonts w:hint="eastAsia" w:ascii="仿宋_GB2312" w:eastAsia="仿宋_GB2312"/>
          <w:sz w:val="32"/>
          <w:szCs w:val="32"/>
          <w:highlight w:val="none"/>
        </w:rPr>
        <w:t>0至中午12:00</w:t>
      </w:r>
      <w:r>
        <w:rPr>
          <w:rFonts w:hint="eastAsia" w:ascii="仿宋_GB2312" w:eastAsia="仿宋_GB2312"/>
          <w:sz w:val="32"/>
          <w:szCs w:val="32"/>
          <w:highlight w:val="none"/>
          <w:lang w:eastAsia="zh-CN"/>
        </w:rPr>
        <w:t>、下午</w:t>
      </w:r>
      <w:r>
        <w:rPr>
          <w:rFonts w:hint="eastAsia" w:ascii="仿宋_GB2312" w:eastAsia="仿宋_GB2312"/>
          <w:sz w:val="32"/>
          <w:szCs w:val="32"/>
          <w:highlight w:val="none"/>
          <w:lang w:val="en-US" w:eastAsia="zh-CN"/>
        </w:rPr>
        <w:t>14:00至17:00;</w:t>
      </w:r>
      <w:r>
        <w:rPr>
          <w:rFonts w:hint="eastAsia" w:ascii="仿宋_GB2312" w:eastAsia="仿宋_GB2312"/>
          <w:sz w:val="32"/>
          <w:szCs w:val="32"/>
          <w:highlight w:val="none"/>
          <w:lang w:eastAsia="zh-CN"/>
        </w:rPr>
        <w:t>报名地点为</w:t>
      </w:r>
      <w:r>
        <w:rPr>
          <w:rFonts w:hint="eastAsia" w:ascii="仿宋_GB2312" w:eastAsia="仿宋_GB2312"/>
          <w:sz w:val="32"/>
          <w:szCs w:val="32"/>
          <w:highlight w:val="none"/>
          <w:lang w:val="en-US" w:eastAsia="zh-CN"/>
        </w:rPr>
        <w:t>:</w:t>
      </w:r>
      <w:r>
        <w:rPr>
          <w:rFonts w:hint="eastAsia" w:ascii="仿宋_GB2312" w:hAnsi="仿宋_GB2312" w:eastAsia="仿宋_GB2312" w:cs="仿宋_GB2312"/>
          <w:sz w:val="32"/>
          <w:szCs w:val="32"/>
          <w:lang w:val="en-US" w:eastAsia="zh-CN"/>
        </w:rPr>
        <w:t>北京海润艾丽华酒店3楼（海淀区海淀南路36号）</w:t>
      </w:r>
      <w:r>
        <w:rPr>
          <w:rFonts w:hint="eastAsia" w:ascii="仿宋_GB2312" w:eastAsia="仿宋_GB2312"/>
          <w:sz w:val="32"/>
          <w:szCs w:val="32"/>
          <w:highlight w:val="none"/>
          <w:lang w:val="en-US" w:eastAsia="zh-CN"/>
        </w:rPr>
        <w:t>。</w:t>
      </w:r>
      <w:r>
        <w:rPr>
          <w:rFonts w:hint="eastAsia" w:ascii="仿宋_GB2312" w:eastAsia="仿宋_GB2312"/>
          <w:sz w:val="32"/>
          <w:szCs w:val="32"/>
          <w:highlight w:val="none"/>
        </w:rPr>
        <w:t>报考人员只能选择</w:t>
      </w:r>
      <w:r>
        <w:rPr>
          <w:rFonts w:hint="eastAsia" w:ascii="仿宋_GB2312" w:eastAsia="仿宋_GB2312"/>
          <w:sz w:val="32"/>
          <w:szCs w:val="32"/>
          <w:highlight w:val="none"/>
          <w:lang w:eastAsia="zh-CN"/>
        </w:rPr>
        <w:t>本次专项招聘一个单位的一个</w:t>
      </w:r>
      <w:r>
        <w:rPr>
          <w:rFonts w:hint="eastAsia" w:ascii="仿宋_GB2312" w:eastAsia="仿宋_GB2312"/>
          <w:sz w:val="32"/>
          <w:szCs w:val="32"/>
        </w:rPr>
        <w:t>岗位报名</w:t>
      </w:r>
      <w:r>
        <w:rPr>
          <w:rFonts w:hint="eastAsia" w:ascii="仿宋_GB2312" w:eastAsia="仿宋_GB2312"/>
          <w:sz w:val="32"/>
          <w:szCs w:val="32"/>
          <w:lang w:eastAsia="zh-CN"/>
        </w:rPr>
        <w:t>。</w:t>
      </w:r>
    </w:p>
    <w:p>
      <w:pPr>
        <w:ind w:firstLine="643" w:firstLineChars="200"/>
        <w:rPr>
          <w:rFonts w:hint="eastAsia" w:ascii="仿宋_GB2312" w:eastAsia="仿宋_GB2312"/>
          <w:sz w:val="32"/>
          <w:szCs w:val="32"/>
        </w:rPr>
      </w:pPr>
      <w:r>
        <w:rPr>
          <w:rFonts w:ascii="仿宋_GB2312" w:eastAsia="仿宋_GB2312" w:hAnsiTheme="minorHAnsi" w:cstheme="minorBidi"/>
          <w:b/>
          <w:bCs/>
          <w:kern w:val="2"/>
          <w:sz w:val="32"/>
          <w:szCs w:val="32"/>
        </w:rPr>
        <w:t>（二）</w:t>
      </w:r>
      <w:r>
        <w:rPr>
          <w:rFonts w:hint="eastAsia" w:ascii="仿宋_GB2312" w:eastAsia="仿宋_GB2312" w:hAnsiTheme="minorHAnsi" w:cstheme="minorBidi"/>
          <w:b/>
          <w:bCs/>
          <w:kern w:val="2"/>
          <w:sz w:val="32"/>
          <w:szCs w:val="32"/>
          <w:lang w:eastAsia="zh-CN"/>
        </w:rPr>
        <w:t>资格审查</w:t>
      </w:r>
      <w:r>
        <w:rPr>
          <w:rFonts w:ascii="仿宋_GB2312" w:eastAsia="仿宋_GB2312" w:hAnsiTheme="minorHAnsi" w:cstheme="minorBidi"/>
          <w:b/>
          <w:bCs/>
          <w:kern w:val="2"/>
          <w:sz w:val="32"/>
          <w:szCs w:val="32"/>
        </w:rPr>
        <w:t>。</w:t>
      </w:r>
      <w:r>
        <w:rPr>
          <w:rFonts w:hint="eastAsia" w:ascii="仿宋_GB2312" w:eastAsia="仿宋_GB2312" w:cstheme="minorBidi"/>
          <w:kern w:val="2"/>
          <w:sz w:val="32"/>
          <w:szCs w:val="32"/>
          <w:lang w:eastAsia="zh-CN"/>
        </w:rPr>
        <w:t>报考人员现场报名时</w:t>
      </w:r>
      <w:r>
        <w:rPr>
          <w:rFonts w:ascii="仿宋_GB2312" w:eastAsia="仿宋_GB2312" w:hAnsiTheme="minorHAnsi" w:cstheme="minorBidi"/>
          <w:kern w:val="2"/>
          <w:sz w:val="32"/>
          <w:szCs w:val="32"/>
        </w:rPr>
        <w:t>须</w:t>
      </w:r>
      <w:r>
        <w:rPr>
          <w:rFonts w:hint="eastAsia" w:ascii="仿宋_GB2312" w:eastAsia="仿宋_GB2312" w:cstheme="minorBidi"/>
          <w:kern w:val="2"/>
          <w:sz w:val="32"/>
          <w:szCs w:val="32"/>
          <w:lang w:eastAsia="zh-CN"/>
        </w:rPr>
        <w:t>提供身份证和</w:t>
      </w:r>
      <w:r>
        <w:rPr>
          <w:rFonts w:ascii="仿宋_GB2312" w:eastAsia="仿宋_GB2312" w:hAnsiTheme="minorHAnsi" w:cstheme="minorBidi"/>
          <w:kern w:val="2"/>
          <w:sz w:val="32"/>
          <w:szCs w:val="32"/>
        </w:rPr>
        <w:t>相关印证材料</w:t>
      </w:r>
      <w:r>
        <w:rPr>
          <w:rFonts w:hint="eastAsia" w:ascii="仿宋_GB2312" w:eastAsia="仿宋_GB2312" w:cstheme="minorBidi"/>
          <w:kern w:val="2"/>
          <w:sz w:val="32"/>
          <w:szCs w:val="32"/>
          <w:lang w:eastAsia="zh-CN"/>
        </w:rPr>
        <w:t>的原件和</w:t>
      </w:r>
      <w:r>
        <w:rPr>
          <w:rFonts w:hint="eastAsia" w:ascii="仿宋_GB2312" w:eastAsia="仿宋_GB2312" w:hAnsiTheme="minorHAnsi" w:cstheme="minorBidi"/>
          <w:kern w:val="2"/>
          <w:sz w:val="32"/>
          <w:szCs w:val="32"/>
          <w:lang w:eastAsia="zh-CN"/>
        </w:rPr>
        <w:t>复印</w:t>
      </w:r>
      <w:r>
        <w:rPr>
          <w:rFonts w:ascii="仿宋_GB2312" w:eastAsia="仿宋_GB2312" w:hAnsiTheme="minorHAnsi" w:cstheme="minorBidi"/>
          <w:kern w:val="2"/>
          <w:sz w:val="32"/>
          <w:szCs w:val="32"/>
        </w:rPr>
        <w:t>件（清单附后）</w:t>
      </w:r>
      <w:r>
        <w:rPr>
          <w:rFonts w:hint="eastAsia" w:ascii="仿宋_GB2312" w:eastAsia="仿宋_GB2312" w:cstheme="minorBidi"/>
          <w:kern w:val="2"/>
          <w:sz w:val="32"/>
          <w:szCs w:val="32"/>
          <w:lang w:eastAsia="zh-CN"/>
        </w:rPr>
        <w:t>及</w:t>
      </w:r>
      <w:r>
        <w:rPr>
          <w:rFonts w:hint="eastAsia" w:ascii="仿宋_GB2312" w:eastAsia="仿宋_GB2312" w:cstheme="minorBidi"/>
          <w:kern w:val="2"/>
          <w:sz w:val="32"/>
          <w:szCs w:val="32"/>
          <w:lang w:val="en-US" w:eastAsia="zh-CN"/>
        </w:rPr>
        <w:t>2寸</w:t>
      </w:r>
      <w:r>
        <w:rPr>
          <w:rFonts w:hint="eastAsia" w:ascii="仿宋_GB2312" w:eastAsia="仿宋_GB2312" w:cstheme="minorBidi"/>
          <w:kern w:val="2"/>
          <w:sz w:val="32"/>
          <w:szCs w:val="32"/>
          <w:lang w:eastAsia="zh-CN"/>
        </w:rPr>
        <w:t>登记照</w:t>
      </w:r>
      <w:r>
        <w:rPr>
          <w:rFonts w:hint="eastAsia" w:ascii="仿宋_GB2312" w:eastAsia="仿宋_GB2312" w:cstheme="minorBidi"/>
          <w:kern w:val="2"/>
          <w:sz w:val="32"/>
          <w:szCs w:val="32"/>
          <w:lang w:val="en-US" w:eastAsia="zh-CN"/>
        </w:rPr>
        <w:t>2张</w:t>
      </w:r>
      <w:r>
        <w:rPr>
          <w:rFonts w:hint="eastAsia" w:ascii="仿宋_GB2312" w:eastAsia="仿宋_GB2312" w:cstheme="minorBidi"/>
          <w:kern w:val="2"/>
          <w:sz w:val="32"/>
          <w:szCs w:val="32"/>
          <w:lang w:eastAsia="zh-CN"/>
        </w:rPr>
        <w:t>，资格审查材料的复印件</w:t>
      </w:r>
      <w:r>
        <w:rPr>
          <w:rFonts w:hint="eastAsia" w:ascii="仿宋_GB2312" w:eastAsia="仿宋_GB2312" w:hAnsiTheme="minorHAnsi" w:cstheme="minorBidi"/>
          <w:kern w:val="2"/>
          <w:sz w:val="32"/>
          <w:szCs w:val="32"/>
          <w:lang w:eastAsia="zh-CN"/>
        </w:rPr>
        <w:t>上交报名单位</w:t>
      </w:r>
      <w:r>
        <w:rPr>
          <w:rFonts w:ascii="仿宋_GB2312" w:eastAsia="仿宋_GB2312" w:hAnsiTheme="minorHAnsi" w:cstheme="minorBidi"/>
          <w:kern w:val="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现场报名审查</w:t>
      </w:r>
      <w:r>
        <w:rPr>
          <w:rFonts w:hint="eastAsia" w:ascii="仿宋_GB2312" w:eastAsia="仿宋_GB2312"/>
          <w:sz w:val="32"/>
          <w:szCs w:val="32"/>
        </w:rPr>
        <w:t>资料清单如下：</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kern w:val="2"/>
          <w:sz w:val="32"/>
          <w:szCs w:val="32"/>
          <w:lang w:eastAsia="zh-CN"/>
        </w:rPr>
      </w:pPr>
      <w:r>
        <w:rPr>
          <w:rFonts w:ascii="楷体_GB2312" w:hAnsi="楷体_GB2312" w:eastAsia="楷体_GB2312" w:cs="楷体_GB2312"/>
          <w:kern w:val="2"/>
          <w:sz w:val="32"/>
          <w:szCs w:val="32"/>
        </w:rPr>
        <w:t>①</w:t>
      </w:r>
      <w:r>
        <w:rPr>
          <w:rFonts w:hint="eastAsia" w:ascii="楷体_GB2312" w:hAnsi="楷体_GB2312" w:eastAsia="楷体_GB2312" w:cs="楷体_GB2312"/>
          <w:kern w:val="2"/>
          <w:sz w:val="32"/>
          <w:szCs w:val="32"/>
          <w:lang w:eastAsia="zh-CN"/>
        </w:rPr>
        <w:t>报名表（见附件）</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rPr>
      </w:pPr>
      <w:r>
        <w:rPr>
          <w:rFonts w:ascii="楷体_GB2312" w:hAnsi="楷体_GB2312" w:eastAsia="楷体_GB2312" w:cs="楷体_GB2312"/>
          <w:sz w:val="32"/>
          <w:szCs w:val="32"/>
        </w:rPr>
        <w:t>②</w:t>
      </w:r>
      <w:r>
        <w:rPr>
          <w:rFonts w:hint="eastAsia" w:ascii="楷体_GB2312" w:hAnsi="楷体_GB2312" w:eastAsia="楷体_GB2312" w:cs="楷体_GB2312"/>
          <w:sz w:val="32"/>
          <w:szCs w:val="32"/>
          <w:lang w:eastAsia="zh-CN"/>
        </w:rPr>
        <w:t>身份证、</w:t>
      </w:r>
      <w:r>
        <w:rPr>
          <w:rFonts w:ascii="楷体_GB2312" w:hAnsi="楷体_GB2312" w:eastAsia="楷体_GB2312" w:cs="楷体_GB2312"/>
          <w:sz w:val="32"/>
          <w:szCs w:val="32"/>
        </w:rPr>
        <w:t>学生证</w:t>
      </w:r>
      <w:r>
        <w:rPr>
          <w:rFonts w:hint="eastAsia" w:ascii="楷体_GB2312" w:hAnsi="楷体_GB2312" w:eastAsia="楷体_GB2312" w:cs="楷体_GB2312"/>
          <w:sz w:val="32"/>
          <w:szCs w:val="32"/>
          <w:lang w:eastAsia="zh-CN"/>
        </w:rPr>
        <w:t>原件及复印件</w:t>
      </w:r>
      <w:r>
        <w:rPr>
          <w:rFonts w:ascii="楷体_GB2312" w:hAnsi="楷体_GB2312" w:eastAsia="楷体_GB2312" w:cs="楷体_GB2312"/>
          <w:sz w:val="32"/>
          <w:szCs w:val="32"/>
        </w:rPr>
        <w:t>；</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kern w:val="2"/>
          <w:sz w:val="32"/>
          <w:szCs w:val="32"/>
        </w:rPr>
      </w:pPr>
      <w:r>
        <w:rPr>
          <w:rFonts w:ascii="楷体_GB2312" w:hAnsi="楷体_GB2312" w:eastAsia="楷体_GB2312" w:cs="楷体_GB2312"/>
          <w:sz w:val="32"/>
          <w:szCs w:val="32"/>
        </w:rPr>
        <w:t>③加盖学校有关部门公章的成绩单</w:t>
      </w:r>
      <w:r>
        <w:rPr>
          <w:rFonts w:hint="eastAsia" w:ascii="楷体_GB2312" w:hAnsi="楷体_GB2312" w:eastAsia="楷体_GB2312" w:cs="楷体_GB2312"/>
          <w:sz w:val="32"/>
          <w:szCs w:val="32"/>
          <w:lang w:eastAsia="zh-CN"/>
        </w:rPr>
        <w:t>、</w:t>
      </w:r>
      <w:r>
        <w:rPr>
          <w:rFonts w:ascii="楷体_GB2312" w:hAnsi="楷体_GB2312" w:eastAsia="楷体_GB2312" w:cs="楷体_GB2312"/>
          <w:kern w:val="2"/>
          <w:sz w:val="32"/>
          <w:szCs w:val="32"/>
        </w:rPr>
        <w:t>学校核发的</w:t>
      </w:r>
      <w:r>
        <w:rPr>
          <w:rFonts w:hint="eastAsia" w:ascii="楷体_GB2312" w:hAnsi="楷体_GB2312" w:eastAsia="楷体_GB2312" w:cs="楷体_GB2312"/>
          <w:kern w:val="2"/>
          <w:sz w:val="32"/>
          <w:szCs w:val="32"/>
          <w:lang w:eastAsia="zh-CN"/>
        </w:rPr>
        <w:t>普通高校</w:t>
      </w:r>
      <w:r>
        <w:rPr>
          <w:rFonts w:ascii="楷体_GB2312" w:hAnsi="楷体_GB2312" w:eastAsia="楷体_GB2312" w:cs="楷体_GB2312"/>
          <w:kern w:val="2"/>
          <w:sz w:val="32"/>
          <w:szCs w:val="32"/>
        </w:rPr>
        <w:t>应届毕业生就业推荐表</w:t>
      </w:r>
      <w:r>
        <w:rPr>
          <w:rFonts w:hint="eastAsia" w:ascii="楷体_GB2312" w:hAnsi="楷体_GB2312" w:eastAsia="楷体_GB2312" w:cs="楷体_GB2312"/>
          <w:kern w:val="2"/>
          <w:sz w:val="32"/>
          <w:szCs w:val="32"/>
          <w:lang w:eastAsia="zh-CN"/>
        </w:rPr>
        <w:t>的原件及复印件</w:t>
      </w:r>
      <w:r>
        <w:rPr>
          <w:rFonts w:ascii="楷体_GB2312" w:hAnsi="楷体_GB2312" w:eastAsia="楷体_GB2312" w:cs="楷体_GB2312"/>
          <w:sz w:val="32"/>
          <w:szCs w:val="32"/>
        </w:rPr>
        <w:t>；</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rPr>
      </w:pPr>
      <w:r>
        <w:rPr>
          <w:rFonts w:ascii="楷体_GB2312" w:hAnsi="楷体_GB2312" w:eastAsia="楷体_GB2312" w:cs="楷体_GB2312"/>
          <w:sz w:val="32"/>
          <w:szCs w:val="32"/>
        </w:rPr>
        <w:t>④</w:t>
      </w:r>
      <w:r>
        <w:rPr>
          <w:rFonts w:hint="eastAsia" w:ascii="楷体_GB2312" w:hAnsi="楷体_GB2312" w:eastAsia="楷体_GB2312" w:cs="楷体_GB2312"/>
          <w:sz w:val="32"/>
          <w:szCs w:val="32"/>
          <w:lang w:val="en-US" w:eastAsia="zh-CN"/>
        </w:rPr>
        <w:t>学信网在线学籍验证报告打印件</w:t>
      </w:r>
      <w:r>
        <w:rPr>
          <w:rFonts w:ascii="楷体_GB2312" w:hAnsi="楷体_GB2312" w:eastAsia="楷体_GB2312" w:cs="楷体_GB2312"/>
          <w:sz w:val="32"/>
          <w:szCs w:val="32"/>
        </w:rPr>
        <w:t>；</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⑤教师资格证或教师资格考试合格证明（《师范生教师职业能力证书》）</w:t>
      </w:r>
      <w:r>
        <w:rPr>
          <w:rFonts w:hint="eastAsia" w:ascii="楷体_GB2312" w:hAnsi="楷体_GB2312" w:eastAsia="楷体_GB2312" w:cs="楷体_GB2312"/>
          <w:sz w:val="32"/>
          <w:szCs w:val="32"/>
          <w:lang w:eastAsia="zh-CN"/>
        </w:rPr>
        <w:t>原件及复印件；</w:t>
      </w:r>
    </w:p>
    <w:p>
      <w:pPr>
        <w:pStyle w:val="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⑥</w:t>
      </w:r>
      <w:r>
        <w:rPr>
          <w:rFonts w:ascii="楷体_GB2312" w:hAnsi="楷体_GB2312" w:eastAsia="楷体_GB2312" w:cs="楷体_GB2312"/>
          <w:sz w:val="32"/>
          <w:szCs w:val="32"/>
        </w:rPr>
        <w:t>应聘岗位要求的其他资格证书</w:t>
      </w:r>
      <w:r>
        <w:rPr>
          <w:rFonts w:hint="eastAsia" w:ascii="楷体_GB2312" w:hAnsi="楷体_GB2312" w:eastAsia="楷体_GB2312" w:cs="楷体_GB2312"/>
          <w:sz w:val="32"/>
          <w:szCs w:val="32"/>
          <w:lang w:eastAsia="zh-CN"/>
        </w:rPr>
        <w:t>的原件及复印件</w:t>
      </w:r>
      <w:r>
        <w:rPr>
          <w:rFonts w:ascii="楷体_GB2312" w:hAnsi="楷体_GB2312" w:eastAsia="楷体_GB2312" w:cs="楷体_GB2312"/>
          <w:sz w:val="32"/>
          <w:szCs w:val="32"/>
        </w:rPr>
        <w:t>。</w:t>
      </w:r>
    </w:p>
    <w:p>
      <w:pPr>
        <w:pStyle w:val="6"/>
        <w:widowControl/>
        <w:ind w:firstLine="640" w:firstLineChars="200"/>
        <w:rPr>
          <w:rFonts w:ascii="楷体_GB2312" w:hAnsi="楷体_GB2312" w:eastAsia="楷体_GB2312" w:cs="楷体_GB2312"/>
          <w:sz w:val="32"/>
          <w:szCs w:val="32"/>
        </w:rPr>
      </w:pPr>
      <w:r>
        <w:rPr>
          <w:rFonts w:ascii="仿宋_GB2312" w:eastAsia="仿宋_GB2312" w:hAnsiTheme="minorHAnsi" w:cstheme="minorBidi"/>
          <w:kern w:val="2"/>
          <w:sz w:val="32"/>
          <w:szCs w:val="32"/>
        </w:rPr>
        <w:t>请报考人员注意：</w:t>
      </w:r>
      <w:r>
        <w:rPr>
          <w:rFonts w:hint="eastAsia" w:ascii="仿宋_GB2312" w:eastAsia="仿宋_GB2312" w:hAnsiTheme="minorHAnsi" w:cstheme="minorBidi"/>
          <w:kern w:val="2"/>
          <w:sz w:val="32"/>
          <w:szCs w:val="32"/>
          <w:lang w:eastAsia="zh-CN"/>
        </w:rPr>
        <w:t>现场报名时</w:t>
      </w:r>
      <w:r>
        <w:rPr>
          <w:rFonts w:ascii="仿宋_GB2312" w:eastAsia="仿宋_GB2312" w:hAnsiTheme="minorHAnsi" w:cstheme="minorBidi"/>
          <w:kern w:val="2"/>
          <w:sz w:val="32"/>
          <w:szCs w:val="32"/>
        </w:rPr>
        <w:t>未提交审查资料、所提交资料不全或不符合岗位资格要求的将不能通过资格审查。</w:t>
      </w:r>
    </w:p>
    <w:p>
      <w:pPr>
        <w:ind w:firstLine="643" w:firstLineChars="200"/>
        <w:rPr>
          <w:rFonts w:hint="default" w:ascii="仿宋_GB2312" w:eastAsia="仿宋_GB2312" w:hAnsiTheme="minorHAnsi" w:cstheme="minorBidi"/>
          <w:kern w:val="2"/>
          <w:sz w:val="32"/>
          <w:szCs w:val="32"/>
        </w:rPr>
      </w:pPr>
      <w:r>
        <w:rPr>
          <w:rFonts w:hint="eastAsia" w:ascii="仿宋_GB2312" w:eastAsia="仿宋_GB2312"/>
          <w:b/>
          <w:bCs/>
          <w:sz w:val="32"/>
          <w:szCs w:val="32"/>
        </w:rPr>
        <w:t>（三）</w:t>
      </w:r>
      <w:r>
        <w:rPr>
          <w:rFonts w:hint="eastAsia" w:ascii="仿宋_GB2312" w:eastAsia="仿宋_GB2312"/>
          <w:b/>
          <w:bCs/>
          <w:sz w:val="32"/>
          <w:szCs w:val="32"/>
          <w:lang w:eastAsia="zh-CN"/>
        </w:rPr>
        <w:t>发放面试通知</w:t>
      </w:r>
      <w:r>
        <w:rPr>
          <w:rFonts w:hint="eastAsia" w:ascii="仿宋_GB2312" w:eastAsia="仿宋_GB2312"/>
          <w:b/>
          <w:bCs/>
          <w:sz w:val="32"/>
          <w:szCs w:val="32"/>
        </w:rPr>
        <w:t>。</w:t>
      </w:r>
      <w:r>
        <w:rPr>
          <w:rFonts w:hint="eastAsia" w:ascii="仿宋_GB2312" w:eastAsia="仿宋_GB2312" w:hAnsiTheme="minorHAnsi" w:cstheme="minorBidi"/>
          <w:kern w:val="2"/>
          <w:sz w:val="32"/>
          <w:szCs w:val="32"/>
          <w:lang w:eastAsia="zh-CN"/>
        </w:rPr>
        <w:t>对现场报名</w:t>
      </w:r>
      <w:r>
        <w:rPr>
          <w:rFonts w:ascii="仿宋_GB2312" w:eastAsia="仿宋_GB2312" w:hAnsiTheme="minorHAnsi" w:cstheme="minorBidi"/>
          <w:kern w:val="2"/>
          <w:sz w:val="32"/>
          <w:szCs w:val="32"/>
        </w:rPr>
        <w:t>通过资格审查</w:t>
      </w:r>
      <w:r>
        <w:rPr>
          <w:rFonts w:hint="eastAsia" w:ascii="仿宋_GB2312" w:eastAsia="仿宋_GB2312"/>
          <w:sz w:val="32"/>
          <w:szCs w:val="32"/>
          <w:lang w:eastAsia="zh-CN"/>
        </w:rPr>
        <w:t>的考生，将发放《资格审核合格通知书》</w:t>
      </w:r>
      <w:r>
        <w:rPr>
          <w:rFonts w:hint="eastAsia" w:ascii="仿宋_GB2312" w:eastAsia="仿宋_GB2312"/>
          <w:sz w:val="32"/>
          <w:szCs w:val="32"/>
        </w:rPr>
        <w:t>。</w:t>
      </w:r>
      <w:r>
        <w:rPr>
          <w:rFonts w:hint="eastAsia" w:ascii="仿宋_GB2312" w:eastAsia="仿宋_GB2312"/>
          <w:sz w:val="32"/>
          <w:szCs w:val="32"/>
          <w:lang w:eastAsia="zh-CN"/>
        </w:rPr>
        <w:t>对</w:t>
      </w:r>
      <w:r>
        <w:rPr>
          <w:rFonts w:ascii="仿宋_GB2312" w:eastAsia="仿宋_GB2312" w:hAnsiTheme="minorHAnsi" w:cstheme="minorBidi"/>
          <w:kern w:val="2"/>
          <w:sz w:val="32"/>
          <w:szCs w:val="32"/>
        </w:rPr>
        <w:t>招聘计划与报名通过人数未达到1:3比例的岗位，由招聘单位</w:t>
      </w:r>
      <w:r>
        <w:rPr>
          <w:rFonts w:hint="eastAsia" w:ascii="仿宋_GB2312" w:eastAsia="仿宋_GB2312" w:hAnsiTheme="minorHAnsi" w:cstheme="minorBidi"/>
          <w:kern w:val="2"/>
          <w:sz w:val="32"/>
          <w:szCs w:val="32"/>
          <w:lang w:eastAsia="zh-CN"/>
        </w:rPr>
        <w:t>主管部门</w:t>
      </w:r>
      <w:r>
        <w:rPr>
          <w:rFonts w:ascii="仿宋_GB2312" w:eastAsia="仿宋_GB2312" w:hAnsiTheme="minorHAnsi" w:cstheme="minorBidi"/>
          <w:kern w:val="2"/>
          <w:sz w:val="32"/>
          <w:szCs w:val="32"/>
        </w:rPr>
        <w:t>研究决定是否保留</w:t>
      </w:r>
      <w:r>
        <w:rPr>
          <w:rFonts w:hint="eastAsia" w:ascii="仿宋_GB2312" w:eastAsia="仿宋_GB2312" w:hAnsiTheme="minorHAnsi" w:cstheme="minorBidi"/>
          <w:kern w:val="2"/>
          <w:sz w:val="32"/>
          <w:szCs w:val="32"/>
          <w:lang w:eastAsia="zh-CN"/>
        </w:rPr>
        <w:t>岗位或相应调减招聘计划</w:t>
      </w:r>
      <w:r>
        <w:rPr>
          <w:rFonts w:ascii="仿宋_GB2312" w:eastAsia="仿宋_GB2312" w:hAnsiTheme="minorHAnsi" w:cstheme="minorBidi"/>
          <w:kern w:val="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五</w:t>
      </w:r>
      <w:r>
        <w:rPr>
          <w:rFonts w:hint="eastAsia" w:ascii="黑体" w:hAnsi="黑体" w:eastAsia="黑体"/>
          <w:sz w:val="32"/>
          <w:szCs w:val="32"/>
        </w:rPr>
        <w:t>、考试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仿宋_GB2312" w:eastAsia="仿宋_GB2312"/>
          <w:b/>
          <w:bCs/>
          <w:sz w:val="32"/>
          <w:szCs w:val="32"/>
          <w:lang w:val="en-US" w:eastAsia="zh-CN"/>
        </w:rPr>
      </w:pPr>
      <w:r>
        <w:rPr>
          <w:rFonts w:hint="eastAsia" w:ascii="仿宋_GB2312" w:eastAsia="仿宋_GB2312"/>
          <w:sz w:val="32"/>
          <w:szCs w:val="32"/>
          <w:lang w:eastAsia="zh-CN"/>
        </w:rPr>
        <w:t>本次考试拟定于</w:t>
      </w:r>
      <w:r>
        <w:rPr>
          <w:rFonts w:hint="eastAsia" w:ascii="仿宋_GB2312" w:eastAsia="仿宋_GB2312"/>
          <w:sz w:val="32"/>
          <w:szCs w:val="32"/>
          <w:lang w:val="en-US" w:eastAsia="zh-CN"/>
        </w:rPr>
        <w:t>2021年12</w:t>
      </w:r>
      <w:r>
        <w:rPr>
          <w:rFonts w:hint="eastAsia" w:ascii="仿宋_GB2312" w:eastAsia="仿宋_GB2312"/>
          <w:sz w:val="32"/>
          <w:szCs w:val="32"/>
          <w:lang w:eastAsia="zh-CN"/>
        </w:rPr>
        <w:t>月</w:t>
      </w:r>
      <w:r>
        <w:rPr>
          <w:rFonts w:hint="eastAsia" w:ascii="仿宋_GB2312" w:eastAsia="仿宋_GB2312"/>
          <w:sz w:val="32"/>
          <w:szCs w:val="32"/>
          <w:lang w:val="en-US" w:eastAsia="zh-CN"/>
        </w:rPr>
        <w:t>28</w:t>
      </w:r>
      <w:r>
        <w:rPr>
          <w:rFonts w:hint="eastAsia" w:ascii="仿宋_GB2312" w:eastAsia="仿宋_GB2312"/>
          <w:sz w:val="32"/>
          <w:szCs w:val="32"/>
          <w:lang w:eastAsia="zh-CN"/>
        </w:rPr>
        <w:t>日在北京市举行。招聘</w:t>
      </w:r>
      <w:r>
        <w:rPr>
          <w:rFonts w:hint="eastAsia" w:ascii="仿宋_GB2312" w:eastAsia="仿宋_GB2312"/>
          <w:sz w:val="32"/>
          <w:szCs w:val="32"/>
          <w:lang w:val="en-US" w:eastAsia="zh-CN"/>
        </w:rPr>
        <w:t>考试</w:t>
      </w:r>
      <w:r>
        <w:rPr>
          <w:rFonts w:hint="eastAsia" w:ascii="仿宋_GB2312" w:eastAsia="仿宋_GB2312"/>
          <w:sz w:val="32"/>
          <w:szCs w:val="32"/>
          <w:lang w:eastAsia="zh-CN"/>
        </w:rPr>
        <w:t>具体时间及地点见《资格审核合格通知书》。</w:t>
      </w:r>
      <w:r>
        <w:rPr>
          <w:rFonts w:hint="eastAsia" w:ascii="仿宋_GB2312" w:eastAsia="仿宋_GB2312"/>
          <w:b/>
          <w:bCs/>
          <w:sz w:val="32"/>
          <w:szCs w:val="32"/>
          <w:lang w:eastAsia="zh-CN"/>
        </w:rPr>
        <w:t>考生须携带《资格审核合格通知书》、本人二代身份证、个人健康状况承诺书，按通知书规定时间。未按规定时间、地点和相关要求参加考试的视作弃权。</w:t>
      </w:r>
    </w:p>
    <w:p>
      <w:pPr>
        <w:ind w:firstLine="640" w:firstLineChars="200"/>
        <w:rPr>
          <w:rFonts w:hint="default" w:ascii="仿宋_GB2312" w:eastAsia="仿宋_GB2312"/>
          <w:sz w:val="32"/>
          <w:szCs w:val="32"/>
          <w:lang w:val="en-US" w:eastAsia="zh-CN"/>
        </w:rPr>
      </w:pPr>
      <w:r>
        <w:rPr>
          <w:rFonts w:hint="eastAsia" w:ascii="楷体_GB2312" w:hAnsi="楷体_GB2312" w:eastAsia="楷体_GB2312" w:cs="楷体_GB2312"/>
          <w:sz w:val="32"/>
          <w:szCs w:val="32"/>
          <w:lang w:val="en-US" w:eastAsia="zh-CN"/>
        </w:rPr>
        <w:t>（一）考试形式。</w:t>
      </w:r>
      <w:r>
        <w:rPr>
          <w:rFonts w:hint="eastAsia" w:ascii="仿宋_GB2312" w:eastAsia="仿宋_GB2312"/>
          <w:sz w:val="32"/>
          <w:szCs w:val="32"/>
          <w:lang w:eastAsia="zh-CN"/>
        </w:rPr>
        <w:t>采取“结构化面试</w:t>
      </w:r>
      <w:r>
        <w:rPr>
          <w:rFonts w:hint="eastAsia" w:ascii="仿宋_GB2312" w:eastAsia="仿宋_GB2312"/>
          <w:sz w:val="32"/>
          <w:szCs w:val="32"/>
          <w:lang w:val="en-US" w:eastAsia="zh-CN"/>
        </w:rPr>
        <w:t>+</w:t>
      </w:r>
      <w:r>
        <w:rPr>
          <w:rFonts w:hint="eastAsia" w:ascii="仿宋_GB2312" w:eastAsia="仿宋_GB2312"/>
          <w:sz w:val="32"/>
          <w:szCs w:val="32"/>
          <w:lang w:eastAsia="zh-CN"/>
        </w:rPr>
        <w:t>试讲”方式。</w:t>
      </w:r>
      <w:r>
        <w:rPr>
          <w:rFonts w:hint="eastAsia" w:ascii="仿宋_GB2312" w:eastAsia="仿宋_GB2312"/>
          <w:sz w:val="32"/>
          <w:szCs w:val="32"/>
          <w:lang w:val="en-US" w:eastAsia="zh-CN"/>
        </w:rPr>
        <w:t>结构化面试</w:t>
      </w:r>
      <w:r>
        <w:rPr>
          <w:rFonts w:hint="eastAsia" w:ascii="仿宋_GB2312" w:eastAsia="仿宋_GB2312"/>
          <w:sz w:val="32"/>
          <w:szCs w:val="32"/>
          <w:lang w:eastAsia="zh-CN"/>
        </w:rPr>
        <w:t>主要测试应聘人员举止仪表、思维表达、教育理念、职业认知、心理素质等教师职业应具有的基本素质能力，面试时长为</w:t>
      </w:r>
      <w:r>
        <w:rPr>
          <w:rFonts w:hint="eastAsia" w:ascii="仿宋_GB2312" w:eastAsia="仿宋_GB2312"/>
          <w:sz w:val="32"/>
          <w:szCs w:val="32"/>
          <w:highlight w:val="none"/>
          <w:lang w:val="en-US" w:eastAsia="zh-CN"/>
        </w:rPr>
        <w:t>5</w:t>
      </w:r>
      <w:r>
        <w:rPr>
          <w:rFonts w:hint="eastAsia" w:ascii="仿宋_GB2312" w:eastAsia="仿宋_GB2312"/>
          <w:sz w:val="32"/>
          <w:szCs w:val="32"/>
          <w:highlight w:val="none"/>
          <w:lang w:eastAsia="zh-CN"/>
        </w:rPr>
        <w:t>分钟。试讲主要测试应聘人员运用学科专业知识、教育教学原理组织课程实施、实现教学目标，以及运用教学语言、教学方法和教学资源等学科教师应具备的基本素质能力，</w:t>
      </w:r>
      <w:r>
        <w:rPr>
          <w:rFonts w:hint="eastAsia" w:ascii="仿宋_GB2312" w:eastAsia="仿宋_GB2312"/>
          <w:sz w:val="32"/>
          <w:szCs w:val="32"/>
          <w:highlight w:val="none"/>
          <w:lang w:val="en-US" w:eastAsia="zh-CN"/>
        </w:rPr>
        <w:t>试讲</w:t>
      </w:r>
      <w:r>
        <w:rPr>
          <w:rFonts w:hint="eastAsia" w:ascii="仿宋_GB2312" w:eastAsia="仿宋_GB2312"/>
          <w:sz w:val="32"/>
          <w:szCs w:val="32"/>
          <w:highlight w:val="none"/>
          <w:lang w:eastAsia="zh-CN"/>
        </w:rPr>
        <w:t>时长一般为10分钟。</w:t>
      </w:r>
      <w:r>
        <w:rPr>
          <w:rFonts w:hint="eastAsia" w:ascii="仿宋_GB2312" w:eastAsia="仿宋_GB2312"/>
          <w:sz w:val="32"/>
          <w:szCs w:val="32"/>
          <w:highlight w:val="none"/>
          <w:lang w:val="en-US" w:eastAsia="zh-CN"/>
        </w:rPr>
        <w:t>考生准备时长为30分钟。</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sz w:val="32"/>
          <w:szCs w:val="32"/>
          <w:lang w:val="en-US" w:eastAsia="zh-CN"/>
        </w:rPr>
        <w:t>（二）考试</w:t>
      </w:r>
      <w:r>
        <w:rPr>
          <w:rFonts w:hint="eastAsia" w:ascii="楷体_GB2312" w:hAnsi="楷体_GB2312" w:eastAsia="楷体_GB2312" w:cs="楷体_GB2312"/>
          <w:color w:val="000000"/>
          <w:sz w:val="32"/>
          <w:szCs w:val="32"/>
          <w:lang w:val="en-US" w:eastAsia="zh-CN"/>
        </w:rPr>
        <w:t>程序</w:t>
      </w:r>
    </w:p>
    <w:p>
      <w:pPr>
        <w:pStyle w:val="2"/>
        <w:rPr>
          <w:rFonts w:hint="default" w:eastAsia="仿宋_GB2312"/>
          <w:lang w:val="en-US" w:eastAsia="zh-CN"/>
        </w:rPr>
      </w:pPr>
      <w:r>
        <w:rPr>
          <w:rFonts w:hint="eastAsia" w:ascii="Times New Roman" w:hAnsi="Times New Roman" w:eastAsia="仿宋_GB2312" w:cs="Times New Roman"/>
          <w:color w:val="000000"/>
          <w:sz w:val="32"/>
          <w:szCs w:val="32"/>
          <w:lang w:val="en-US" w:eastAsia="zh-CN"/>
        </w:rPr>
        <w:t xml:space="preserve">    1.资格审查。</w:t>
      </w:r>
      <w:r>
        <w:rPr>
          <w:rFonts w:hint="eastAsia" w:ascii="仿宋_GB2312" w:eastAsia="仿宋_GB2312"/>
          <w:sz w:val="32"/>
          <w:szCs w:val="32"/>
          <w:lang w:eastAsia="zh-CN"/>
        </w:rPr>
        <w:t>审查学生携带的《资格审核合格通知书》、本人二代身份证、个人健康状况承诺书等资料。</w:t>
      </w:r>
    </w:p>
    <w:p>
      <w:pPr>
        <w:keepNext w:val="0"/>
        <w:keepLines w:val="0"/>
        <w:pageBreakBefore w:val="0"/>
        <w:widowControl w:val="0"/>
        <w:kinsoku/>
        <w:wordWrap/>
        <w:overflowPunct/>
        <w:topLinePunct w:val="0"/>
        <w:autoSpaceDE/>
        <w:autoSpaceDN/>
        <w:bidi w:val="0"/>
        <w:adjustRightInd/>
        <w:snapToGrid/>
        <w:spacing w:line="240" w:lineRule="auto"/>
        <w:ind w:firstLine="656" w:firstLineChars="205"/>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2.抽签。考生签到后，</w:t>
      </w:r>
      <w:r>
        <w:rPr>
          <w:rFonts w:hint="eastAsia" w:ascii="仿宋_GB2312" w:hAnsi="仿宋_GB2312" w:eastAsia="仿宋_GB2312" w:cs="仿宋_GB2312"/>
          <w:sz w:val="32"/>
          <w:szCs w:val="32"/>
        </w:rPr>
        <w:t>资格</w:t>
      </w:r>
      <w:r>
        <w:rPr>
          <w:rFonts w:hint="eastAsia" w:ascii="仿宋_GB2312" w:hAnsi="仿宋_GB2312" w:eastAsia="仿宋_GB2312" w:cs="仿宋_GB2312"/>
          <w:sz w:val="32"/>
          <w:szCs w:val="32"/>
          <w:lang w:eastAsia="zh-CN"/>
        </w:rPr>
        <w:t>审查</w:t>
      </w:r>
      <w:r>
        <w:rPr>
          <w:rFonts w:hint="eastAsia" w:ascii="仿宋_GB2312" w:hAnsi="仿宋_GB2312" w:eastAsia="仿宋_GB2312" w:cs="仿宋_GB2312"/>
          <w:sz w:val="32"/>
          <w:szCs w:val="32"/>
        </w:rPr>
        <w:t>合格人员</w:t>
      </w:r>
      <w:r>
        <w:rPr>
          <w:rFonts w:hint="eastAsia" w:ascii="仿宋_GB2312" w:hAnsi="仿宋_GB2312" w:eastAsia="仿宋_GB2312" w:cs="仿宋_GB2312"/>
          <w:sz w:val="32"/>
          <w:szCs w:val="32"/>
          <w:lang w:eastAsia="zh-CN"/>
        </w:rPr>
        <w:t>在候考室</w:t>
      </w:r>
      <w:r>
        <w:rPr>
          <w:rFonts w:ascii="Times New Roman" w:hAnsi="Times New Roman" w:eastAsia="仿宋_GB2312" w:cs="Times New Roman"/>
          <w:color w:val="000000"/>
          <w:sz w:val="32"/>
          <w:szCs w:val="32"/>
        </w:rPr>
        <w:t>按要求进行抽签，确定</w:t>
      </w:r>
      <w:r>
        <w:rPr>
          <w:rFonts w:hint="eastAsia" w:ascii="Times New Roman" w:hAnsi="Times New Roman" w:eastAsia="仿宋_GB2312" w:cs="Times New Roman"/>
          <w:color w:val="000000"/>
          <w:sz w:val="32"/>
          <w:szCs w:val="32"/>
          <w:lang w:eastAsia="zh-CN"/>
        </w:rPr>
        <w:t>考试</w:t>
      </w:r>
      <w:r>
        <w:rPr>
          <w:rFonts w:ascii="Times New Roman" w:hAnsi="Times New Roman" w:eastAsia="仿宋_GB2312" w:cs="Times New Roman"/>
          <w:color w:val="000000"/>
          <w:sz w:val="32"/>
          <w:szCs w:val="32"/>
        </w:rPr>
        <w:t>顺序</w:t>
      </w:r>
      <w:r>
        <w:rPr>
          <w:rFonts w:hint="eastAsia" w:ascii="仿宋_GB2312" w:hAnsi="仿宋_GB2312" w:eastAsia="仿宋_GB2312" w:cs="仿宋_GB2312"/>
          <w:sz w:val="32"/>
          <w:szCs w:val="32"/>
        </w:rPr>
        <w:t>，并在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考生须知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上签字确认。</w:t>
      </w:r>
    </w:p>
    <w:p>
      <w:pPr>
        <w:keepNext w:val="0"/>
        <w:keepLines w:val="0"/>
        <w:pageBreakBefore w:val="0"/>
        <w:widowControl w:val="0"/>
        <w:kinsoku/>
        <w:wordWrap/>
        <w:overflowPunct/>
        <w:topLinePunct w:val="0"/>
        <w:autoSpaceDE/>
        <w:autoSpaceDN/>
        <w:bidi w:val="0"/>
        <w:adjustRightInd/>
        <w:snapToGrid/>
        <w:spacing w:line="240" w:lineRule="auto"/>
        <w:ind w:firstLine="656" w:firstLineChars="205"/>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3.备考。考生按照签位，经工作人员引导，依次进入</w:t>
      </w:r>
      <w:r>
        <w:rPr>
          <w:rFonts w:hint="eastAsia" w:ascii="Times New Roman" w:hAnsi="Times New Roman" w:eastAsia="仿宋_GB2312" w:cs="Times New Roman"/>
          <w:color w:val="000000"/>
          <w:sz w:val="32"/>
          <w:szCs w:val="32"/>
          <w:lang w:eastAsia="zh-CN"/>
        </w:rPr>
        <w:t>指定</w:t>
      </w:r>
      <w:r>
        <w:rPr>
          <w:rFonts w:ascii="Times New Roman" w:hAnsi="Times New Roman" w:eastAsia="仿宋_GB2312" w:cs="Times New Roman"/>
          <w:color w:val="000000"/>
          <w:sz w:val="32"/>
          <w:szCs w:val="32"/>
        </w:rPr>
        <w:t>备考室在规定时间内备考。</w:t>
      </w:r>
    </w:p>
    <w:p>
      <w:pPr>
        <w:keepNext w:val="0"/>
        <w:keepLines w:val="0"/>
        <w:pageBreakBefore w:val="0"/>
        <w:widowControl w:val="0"/>
        <w:kinsoku/>
        <w:wordWrap/>
        <w:overflowPunct/>
        <w:topLinePunct w:val="0"/>
        <w:autoSpaceDE/>
        <w:autoSpaceDN/>
        <w:bidi w:val="0"/>
        <w:adjustRightInd/>
        <w:snapToGrid/>
        <w:spacing w:line="240" w:lineRule="auto"/>
        <w:ind w:firstLine="656" w:firstLineChars="205"/>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w:t>
      </w:r>
      <w:r>
        <w:rPr>
          <w:rFonts w:hint="eastAsia" w:ascii="Times New Roman" w:hAnsi="Times New Roman" w:eastAsia="仿宋_GB2312" w:cs="Times New Roman"/>
          <w:color w:val="000000"/>
          <w:sz w:val="32"/>
          <w:szCs w:val="32"/>
          <w:lang w:eastAsia="zh-CN"/>
        </w:rPr>
        <w:t>考试</w:t>
      </w:r>
      <w:r>
        <w:rPr>
          <w:rFonts w:ascii="Times New Roman" w:hAnsi="Times New Roman" w:eastAsia="仿宋_GB2312" w:cs="Times New Roman"/>
          <w:color w:val="000000"/>
          <w:sz w:val="32"/>
          <w:szCs w:val="32"/>
        </w:rPr>
        <w:t>。</w:t>
      </w:r>
      <w:r>
        <w:rPr>
          <w:rFonts w:hint="eastAsia" w:ascii="Times New Roman" w:hAnsi="Times New Roman" w:eastAsia="仿宋_GB2312" w:cs="Times New Roman"/>
          <w:color w:val="000000"/>
          <w:sz w:val="32"/>
          <w:szCs w:val="32"/>
        </w:rPr>
        <w:t>备课时间结束后，</w:t>
      </w:r>
      <w:r>
        <w:rPr>
          <w:rFonts w:hint="eastAsia" w:ascii="Times New Roman" w:hAnsi="Times New Roman" w:eastAsia="仿宋_GB2312" w:cs="Times New Roman"/>
          <w:color w:val="000000"/>
          <w:sz w:val="32"/>
          <w:szCs w:val="32"/>
          <w:lang w:eastAsia="zh-CN"/>
        </w:rPr>
        <w:t>考生</w:t>
      </w:r>
      <w:r>
        <w:rPr>
          <w:rFonts w:hint="eastAsia" w:ascii="Times New Roman" w:hAnsi="Times New Roman" w:eastAsia="仿宋_GB2312" w:cs="Times New Roman"/>
          <w:color w:val="000000"/>
          <w:sz w:val="32"/>
          <w:szCs w:val="32"/>
        </w:rPr>
        <w:t>在指定位置候考。待上一位考生结束离开考场后，在工作人员引导下进入指定考场</w:t>
      </w:r>
      <w:r>
        <w:rPr>
          <w:rFonts w:hint="eastAsia" w:ascii="Times New Roman" w:hAnsi="Times New Roman" w:eastAsia="仿宋_GB2312" w:cs="Times New Roman"/>
          <w:color w:val="000000"/>
          <w:sz w:val="32"/>
          <w:szCs w:val="32"/>
          <w:lang w:eastAsia="zh-CN"/>
        </w:rPr>
        <w:t>进行考试</w:t>
      </w:r>
      <w:r>
        <w:rPr>
          <w:rFonts w:ascii="Times New Roman" w:hAnsi="Times New Roman" w:eastAsia="仿宋_GB2312" w:cs="Times New Roman"/>
          <w:color w:val="00000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56" w:firstLineChars="205"/>
        <w:textAlignment w:val="auto"/>
        <w:rPr>
          <w:rFonts w:hint="eastAsia" w:ascii="仿宋_GB2312" w:eastAsia="仿宋_GB2312"/>
          <w:sz w:val="32"/>
          <w:szCs w:val="32"/>
          <w:lang w:val="en-US" w:eastAsia="zh-CN"/>
        </w:rPr>
      </w:pPr>
      <w:r>
        <w:rPr>
          <w:rFonts w:ascii="Times New Roman" w:hAnsi="Times New Roman" w:eastAsia="仿宋_GB2312" w:cs="Times New Roman"/>
          <w:color w:val="000000"/>
          <w:sz w:val="32"/>
          <w:szCs w:val="32"/>
        </w:rPr>
        <w:t>5.听分。</w:t>
      </w:r>
      <w:r>
        <w:rPr>
          <w:rFonts w:hint="eastAsia" w:ascii="仿宋_GB2312" w:hAnsi="仿宋_GB2312" w:eastAsia="仿宋_GB2312" w:cs="仿宋_GB2312"/>
          <w:sz w:val="32"/>
          <w:szCs w:val="32"/>
        </w:rPr>
        <w:t>考生</w:t>
      </w:r>
      <w:r>
        <w:rPr>
          <w:rFonts w:hint="eastAsia" w:ascii="仿宋_GB2312" w:hAnsi="仿宋_GB2312" w:eastAsia="仿宋_GB2312" w:cs="仿宋_GB2312"/>
          <w:sz w:val="32"/>
          <w:szCs w:val="32"/>
          <w:lang w:eastAsia="zh-CN"/>
        </w:rPr>
        <w:t>考试</w:t>
      </w:r>
      <w:r>
        <w:rPr>
          <w:rFonts w:hint="eastAsia" w:ascii="仿宋_GB2312" w:hAnsi="仿宋_GB2312" w:eastAsia="仿宋_GB2312" w:cs="仿宋_GB2312"/>
          <w:sz w:val="32"/>
          <w:szCs w:val="32"/>
        </w:rPr>
        <w:t>结束后到场外等候，听取考试结果并在成绩通知单上签名后，按指定路线离场。</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w:t>
      </w:r>
      <w:r>
        <w:rPr>
          <w:rFonts w:hint="eastAsia" w:ascii="仿宋_GB2312" w:eastAsia="仿宋_GB2312"/>
          <w:sz w:val="32"/>
          <w:szCs w:val="32"/>
          <w:lang w:eastAsia="zh-CN"/>
        </w:rPr>
        <w:t>成绩计</w:t>
      </w:r>
      <w:r>
        <w:rPr>
          <w:rFonts w:hint="eastAsia" w:ascii="仿宋_GB2312" w:eastAsia="仿宋_GB2312"/>
          <w:sz w:val="32"/>
          <w:szCs w:val="32"/>
          <w:highlight w:val="none"/>
          <w:lang w:eastAsia="zh-CN"/>
        </w:rPr>
        <w:t>算</w:t>
      </w:r>
      <w:r>
        <w:rPr>
          <w:rFonts w:hint="eastAsia" w:ascii="仿宋_GB2312" w:eastAsia="仿宋_GB2312"/>
          <w:sz w:val="32"/>
          <w:szCs w:val="32"/>
          <w:highlight w:val="none"/>
          <w:lang w:val="en-US" w:eastAsia="zh-CN"/>
        </w:rPr>
        <w:t>与公布</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考试</w:t>
      </w:r>
      <w:r>
        <w:rPr>
          <w:rFonts w:hint="eastAsia" w:ascii="仿宋_GB2312" w:eastAsia="仿宋_GB2312"/>
          <w:sz w:val="32"/>
          <w:szCs w:val="32"/>
          <w:highlight w:val="none"/>
          <w:lang w:eastAsia="zh-CN"/>
        </w:rPr>
        <w:t>采取百分制，成绩取考官评分的平均值。其中试讲占综合成绩的比例为</w:t>
      </w:r>
      <w:r>
        <w:rPr>
          <w:rFonts w:hint="eastAsia" w:ascii="仿宋_GB2312" w:eastAsia="仿宋_GB2312"/>
          <w:sz w:val="32"/>
          <w:szCs w:val="32"/>
          <w:highlight w:val="none"/>
          <w:lang w:val="en-US" w:eastAsia="zh-CN"/>
        </w:rPr>
        <w:t>70</w:t>
      </w:r>
      <w:r>
        <w:rPr>
          <w:rFonts w:hint="eastAsia" w:ascii="仿宋_GB2312" w:eastAsia="仿宋_GB2312"/>
          <w:sz w:val="32"/>
          <w:szCs w:val="32"/>
          <w:highlight w:val="none"/>
          <w:lang w:eastAsia="zh-CN"/>
        </w:rPr>
        <w:t>%，结构化面试占</w:t>
      </w:r>
      <w:r>
        <w:rPr>
          <w:rFonts w:hint="eastAsia" w:ascii="仿宋_GB2312" w:eastAsia="仿宋_GB2312"/>
          <w:sz w:val="32"/>
          <w:szCs w:val="32"/>
          <w:highlight w:val="none"/>
          <w:lang w:val="en-US" w:eastAsia="zh-CN"/>
        </w:rPr>
        <w:t>30%。</w:t>
      </w:r>
      <w:r>
        <w:rPr>
          <w:rFonts w:hint="eastAsia" w:ascii="仿宋_GB2312" w:eastAsia="仿宋_GB2312"/>
          <w:sz w:val="32"/>
          <w:szCs w:val="32"/>
          <w:highlight w:val="none"/>
          <w:lang w:eastAsia="zh-CN"/>
        </w:rPr>
        <w:t>对岗位招聘计划与参考人数未达到1:3的，考生应达到</w:t>
      </w:r>
      <w:r>
        <w:rPr>
          <w:rFonts w:hint="eastAsia" w:ascii="仿宋_GB2312" w:eastAsia="仿宋_GB2312"/>
          <w:sz w:val="32"/>
          <w:szCs w:val="32"/>
          <w:highlight w:val="none"/>
          <w:lang w:val="en-US" w:eastAsia="zh-CN"/>
        </w:rPr>
        <w:t>75分</w:t>
      </w:r>
      <w:r>
        <w:rPr>
          <w:rFonts w:hint="eastAsia" w:ascii="仿宋_GB2312" w:eastAsia="仿宋_GB2312"/>
          <w:sz w:val="32"/>
          <w:szCs w:val="32"/>
          <w:lang w:val="en-US" w:eastAsia="zh-CN"/>
        </w:rPr>
        <w:t>的成绩</w:t>
      </w:r>
      <w:r>
        <w:rPr>
          <w:rFonts w:hint="eastAsia" w:ascii="仿宋_GB2312" w:eastAsia="仿宋_GB2312"/>
          <w:sz w:val="32"/>
          <w:szCs w:val="32"/>
          <w:lang w:eastAsia="zh-CN"/>
        </w:rPr>
        <w:t>合格线，方可按招聘计划数安排体检、考察环</w:t>
      </w:r>
      <w:r>
        <w:rPr>
          <w:rFonts w:hint="eastAsia" w:ascii="仿宋_GB2312" w:eastAsia="仿宋_GB2312"/>
          <w:sz w:val="32"/>
          <w:szCs w:val="32"/>
          <w:highlight w:val="none"/>
          <w:lang w:eastAsia="zh-CN"/>
        </w:rPr>
        <w:t>节。</w:t>
      </w:r>
      <w:r>
        <w:rPr>
          <w:rFonts w:hint="eastAsia" w:ascii="Times New Roman" w:hAnsi="Times New Roman" w:eastAsia="仿宋_GB2312" w:cs="Times New Roman"/>
          <w:color w:val="000000"/>
          <w:sz w:val="32"/>
          <w:szCs w:val="32"/>
          <w:highlight w:val="none"/>
        </w:rPr>
        <w:t>若出现考生综合成绩并列的，则</w:t>
      </w:r>
      <w:r>
        <w:rPr>
          <w:rFonts w:hint="eastAsia" w:ascii="Times New Roman" w:hAnsi="Times New Roman" w:eastAsia="仿宋_GB2312" w:cs="Times New Roman"/>
          <w:color w:val="000000"/>
          <w:sz w:val="32"/>
          <w:szCs w:val="32"/>
          <w:highlight w:val="none"/>
          <w:lang w:eastAsia="zh-CN"/>
        </w:rPr>
        <w:t>试讲环节</w:t>
      </w:r>
      <w:r>
        <w:rPr>
          <w:rFonts w:hint="eastAsia" w:ascii="Times New Roman" w:hAnsi="Times New Roman" w:eastAsia="仿宋_GB2312" w:cs="Times New Roman"/>
          <w:color w:val="000000"/>
          <w:sz w:val="32"/>
          <w:szCs w:val="32"/>
          <w:highlight w:val="none"/>
        </w:rPr>
        <w:t>成绩高者</w:t>
      </w:r>
      <w:r>
        <w:rPr>
          <w:rFonts w:hint="eastAsia" w:ascii="Times New Roman" w:hAnsi="Times New Roman" w:eastAsia="仿宋_GB2312" w:cs="Times New Roman"/>
          <w:color w:val="000000"/>
          <w:sz w:val="32"/>
          <w:szCs w:val="32"/>
        </w:rPr>
        <w:t>进入体检</w:t>
      </w:r>
      <w:r>
        <w:rPr>
          <w:rFonts w:hint="eastAsia" w:ascii="Times New Roman" w:hAnsi="Times New Roman" w:eastAsia="仿宋_GB2312" w:cs="Times New Roman"/>
          <w:color w:val="000000"/>
          <w:sz w:val="32"/>
          <w:szCs w:val="32"/>
          <w:lang w:eastAsia="zh-CN"/>
        </w:rPr>
        <w:t>、考察</w:t>
      </w:r>
      <w:r>
        <w:rPr>
          <w:rFonts w:hint="eastAsia" w:ascii="Times New Roman" w:hAnsi="Times New Roman" w:eastAsia="仿宋_GB2312" w:cs="Times New Roman"/>
          <w:color w:val="000000"/>
          <w:sz w:val="32"/>
          <w:szCs w:val="32"/>
        </w:rPr>
        <w:t>环节。</w:t>
      </w:r>
      <w:r>
        <w:rPr>
          <w:rFonts w:hint="eastAsia" w:ascii="Times New Roman" w:hAnsi="Times New Roman" w:eastAsia="仿宋_GB2312" w:cs="Times New Roman"/>
          <w:color w:val="000000"/>
          <w:sz w:val="32"/>
          <w:szCs w:val="32"/>
          <w:lang w:eastAsia="zh-CN"/>
        </w:rPr>
        <w:t>考试完成后，用人单位可与拟聘用人员签订高校三方就业协议并约定体检、考察、公示等有关事项。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六</w:t>
      </w:r>
      <w:r>
        <w:rPr>
          <w:rFonts w:hint="eastAsia" w:ascii="黑体" w:hAnsi="黑体" w:eastAsia="黑体"/>
          <w:sz w:val="32"/>
          <w:szCs w:val="32"/>
        </w:rPr>
        <w:t>、体检、考核</w:t>
      </w:r>
    </w:p>
    <w:p>
      <w:pPr>
        <w:ind w:firstLine="640" w:firstLineChars="200"/>
        <w:rPr>
          <w:rFonts w:hint="eastAsia" w:ascii="仿宋_GB2312" w:eastAsia="仿宋_GB2312"/>
          <w:sz w:val="32"/>
          <w:szCs w:val="32"/>
          <w:highlight w:val="none"/>
          <w:lang w:eastAsia="zh-CN"/>
        </w:rPr>
      </w:pPr>
      <w:r>
        <w:rPr>
          <w:rFonts w:hint="eastAsia" w:ascii="仿宋_GB2312" w:eastAsia="仿宋_GB2312"/>
          <w:sz w:val="32"/>
          <w:szCs w:val="32"/>
        </w:rPr>
        <w:t>按照综合成绩从高到低的顺序和招聘计划确定体检</w:t>
      </w:r>
      <w:r>
        <w:rPr>
          <w:rFonts w:hint="eastAsia" w:ascii="仿宋_GB2312" w:eastAsia="仿宋_GB2312"/>
          <w:sz w:val="32"/>
          <w:szCs w:val="32"/>
          <w:lang w:eastAsia="zh-CN"/>
        </w:rPr>
        <w:t>及考察</w:t>
      </w:r>
      <w:r>
        <w:rPr>
          <w:rFonts w:hint="eastAsia" w:ascii="仿宋_GB2312" w:eastAsia="仿宋_GB2312"/>
          <w:sz w:val="32"/>
          <w:szCs w:val="32"/>
        </w:rPr>
        <w:t>人选。体检</w:t>
      </w:r>
      <w:r>
        <w:rPr>
          <w:rFonts w:hint="eastAsia" w:ascii="仿宋_GB2312" w:eastAsia="仿宋_GB2312"/>
          <w:sz w:val="32"/>
          <w:szCs w:val="32"/>
          <w:lang w:eastAsia="zh-CN"/>
        </w:rPr>
        <w:t>、</w:t>
      </w:r>
      <w:r>
        <w:rPr>
          <w:rFonts w:hint="eastAsia" w:ascii="仿宋_GB2312" w:eastAsia="仿宋_GB2312"/>
          <w:sz w:val="32"/>
          <w:szCs w:val="32"/>
        </w:rPr>
        <w:t>考核按照武汉市事业单位公开招聘有关规定执行</w:t>
      </w:r>
      <w:r>
        <w:rPr>
          <w:rFonts w:hint="eastAsia" w:ascii="仿宋_GB2312" w:eastAsia="仿宋_GB2312"/>
          <w:sz w:val="32"/>
          <w:szCs w:val="32"/>
          <w:lang w:eastAsia="zh-CN"/>
        </w:rPr>
        <w:t>，</w:t>
      </w:r>
      <w:r>
        <w:rPr>
          <w:rFonts w:hint="eastAsia" w:ascii="仿宋_GB2312" w:eastAsia="仿宋_GB2312"/>
          <w:sz w:val="32"/>
          <w:szCs w:val="32"/>
          <w:highlight w:val="none"/>
          <w:u w:val="none"/>
          <w:lang w:eastAsia="zh-CN"/>
        </w:rPr>
        <w:t>其中体检标准一般参照《公务员录用体检通用标准（试行）》。</w:t>
      </w:r>
      <w:r>
        <w:rPr>
          <w:rFonts w:hint="eastAsia" w:ascii="仿宋_GB2312" w:eastAsia="仿宋_GB2312"/>
          <w:sz w:val="32"/>
          <w:szCs w:val="32"/>
        </w:rPr>
        <w:t>体检工作</w:t>
      </w:r>
      <w:r>
        <w:rPr>
          <w:rFonts w:hint="eastAsia" w:ascii="仿宋_GB2312" w:eastAsia="仿宋_GB2312"/>
          <w:sz w:val="32"/>
          <w:szCs w:val="32"/>
          <w:lang w:val="en-US" w:eastAsia="zh-CN"/>
        </w:rPr>
        <w:t>原则上</w:t>
      </w:r>
      <w:r>
        <w:rPr>
          <w:rFonts w:hint="eastAsia" w:ascii="仿宋_GB2312" w:eastAsia="仿宋_GB2312"/>
          <w:sz w:val="32"/>
          <w:szCs w:val="32"/>
        </w:rPr>
        <w:t>在武汉市集中进行。</w:t>
      </w:r>
    </w:p>
    <w:p>
      <w:pPr>
        <w:keepNext w:val="0"/>
        <w:keepLines w:val="0"/>
        <w:pageBreakBefore w:val="0"/>
        <w:widowControl/>
        <w:kinsoku/>
        <w:wordWrap/>
        <w:overflowPunct/>
        <w:topLinePunct w:val="0"/>
        <w:autoSpaceDE/>
        <w:autoSpaceDN/>
        <w:bidi w:val="0"/>
        <w:adjustRightInd/>
        <w:snapToGrid/>
        <w:spacing w:line="560" w:lineRule="exact"/>
        <w:ind w:firstLine="643"/>
        <w:jc w:val="left"/>
        <w:textAlignment w:val="auto"/>
        <w:rPr>
          <w:rFonts w:ascii="黑体" w:hAnsi="黑体" w:eastAsia="黑体" w:cs="宋体"/>
          <w:color w:val="000000"/>
          <w:kern w:val="0"/>
          <w:sz w:val="32"/>
          <w:szCs w:val="32"/>
        </w:rPr>
      </w:pPr>
      <w:r>
        <w:rPr>
          <w:rFonts w:hint="eastAsia" w:ascii="黑体" w:hAnsi="黑体" w:eastAsia="黑体" w:cs="宋体"/>
          <w:bCs/>
          <w:color w:val="000000"/>
          <w:kern w:val="0"/>
          <w:sz w:val="32"/>
          <w:szCs w:val="32"/>
          <w:lang w:eastAsia="zh-CN"/>
        </w:rPr>
        <w:t>七</w:t>
      </w:r>
      <w:r>
        <w:rPr>
          <w:rFonts w:ascii="黑体" w:hAnsi="黑体" w:eastAsia="黑体" w:cs="宋体"/>
          <w:bCs/>
          <w:color w:val="000000"/>
          <w:kern w:val="0"/>
          <w:sz w:val="32"/>
          <w:szCs w:val="32"/>
        </w:rPr>
        <w:t>、公示</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ascii="仿宋_GB2312" w:hAnsi="Verdana" w:eastAsia="仿宋_GB2312" w:cs="宋体"/>
          <w:color w:val="000000"/>
          <w:kern w:val="0"/>
          <w:sz w:val="32"/>
          <w:szCs w:val="32"/>
          <w:lang w:eastAsia="zh-CN"/>
        </w:rPr>
      </w:pPr>
      <w:r>
        <w:rPr>
          <w:rFonts w:hint="eastAsia" w:ascii="仿宋_GB2312" w:hAnsi="Verdana" w:eastAsia="仿宋_GB2312" w:cs="宋体"/>
          <w:color w:val="000000"/>
          <w:kern w:val="0"/>
          <w:sz w:val="32"/>
          <w:szCs w:val="32"/>
        </w:rPr>
        <w:t>（一）</w:t>
      </w:r>
      <w:r>
        <w:rPr>
          <w:rFonts w:hint="eastAsia" w:ascii="仿宋_GB2312" w:hAnsi="Verdana" w:eastAsia="仿宋_GB2312" w:cs="宋体"/>
          <w:color w:val="000000"/>
          <w:kern w:val="0"/>
          <w:sz w:val="32"/>
          <w:szCs w:val="32"/>
          <w:lang w:eastAsia="zh-CN"/>
        </w:rPr>
        <w:t>考试</w:t>
      </w:r>
      <w:r>
        <w:rPr>
          <w:rFonts w:hint="eastAsia" w:ascii="仿宋_GB2312" w:hAnsi="Verdana" w:eastAsia="仿宋_GB2312" w:cs="宋体"/>
          <w:color w:val="000000"/>
          <w:kern w:val="0"/>
          <w:sz w:val="32"/>
          <w:szCs w:val="32"/>
        </w:rPr>
        <w:t>成绩在考点按规定公示</w:t>
      </w:r>
      <w:r>
        <w:rPr>
          <w:rFonts w:hint="eastAsia" w:ascii="仿宋_GB2312" w:hAnsi="Verdana" w:eastAsia="仿宋_GB2312" w:cs="宋体"/>
          <w:color w:val="000000"/>
          <w:kern w:val="0"/>
          <w:sz w:val="32"/>
          <w:szCs w:val="32"/>
          <w:lang w:eastAsia="zh-CN"/>
        </w:rPr>
        <w:t>，并于考试后一周内</w:t>
      </w:r>
      <w:r>
        <w:rPr>
          <w:rFonts w:hint="eastAsia" w:ascii="仿宋_GB2312" w:hAnsi="Verdana" w:eastAsia="仿宋_GB2312" w:cs="宋体"/>
          <w:color w:val="000000"/>
          <w:kern w:val="0"/>
          <w:sz w:val="32"/>
          <w:szCs w:val="32"/>
        </w:rPr>
        <w:t>在</w:t>
      </w:r>
      <w:r>
        <w:rPr>
          <w:rFonts w:hint="eastAsia" w:ascii="仿宋_GB2312" w:hAnsi="Verdana" w:eastAsia="仿宋_GB2312" w:cs="宋体"/>
          <w:color w:val="000000"/>
          <w:kern w:val="0"/>
          <w:sz w:val="32"/>
          <w:szCs w:val="32"/>
          <w:lang w:eastAsia="zh-CN"/>
        </w:rPr>
        <w:t>相关</w:t>
      </w:r>
      <w:r>
        <w:rPr>
          <w:rFonts w:hint="eastAsia" w:ascii="仿宋_GB2312" w:hAnsi="Verdana" w:eastAsia="仿宋_GB2312" w:cs="宋体"/>
          <w:color w:val="000000"/>
          <w:kern w:val="0"/>
          <w:sz w:val="32"/>
          <w:szCs w:val="32"/>
        </w:rPr>
        <w:t>网站公布。</w:t>
      </w:r>
    </w:p>
    <w:p>
      <w:pPr>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ascii="仿宋_GB2312" w:hAnsi="Verdana" w:eastAsia="仿宋_GB2312" w:cs="宋体"/>
          <w:color w:val="000000"/>
          <w:kern w:val="0"/>
          <w:sz w:val="32"/>
          <w:szCs w:val="32"/>
        </w:rPr>
      </w:pPr>
      <w:r>
        <w:rPr>
          <w:rFonts w:hint="eastAsia" w:ascii="仿宋_GB2312" w:hAnsi="Verdana" w:eastAsia="仿宋_GB2312" w:cs="宋体"/>
          <w:color w:val="000000"/>
          <w:kern w:val="0"/>
          <w:sz w:val="32"/>
          <w:szCs w:val="32"/>
        </w:rPr>
        <w:t>（二）经体检、</w:t>
      </w:r>
      <w:r>
        <w:rPr>
          <w:rFonts w:hint="eastAsia" w:ascii="仿宋_GB2312" w:hAnsi="Verdana" w:eastAsia="仿宋_GB2312" w:cs="宋体"/>
          <w:color w:val="000000"/>
          <w:kern w:val="0"/>
          <w:sz w:val="32"/>
          <w:szCs w:val="32"/>
          <w:lang w:eastAsia="zh-CN"/>
        </w:rPr>
        <w:t>考察</w:t>
      </w:r>
      <w:r>
        <w:rPr>
          <w:rFonts w:hint="eastAsia" w:ascii="仿宋_GB2312" w:hAnsi="Verdana" w:eastAsia="仿宋_GB2312" w:cs="宋体"/>
          <w:color w:val="000000"/>
          <w:kern w:val="0"/>
          <w:sz w:val="32"/>
          <w:szCs w:val="32"/>
        </w:rPr>
        <w:t>合格的，在相关网站按规定公示拟聘用人员名单。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sz w:val="32"/>
          <w:szCs w:val="32"/>
        </w:rPr>
      </w:pPr>
      <w:r>
        <w:rPr>
          <w:rFonts w:hint="eastAsia" w:ascii="黑体" w:hAnsi="黑体" w:eastAsia="黑体"/>
          <w:sz w:val="32"/>
          <w:szCs w:val="32"/>
          <w:lang w:eastAsia="zh-CN"/>
        </w:rPr>
        <w:t>八</w:t>
      </w:r>
      <w:r>
        <w:rPr>
          <w:rFonts w:hint="eastAsia" w:ascii="黑体" w:hAnsi="黑体" w:eastAsia="黑体"/>
          <w:sz w:val="32"/>
          <w:szCs w:val="32"/>
        </w:rPr>
        <w:t>、岗位认定登记及聘用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（一）聘用人员</w:t>
      </w:r>
      <w:r>
        <w:rPr>
          <w:rFonts w:hint="eastAsia" w:ascii="仿宋_GB2312" w:eastAsia="仿宋_GB2312"/>
          <w:sz w:val="32"/>
          <w:szCs w:val="32"/>
          <w:lang w:eastAsia="zh-CN"/>
        </w:rPr>
        <w:t>原则上</w:t>
      </w:r>
      <w:r>
        <w:rPr>
          <w:rFonts w:hint="eastAsia" w:ascii="仿宋_GB2312" w:eastAsia="仿宋_GB2312"/>
          <w:sz w:val="32"/>
          <w:szCs w:val="32"/>
        </w:rPr>
        <w:t>与武汉市202</w:t>
      </w:r>
      <w:r>
        <w:rPr>
          <w:rFonts w:hint="eastAsia" w:ascii="仿宋_GB2312" w:eastAsia="仿宋_GB2312"/>
          <w:sz w:val="32"/>
          <w:szCs w:val="32"/>
          <w:lang w:val="en-US" w:eastAsia="zh-CN"/>
        </w:rPr>
        <w:t>2</w:t>
      </w:r>
      <w:r>
        <w:rPr>
          <w:rFonts w:hint="eastAsia" w:ascii="仿宋_GB2312" w:eastAsia="仿宋_GB2312"/>
          <w:sz w:val="32"/>
          <w:szCs w:val="32"/>
        </w:rPr>
        <w:t>年度事业单位面向社会公开招聘人员一并办理</w:t>
      </w:r>
      <w:r>
        <w:rPr>
          <w:rFonts w:hint="eastAsia" w:ascii="仿宋_GB2312" w:eastAsia="仿宋_GB2312"/>
          <w:sz w:val="32"/>
          <w:szCs w:val="32"/>
          <w:lang w:eastAsia="zh-CN"/>
        </w:rPr>
        <w:t>入职</w:t>
      </w:r>
      <w:r>
        <w:rPr>
          <w:rFonts w:hint="eastAsia" w:ascii="仿宋_GB2312" w:eastAsia="仿宋_GB2312"/>
          <w:sz w:val="32"/>
          <w:szCs w:val="32"/>
        </w:rPr>
        <w:t>手续并签订试用期合同。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（二）聘用人员试用期满且考核合格的，一般安排在事业单位专业技术12级岗位。</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（三）</w:t>
      </w:r>
      <w:r>
        <w:rPr>
          <w:rFonts w:hint="eastAsia" w:ascii="仿宋_GB2312" w:hAnsi="Calibri" w:eastAsia="仿宋_GB2312" w:cs="Times New Roman"/>
          <w:sz w:val="32"/>
          <w:szCs w:val="32"/>
        </w:rPr>
        <w:t>拟聘用人员应于202</w:t>
      </w:r>
      <w:r>
        <w:rPr>
          <w:rFonts w:hint="eastAsia" w:ascii="仿宋_GB2312" w:hAnsi="Calibri" w:eastAsia="仿宋_GB2312" w:cs="Times New Roman"/>
          <w:sz w:val="32"/>
          <w:szCs w:val="32"/>
          <w:lang w:val="en-US" w:eastAsia="zh-CN"/>
        </w:rPr>
        <w:t>1</w:t>
      </w:r>
      <w:r>
        <w:rPr>
          <w:rFonts w:hint="eastAsia" w:ascii="仿宋_GB2312" w:hAnsi="Calibri" w:eastAsia="仿宋_GB2312" w:cs="Times New Roman"/>
          <w:sz w:val="32"/>
          <w:szCs w:val="32"/>
        </w:rPr>
        <w:t>年8月1日前取得所报考岗位要求的学历学位证书和岗位要求的相关条件证明，否则不予聘用</w:t>
      </w:r>
      <w:r>
        <w:rPr>
          <w:rFonts w:hint="eastAsia" w:ascii="仿宋_GB2312" w:eastAsia="仿宋_GB2312"/>
          <w:sz w:val="32"/>
          <w:szCs w:val="32"/>
        </w:rPr>
        <w:t>。未取得教师资格证的拟聘用人员应在规定的一年内取得相应教师资格证书，并经</w:t>
      </w:r>
      <w:r>
        <w:rPr>
          <w:rFonts w:hint="eastAsia" w:ascii="仿宋_GB2312" w:eastAsia="仿宋_GB2312"/>
          <w:sz w:val="32"/>
          <w:szCs w:val="32"/>
          <w:lang w:eastAsia="zh-CN"/>
        </w:rPr>
        <w:t>学校</w:t>
      </w:r>
      <w:r>
        <w:rPr>
          <w:rFonts w:hint="eastAsia" w:ascii="仿宋_GB2312" w:eastAsia="仿宋_GB2312"/>
          <w:sz w:val="32"/>
          <w:szCs w:val="32"/>
        </w:rPr>
        <w:t>审核同意后方可申请办理派遣手续。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（四）202</w:t>
      </w:r>
      <w:r>
        <w:rPr>
          <w:rFonts w:hint="eastAsia" w:ascii="仿宋_GB2312" w:eastAsia="仿宋_GB2312"/>
          <w:sz w:val="32"/>
          <w:szCs w:val="32"/>
          <w:lang w:val="en-US" w:eastAsia="zh-CN"/>
        </w:rPr>
        <w:t>1</w:t>
      </w:r>
      <w:r>
        <w:rPr>
          <w:rFonts w:hint="eastAsia" w:ascii="仿宋_GB2312" w:eastAsia="仿宋_GB2312"/>
          <w:sz w:val="32"/>
          <w:szCs w:val="32"/>
        </w:rPr>
        <w:t>年8月10日前，已签约人员无故未前往用人单位办理报到手续的视为自动放弃。聘用人员试用期考核不合格的直接解除聘用合同。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九</w:t>
      </w:r>
      <w:r>
        <w:rPr>
          <w:rFonts w:hint="eastAsia" w:ascii="黑体" w:hAnsi="黑体" w:eastAsia="黑体"/>
          <w:sz w:val="32"/>
          <w:szCs w:val="32"/>
        </w:rPr>
        <w:t>、其他事项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Cs/>
          <w:sz w:val="32"/>
          <w:szCs w:val="32"/>
        </w:rPr>
      </w:pPr>
      <w:r>
        <w:rPr>
          <w:rFonts w:hint="eastAsia" w:ascii="仿宋_GB2312" w:eastAsia="仿宋_GB2312"/>
          <w:sz w:val="32"/>
          <w:szCs w:val="32"/>
        </w:rPr>
        <w:t>（一）友情提示：本次报考期间，请考生务必保持手机</w:t>
      </w:r>
      <w:r>
        <w:rPr>
          <w:rFonts w:hint="eastAsia" w:ascii="仿宋_GB2312" w:eastAsia="仿宋_GB2312"/>
          <w:bCs/>
          <w:sz w:val="32"/>
          <w:szCs w:val="32"/>
        </w:rPr>
        <w:t>畅通，方便招聘单位联系。因考生所留手机号码无人接听、空号、通讯不畅等原因导致无法送达相关通知的，相关后果由考生自行承担。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Cs/>
          <w:sz w:val="32"/>
          <w:szCs w:val="32"/>
        </w:rPr>
      </w:pPr>
      <w:r>
        <w:rPr>
          <w:rFonts w:hint="eastAsia" w:ascii="仿宋_GB2312" w:eastAsia="仿宋_GB2312"/>
          <w:bCs/>
          <w:sz w:val="32"/>
          <w:szCs w:val="32"/>
        </w:rPr>
        <w:t>（二）考生须诚信报考。</w:t>
      </w:r>
      <w:r>
        <w:rPr>
          <w:rFonts w:hint="eastAsia" w:ascii="仿宋_GB2312" w:eastAsia="仿宋_GB2312"/>
          <w:sz w:val="32"/>
          <w:szCs w:val="32"/>
        </w:rPr>
        <w:t>对报考人员的资格审查将贯穿于本次招聘工作的全过程。在招聘工作的任何阶段发现报考人员不符合报考条件、未能按要求出具相关资料（原件）或有弄虚作假行为的，一律取消其报考资格。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bCs/>
          <w:sz w:val="32"/>
          <w:szCs w:val="32"/>
        </w:rPr>
      </w:pPr>
      <w:r>
        <w:rPr>
          <w:rFonts w:hint="eastAsia" w:ascii="仿宋_GB2312" w:eastAsia="仿宋_GB2312"/>
          <w:bCs/>
          <w:sz w:val="32"/>
          <w:szCs w:val="32"/>
        </w:rPr>
        <w:t>（三）凡完成体检、</w:t>
      </w:r>
      <w:r>
        <w:rPr>
          <w:rFonts w:hint="eastAsia" w:ascii="仿宋_GB2312" w:eastAsia="仿宋_GB2312"/>
          <w:bCs/>
          <w:sz w:val="32"/>
          <w:szCs w:val="32"/>
          <w:lang w:eastAsia="zh-CN"/>
        </w:rPr>
        <w:t>考察</w:t>
      </w:r>
      <w:r>
        <w:rPr>
          <w:rFonts w:hint="eastAsia" w:ascii="仿宋_GB2312" w:eastAsia="仿宋_GB2312"/>
          <w:bCs/>
          <w:sz w:val="32"/>
          <w:szCs w:val="32"/>
        </w:rPr>
        <w:t>等程序后列为拟聘用对象的不得擅自放弃岗位，否则将相关情况通报毕业院校及有关单位，并在规定时期内不受理武汉市事业单位公开招聘（专项招聘）考试报名申请。</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（四）关于《武汉市202</w:t>
      </w:r>
      <w:r>
        <w:rPr>
          <w:rFonts w:hint="eastAsia" w:ascii="仿宋_GB2312" w:eastAsia="仿宋_GB2312"/>
          <w:sz w:val="32"/>
          <w:szCs w:val="32"/>
          <w:lang w:val="en-US" w:eastAsia="zh-CN"/>
        </w:rPr>
        <w:t>2</w:t>
      </w:r>
      <w:r>
        <w:rPr>
          <w:rFonts w:hint="eastAsia" w:ascii="仿宋_GB2312" w:eastAsia="仿宋_GB2312"/>
          <w:sz w:val="32"/>
          <w:szCs w:val="32"/>
        </w:rPr>
        <w:t>年示范性学校专项招聘教师岗位一览表》中专业、资格、条件等内容的咨询，请拨打本公告附件中招聘单位联系电话</w:t>
      </w:r>
      <w:r>
        <w:rPr>
          <w:rFonts w:hint="eastAsia" w:ascii="仿宋_GB2312" w:eastAsia="仿宋_GB2312"/>
          <w:sz w:val="32"/>
          <w:szCs w:val="32"/>
          <w:highlight w:val="none"/>
        </w:rPr>
        <w:t>（附件</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（五）对本次招聘过程中任一环节出现的违纪违规行为，根据《事业单位公开招聘违纪违规行为处理规定》（人社部令35号）进行相应处理。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六</w:t>
      </w:r>
      <w:r>
        <w:rPr>
          <w:rFonts w:hint="eastAsia" w:ascii="仿宋_GB2312" w:eastAsia="仿宋_GB2312"/>
          <w:sz w:val="32"/>
          <w:szCs w:val="32"/>
        </w:rPr>
        <w:t>）本公告由武汉市教育局负责解释，未尽事宜按照武汉市事业单位公开招聘有关规定执行。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附件：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_GB2312" w:eastAsia="仿宋_GB2312"/>
          <w:sz w:val="32"/>
          <w:szCs w:val="32"/>
          <w:lang w:val="en-US" w:eastAsia="zh-CN"/>
        </w:rPr>
        <w:t>1.招聘岗位一览表（含</w:t>
      </w:r>
      <w:r>
        <w:rPr>
          <w:rFonts w:hint="eastAsia" w:ascii="仿宋_GB2312" w:eastAsia="仿宋_GB2312"/>
          <w:sz w:val="32"/>
          <w:szCs w:val="32"/>
          <w:lang w:eastAsia="zh-CN"/>
        </w:rPr>
        <w:t>咨询电话）</w:t>
      </w:r>
      <w:r>
        <w:rPr>
          <w:rFonts w:hint="eastAsia" w:ascii="仿宋_GB2312" w:eastAsia="仿宋_GB2312"/>
          <w:sz w:val="32"/>
          <w:szCs w:val="32"/>
          <w:lang w:val="en-US" w:eastAsia="zh-CN"/>
        </w:rPr>
        <w:t>；</w:t>
      </w:r>
    </w:p>
    <w:p>
      <w:pPr>
        <w:pStyle w:val="19"/>
        <w:keepNext w:val="0"/>
        <w:keepLines w:val="0"/>
        <w:pageBreakBefore w:val="0"/>
        <w:kinsoku/>
        <w:wordWrap/>
        <w:overflowPunct/>
        <w:topLinePunct w:val="0"/>
        <w:autoSpaceDE/>
        <w:autoSpaceDN/>
        <w:bidi w:val="0"/>
        <w:adjustRightInd/>
        <w:snapToGrid/>
        <w:spacing w:line="560" w:lineRule="exact"/>
        <w:ind w:firstLine="640" w:firstLineChars="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2.考生报名表；</w:t>
      </w:r>
    </w:p>
    <w:p>
      <w:pPr>
        <w:pStyle w:val="19"/>
        <w:keepNext w:val="0"/>
        <w:keepLines w:val="0"/>
        <w:pageBreakBefore w:val="0"/>
        <w:kinsoku/>
        <w:wordWrap/>
        <w:overflowPunct/>
        <w:topLinePunct w:val="0"/>
        <w:autoSpaceDE/>
        <w:autoSpaceDN/>
        <w:bidi w:val="0"/>
        <w:adjustRightInd/>
        <w:snapToGrid/>
        <w:spacing w:line="560" w:lineRule="exact"/>
        <w:ind w:firstLine="640" w:firstLineChars="0"/>
        <w:textAlignment w:val="auto"/>
        <w:rPr>
          <w:rFonts w:hint="eastAsia" w:ascii="仿宋_GB2312" w:eastAsia="仿宋_GB2312" w:hAnsiTheme="minorHAnsi" w:cstheme="minorBidi"/>
          <w:kern w:val="2"/>
          <w:sz w:val="32"/>
          <w:szCs w:val="32"/>
          <w:highlight w:val="none"/>
          <w:lang w:val="en-US" w:eastAsia="zh-CN" w:bidi="ar-SA"/>
        </w:rPr>
      </w:pPr>
      <w:r>
        <w:rPr>
          <w:rFonts w:hint="eastAsia" w:ascii="仿宋_GB2312" w:eastAsia="仿宋_GB2312" w:hAnsiTheme="minorHAnsi" w:cstheme="minorBidi"/>
          <w:kern w:val="2"/>
          <w:sz w:val="32"/>
          <w:szCs w:val="32"/>
          <w:highlight w:val="none"/>
          <w:lang w:val="en-US" w:eastAsia="zh-CN" w:bidi="ar-SA"/>
        </w:rPr>
        <w:t>3.学校基本情况简介；</w:t>
      </w:r>
    </w:p>
    <w:p>
      <w:pPr>
        <w:pStyle w:val="19"/>
        <w:keepNext w:val="0"/>
        <w:keepLines w:val="0"/>
        <w:pageBreakBefore w:val="0"/>
        <w:kinsoku/>
        <w:wordWrap/>
        <w:overflowPunct/>
        <w:topLinePunct w:val="0"/>
        <w:autoSpaceDE/>
        <w:autoSpaceDN/>
        <w:bidi w:val="0"/>
        <w:adjustRightInd/>
        <w:snapToGrid/>
        <w:spacing w:line="560" w:lineRule="exact"/>
        <w:ind w:firstLine="640" w:firstLineChars="0"/>
        <w:textAlignment w:val="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4.《考生个人健康状况承诺书》。</w:t>
      </w:r>
    </w:p>
    <w:p>
      <w:pPr>
        <w:pStyle w:val="19"/>
        <w:keepNext w:val="0"/>
        <w:keepLines w:val="0"/>
        <w:pageBreakBefore w:val="0"/>
        <w:kinsoku/>
        <w:wordWrap/>
        <w:overflowPunct/>
        <w:topLinePunct w:val="0"/>
        <w:autoSpaceDE/>
        <w:autoSpaceDN/>
        <w:bidi w:val="0"/>
        <w:adjustRightInd/>
        <w:snapToGrid/>
        <w:spacing w:line="560" w:lineRule="exact"/>
        <w:ind w:firstLine="640" w:firstLineChars="0"/>
        <w:textAlignment w:val="auto"/>
        <w:rPr>
          <w:rFonts w:hint="eastAsia" w:ascii="仿宋_GB2312" w:eastAsia="仿宋_GB2312" w:hAnsiTheme="minorHAnsi" w:cstheme="minorBidi"/>
          <w:kern w:val="2"/>
          <w:sz w:val="32"/>
          <w:szCs w:val="32"/>
          <w:lang w:val="en-US" w:eastAsia="zh-CN" w:bidi="ar-SA"/>
        </w:rPr>
      </w:pPr>
    </w:p>
    <w:p>
      <w:pPr>
        <w:pStyle w:val="19"/>
        <w:keepNext w:val="0"/>
        <w:keepLines w:val="0"/>
        <w:pageBreakBefore w:val="0"/>
        <w:kinsoku/>
        <w:wordWrap/>
        <w:overflowPunct/>
        <w:topLinePunct w:val="0"/>
        <w:autoSpaceDE/>
        <w:autoSpaceDN/>
        <w:bidi w:val="0"/>
        <w:adjustRightInd/>
        <w:snapToGrid/>
        <w:spacing w:line="560" w:lineRule="exact"/>
        <w:ind w:firstLine="640" w:firstLineChars="0"/>
        <w:textAlignment w:val="auto"/>
        <w:rPr>
          <w:rFonts w:hint="eastAsia" w:ascii="仿宋_GB2312" w:eastAsia="仿宋_GB2312" w:hAnsiTheme="minorHAnsi" w:cstheme="minorBidi"/>
          <w:kern w:val="2"/>
          <w:sz w:val="32"/>
          <w:szCs w:val="32"/>
          <w:lang w:val="en-US" w:eastAsia="zh-CN" w:bidi="ar-SA"/>
        </w:rPr>
      </w:pPr>
      <w:bookmarkStart w:id="0" w:name="_GoBack"/>
      <w:bookmarkEnd w:id="0"/>
    </w:p>
    <w:p>
      <w:pPr>
        <w:pStyle w:val="19"/>
        <w:keepNext w:val="0"/>
        <w:keepLines w:val="0"/>
        <w:pageBreakBefore w:val="0"/>
        <w:kinsoku/>
        <w:wordWrap/>
        <w:overflowPunct/>
        <w:topLinePunct w:val="0"/>
        <w:autoSpaceDE/>
        <w:autoSpaceDN/>
        <w:bidi w:val="0"/>
        <w:adjustRightInd/>
        <w:snapToGrid/>
        <w:spacing w:line="560" w:lineRule="exact"/>
        <w:ind w:firstLine="640" w:firstLineChars="0"/>
        <w:textAlignment w:val="auto"/>
        <w:rPr>
          <w:rFonts w:hint="eastAsia" w:ascii="仿宋_GB2312" w:eastAsia="仿宋_GB2312" w:hAnsiTheme="minorHAnsi" w:cstheme="minorBidi"/>
          <w:kern w:val="2"/>
          <w:sz w:val="32"/>
          <w:szCs w:val="32"/>
          <w:lang w:val="en-US" w:eastAsia="zh-CN" w:bidi="ar-SA"/>
        </w:rPr>
      </w:pPr>
    </w:p>
    <w:p>
      <w:pPr>
        <w:pStyle w:val="19"/>
        <w:keepNext w:val="0"/>
        <w:keepLines w:val="0"/>
        <w:pageBreakBefore w:val="0"/>
        <w:kinsoku/>
        <w:wordWrap/>
        <w:overflowPunct/>
        <w:topLinePunct w:val="0"/>
        <w:autoSpaceDE/>
        <w:autoSpaceDN/>
        <w:bidi w:val="0"/>
        <w:adjustRightInd/>
        <w:snapToGrid/>
        <w:spacing w:line="360" w:lineRule="auto"/>
        <w:ind w:firstLine="640" w:firstLineChars="0"/>
        <w:textAlignment w:val="auto"/>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object>
          <v:shape id="_x0000_i1026" o:spt="75" type="#_x0000_t75" style="height:66pt;width:72.75pt;" o:ole="t" filled="f" o:preferrelative="t" stroked="f" coordsize="21600,21600">
            <v:fill on="f" focussize="0,0"/>
            <v:stroke on="f"/>
            <v:imagedata r:id="rId6" o:title=""/>
            <o:lock v:ext="edit" aspectratio="t"/>
            <w10:wrap type="none"/>
            <w10:anchorlock/>
          </v:shape>
          <o:OLEObject Type="Embed" ProgID="Excel.Sheet.8" ShapeID="_x0000_i1026" DrawAspect="Icon" ObjectID="_1468075725" r:id="rId5">
            <o:LockedField>false</o:LockedField>
          </o:OLEObject>
        </w:object>
      </w:r>
      <w:r>
        <w:rPr>
          <w:rFonts w:hint="eastAsia" w:ascii="仿宋_GB2312" w:eastAsia="仿宋_GB2312" w:hAnsiTheme="minorHAnsi" w:cstheme="minorBidi"/>
          <w:kern w:val="2"/>
          <w:sz w:val="32"/>
          <w:szCs w:val="32"/>
          <w:lang w:val="en-US" w:eastAsia="zh-CN" w:bidi="ar-SA"/>
        </w:rPr>
        <w:t xml:space="preserve">  </w:t>
      </w:r>
      <w:r>
        <w:rPr>
          <w:rFonts w:hint="eastAsia" w:ascii="仿宋_GB2312" w:eastAsia="仿宋_GB2312" w:hAnsiTheme="minorHAnsi" w:cstheme="minorBidi"/>
          <w:kern w:val="2"/>
          <w:sz w:val="32"/>
          <w:szCs w:val="32"/>
          <w:lang w:val="en-US" w:eastAsia="zh-CN" w:bidi="ar-SA"/>
        </w:rPr>
        <w:object>
          <v:shape id="_x0000_i1027" o:spt="75" type="#_x0000_t75" style="height:66pt;width:72.75pt;" o:ole="t" filled="f" o:preferrelative="t" stroked="f" coordsize="21600,21600">
            <v:fill on="f" focussize="0,0"/>
            <v:stroke on="f"/>
            <v:imagedata r:id="rId8" o:title=""/>
            <o:lock v:ext="edit" aspectratio="t"/>
            <w10:wrap type="none"/>
            <w10:anchorlock/>
          </v:shape>
          <o:OLEObject Type="Embed" ProgID="Package" ShapeID="_x0000_i1027" DrawAspect="Icon" ObjectID="_1468075726" r:id="rId7">
            <o:LockedField>false</o:LockedField>
          </o:OLEObject>
        </w:object>
      </w:r>
      <w:r>
        <w:rPr>
          <w:rFonts w:hint="eastAsia" w:ascii="仿宋_GB2312" w:eastAsia="仿宋_GB2312" w:hAnsiTheme="minorHAnsi" w:cstheme="minorBidi"/>
          <w:kern w:val="2"/>
          <w:sz w:val="32"/>
          <w:szCs w:val="32"/>
          <w:lang w:val="en-US" w:eastAsia="zh-CN" w:bidi="ar-SA"/>
        </w:rPr>
        <w:t xml:space="preserve">  </w:t>
      </w:r>
      <w:r>
        <w:rPr>
          <w:rFonts w:hint="eastAsia" w:ascii="仿宋_GB2312" w:eastAsia="仿宋_GB2312" w:hAnsiTheme="minorHAnsi" w:cstheme="minorBidi"/>
          <w:kern w:val="2"/>
          <w:sz w:val="32"/>
          <w:szCs w:val="32"/>
          <w:lang w:val="en-US" w:eastAsia="zh-CN" w:bidi="ar-SA"/>
        </w:rPr>
        <w:object>
          <v:shape id="_x0000_i1028" o:spt="75" type="#_x0000_t75" style="height:66pt;width:72.75pt;" o:ole="t" filled="f" o:preferrelative="t" stroked="f" coordsize="21600,21600">
            <v:fill on="f" focussize="0,0"/>
            <v:stroke on="f"/>
            <v:imagedata r:id="rId10" o:title=""/>
            <o:lock v:ext="edit" aspectratio="t"/>
            <w10:wrap type="none"/>
            <w10:anchorlock/>
          </v:shape>
          <o:OLEObject Type="Embed" ProgID="Package" ShapeID="_x0000_i1028" DrawAspect="Icon" ObjectID="_1468075727" r:id="rId9">
            <o:LockedField>false</o:LockedField>
          </o:OLEObject>
        </w:object>
      </w:r>
      <w:r>
        <w:rPr>
          <w:rFonts w:hint="eastAsia" w:ascii="仿宋_GB2312" w:eastAsia="仿宋_GB2312" w:hAnsiTheme="minorHAnsi" w:cstheme="minorBidi"/>
          <w:kern w:val="2"/>
          <w:sz w:val="32"/>
          <w:szCs w:val="32"/>
          <w:lang w:val="en-US" w:eastAsia="zh-CN" w:bidi="ar-SA"/>
        </w:rPr>
        <w:t xml:space="preserve">  </w:t>
      </w:r>
      <w:r>
        <w:rPr>
          <w:rFonts w:hint="eastAsia" w:ascii="仿宋_GB2312" w:eastAsia="仿宋_GB2312" w:hAnsiTheme="minorHAnsi" w:cstheme="minorBidi"/>
          <w:kern w:val="2"/>
          <w:sz w:val="32"/>
          <w:szCs w:val="32"/>
          <w:lang w:val="en-US" w:eastAsia="zh-CN" w:bidi="ar-SA"/>
        </w:rPr>
        <w:object>
          <v:shape id="_x0000_i1029" o:spt="75" type="#_x0000_t75" style="height:66pt;width:72.75pt;" o:ole="t" filled="f" o:preferrelative="t" stroked="f" coordsize="21600,21600">
            <v:fill on="f" focussize="0,0"/>
            <v:stroke on="f"/>
            <v:imagedata r:id="rId12" o:title=""/>
            <o:lock v:ext="edit" aspectratio="t"/>
            <w10:wrap type="none"/>
            <w10:anchorlock/>
          </v:shape>
          <o:OLEObject Type="Embed" ProgID="Package" ShapeID="_x0000_i1029" DrawAspect="Icon" ObjectID="_1468075728" r:id="rId11">
            <o:LockedField>false</o:LockedField>
          </o:OLEObject>
        </w:objec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武汉市教育局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20</w:t>
      </w:r>
      <w:r>
        <w:rPr>
          <w:rFonts w:hint="eastAsia" w:ascii="仿宋_GB2312" w:eastAsia="仿宋_GB2312"/>
          <w:sz w:val="32"/>
          <w:szCs w:val="32"/>
          <w:lang w:val="en-US" w:eastAsia="zh-CN"/>
        </w:rPr>
        <w:t>21</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21</w:t>
      </w:r>
      <w:r>
        <w:rPr>
          <w:rFonts w:hint="eastAsia" w:ascii="仿宋_GB2312" w:eastAsia="仿宋_GB2312"/>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476"/>
    <w:rsid w:val="00002918"/>
    <w:rsid w:val="00011D51"/>
    <w:rsid w:val="00012462"/>
    <w:rsid w:val="00016FA9"/>
    <w:rsid w:val="0002280B"/>
    <w:rsid w:val="000462F9"/>
    <w:rsid w:val="00062F9D"/>
    <w:rsid w:val="00081BE1"/>
    <w:rsid w:val="00096794"/>
    <w:rsid w:val="000A591C"/>
    <w:rsid w:val="000B024E"/>
    <w:rsid w:val="000B15A3"/>
    <w:rsid w:val="000E3839"/>
    <w:rsid w:val="000E7DB9"/>
    <w:rsid w:val="001018E9"/>
    <w:rsid w:val="00101D44"/>
    <w:rsid w:val="001108E2"/>
    <w:rsid w:val="00125E61"/>
    <w:rsid w:val="001350F8"/>
    <w:rsid w:val="00135144"/>
    <w:rsid w:val="001360C7"/>
    <w:rsid w:val="0013751A"/>
    <w:rsid w:val="001425BC"/>
    <w:rsid w:val="00146B7C"/>
    <w:rsid w:val="0015144D"/>
    <w:rsid w:val="001719BC"/>
    <w:rsid w:val="00196949"/>
    <w:rsid w:val="001A560F"/>
    <w:rsid w:val="001C6A14"/>
    <w:rsid w:val="001F7A83"/>
    <w:rsid w:val="0021412A"/>
    <w:rsid w:val="002203CA"/>
    <w:rsid w:val="00220A5F"/>
    <w:rsid w:val="0022605E"/>
    <w:rsid w:val="00234BBD"/>
    <w:rsid w:val="00236CC8"/>
    <w:rsid w:val="00245EFD"/>
    <w:rsid w:val="00270B2A"/>
    <w:rsid w:val="0027256E"/>
    <w:rsid w:val="002744EC"/>
    <w:rsid w:val="002830AF"/>
    <w:rsid w:val="00291FD4"/>
    <w:rsid w:val="002943DC"/>
    <w:rsid w:val="002A3EF2"/>
    <w:rsid w:val="002A4352"/>
    <w:rsid w:val="002D0C62"/>
    <w:rsid w:val="002F1C53"/>
    <w:rsid w:val="002F201E"/>
    <w:rsid w:val="002F240A"/>
    <w:rsid w:val="002F3E20"/>
    <w:rsid w:val="002F487B"/>
    <w:rsid w:val="00313034"/>
    <w:rsid w:val="00321196"/>
    <w:rsid w:val="003231E0"/>
    <w:rsid w:val="00336EE9"/>
    <w:rsid w:val="00337101"/>
    <w:rsid w:val="0033719B"/>
    <w:rsid w:val="003426F7"/>
    <w:rsid w:val="00363845"/>
    <w:rsid w:val="00367B71"/>
    <w:rsid w:val="003766B8"/>
    <w:rsid w:val="00376F48"/>
    <w:rsid w:val="003800EE"/>
    <w:rsid w:val="003924C3"/>
    <w:rsid w:val="00394076"/>
    <w:rsid w:val="00396650"/>
    <w:rsid w:val="003A6FC9"/>
    <w:rsid w:val="003C706A"/>
    <w:rsid w:val="003E0AF8"/>
    <w:rsid w:val="003F18BC"/>
    <w:rsid w:val="003F7A1D"/>
    <w:rsid w:val="00404C78"/>
    <w:rsid w:val="00410761"/>
    <w:rsid w:val="00411395"/>
    <w:rsid w:val="00416094"/>
    <w:rsid w:val="004179FB"/>
    <w:rsid w:val="0042769C"/>
    <w:rsid w:val="00467B07"/>
    <w:rsid w:val="00474FE4"/>
    <w:rsid w:val="00483092"/>
    <w:rsid w:val="00484EA7"/>
    <w:rsid w:val="00492E70"/>
    <w:rsid w:val="004C39FA"/>
    <w:rsid w:val="004C3B05"/>
    <w:rsid w:val="004E4530"/>
    <w:rsid w:val="004E5BBE"/>
    <w:rsid w:val="004E6AA5"/>
    <w:rsid w:val="004F1444"/>
    <w:rsid w:val="005065FB"/>
    <w:rsid w:val="0051056A"/>
    <w:rsid w:val="00513A36"/>
    <w:rsid w:val="00513F65"/>
    <w:rsid w:val="005237D9"/>
    <w:rsid w:val="00527EC0"/>
    <w:rsid w:val="00544850"/>
    <w:rsid w:val="00573A82"/>
    <w:rsid w:val="00575832"/>
    <w:rsid w:val="00583A51"/>
    <w:rsid w:val="00594DB8"/>
    <w:rsid w:val="005956B9"/>
    <w:rsid w:val="005A0B14"/>
    <w:rsid w:val="005B573E"/>
    <w:rsid w:val="005C0AA2"/>
    <w:rsid w:val="005C546F"/>
    <w:rsid w:val="005D023A"/>
    <w:rsid w:val="005F25AA"/>
    <w:rsid w:val="00616EA7"/>
    <w:rsid w:val="00621528"/>
    <w:rsid w:val="00622096"/>
    <w:rsid w:val="006223D2"/>
    <w:rsid w:val="00626DAE"/>
    <w:rsid w:val="006311EF"/>
    <w:rsid w:val="00640228"/>
    <w:rsid w:val="00644218"/>
    <w:rsid w:val="0064581F"/>
    <w:rsid w:val="00651E63"/>
    <w:rsid w:val="0065608D"/>
    <w:rsid w:val="006602DD"/>
    <w:rsid w:val="00663854"/>
    <w:rsid w:val="006C467B"/>
    <w:rsid w:val="006E703B"/>
    <w:rsid w:val="0070233B"/>
    <w:rsid w:val="00706524"/>
    <w:rsid w:val="007128FF"/>
    <w:rsid w:val="00722BD9"/>
    <w:rsid w:val="00725FB9"/>
    <w:rsid w:val="007316E8"/>
    <w:rsid w:val="00732C95"/>
    <w:rsid w:val="007468C7"/>
    <w:rsid w:val="007504BE"/>
    <w:rsid w:val="007931E2"/>
    <w:rsid w:val="007A24E6"/>
    <w:rsid w:val="007A666A"/>
    <w:rsid w:val="007B2253"/>
    <w:rsid w:val="007B62BF"/>
    <w:rsid w:val="007B7769"/>
    <w:rsid w:val="007E106F"/>
    <w:rsid w:val="008024DC"/>
    <w:rsid w:val="00803757"/>
    <w:rsid w:val="00821965"/>
    <w:rsid w:val="0085450F"/>
    <w:rsid w:val="00861973"/>
    <w:rsid w:val="00870F13"/>
    <w:rsid w:val="00873B8E"/>
    <w:rsid w:val="00891488"/>
    <w:rsid w:val="00897019"/>
    <w:rsid w:val="008A1DB2"/>
    <w:rsid w:val="008C6C18"/>
    <w:rsid w:val="008F3044"/>
    <w:rsid w:val="008F4B40"/>
    <w:rsid w:val="008F55F8"/>
    <w:rsid w:val="00906E20"/>
    <w:rsid w:val="00912743"/>
    <w:rsid w:val="00923E57"/>
    <w:rsid w:val="0093408E"/>
    <w:rsid w:val="00954DAE"/>
    <w:rsid w:val="009624AC"/>
    <w:rsid w:val="00962E39"/>
    <w:rsid w:val="00966A95"/>
    <w:rsid w:val="0097382F"/>
    <w:rsid w:val="00975D79"/>
    <w:rsid w:val="00985E11"/>
    <w:rsid w:val="00993773"/>
    <w:rsid w:val="009937CB"/>
    <w:rsid w:val="00997E36"/>
    <w:rsid w:val="009B12B7"/>
    <w:rsid w:val="009C72BC"/>
    <w:rsid w:val="009D0820"/>
    <w:rsid w:val="009D2015"/>
    <w:rsid w:val="009D36DF"/>
    <w:rsid w:val="009D3F48"/>
    <w:rsid w:val="009E568A"/>
    <w:rsid w:val="009E71E6"/>
    <w:rsid w:val="00A02CE4"/>
    <w:rsid w:val="00A034A1"/>
    <w:rsid w:val="00A229A8"/>
    <w:rsid w:val="00A37744"/>
    <w:rsid w:val="00A45282"/>
    <w:rsid w:val="00A5315D"/>
    <w:rsid w:val="00A6252D"/>
    <w:rsid w:val="00A66C3F"/>
    <w:rsid w:val="00A66ED2"/>
    <w:rsid w:val="00A734C5"/>
    <w:rsid w:val="00A80B3C"/>
    <w:rsid w:val="00A907C2"/>
    <w:rsid w:val="00A95A6A"/>
    <w:rsid w:val="00AB7B17"/>
    <w:rsid w:val="00AC3433"/>
    <w:rsid w:val="00AD21A1"/>
    <w:rsid w:val="00AE5CF7"/>
    <w:rsid w:val="00AE611E"/>
    <w:rsid w:val="00AE764C"/>
    <w:rsid w:val="00AF129B"/>
    <w:rsid w:val="00B010A3"/>
    <w:rsid w:val="00B12886"/>
    <w:rsid w:val="00B20CE0"/>
    <w:rsid w:val="00B333DB"/>
    <w:rsid w:val="00B37511"/>
    <w:rsid w:val="00B64476"/>
    <w:rsid w:val="00BA1F41"/>
    <w:rsid w:val="00BB1195"/>
    <w:rsid w:val="00BC2086"/>
    <w:rsid w:val="00BD775B"/>
    <w:rsid w:val="00BE13BD"/>
    <w:rsid w:val="00BE6890"/>
    <w:rsid w:val="00BF2C0D"/>
    <w:rsid w:val="00C130B8"/>
    <w:rsid w:val="00C23DD7"/>
    <w:rsid w:val="00C3422E"/>
    <w:rsid w:val="00C361C0"/>
    <w:rsid w:val="00C46058"/>
    <w:rsid w:val="00C638AD"/>
    <w:rsid w:val="00CB44EC"/>
    <w:rsid w:val="00CE4818"/>
    <w:rsid w:val="00D022F3"/>
    <w:rsid w:val="00D07D18"/>
    <w:rsid w:val="00D14D13"/>
    <w:rsid w:val="00D21BD1"/>
    <w:rsid w:val="00D265F3"/>
    <w:rsid w:val="00D40C9C"/>
    <w:rsid w:val="00D552A3"/>
    <w:rsid w:val="00D55BE3"/>
    <w:rsid w:val="00D62724"/>
    <w:rsid w:val="00D75626"/>
    <w:rsid w:val="00D76877"/>
    <w:rsid w:val="00D92C32"/>
    <w:rsid w:val="00DB179F"/>
    <w:rsid w:val="00DD58C4"/>
    <w:rsid w:val="00DF247D"/>
    <w:rsid w:val="00E16BFA"/>
    <w:rsid w:val="00E2375F"/>
    <w:rsid w:val="00E2680C"/>
    <w:rsid w:val="00E40DA3"/>
    <w:rsid w:val="00E438B2"/>
    <w:rsid w:val="00E44BB8"/>
    <w:rsid w:val="00E528B4"/>
    <w:rsid w:val="00E5413A"/>
    <w:rsid w:val="00E55FDA"/>
    <w:rsid w:val="00EB3234"/>
    <w:rsid w:val="00EB468A"/>
    <w:rsid w:val="00ED31EC"/>
    <w:rsid w:val="00EE3BCE"/>
    <w:rsid w:val="00EE4E88"/>
    <w:rsid w:val="00EF16D7"/>
    <w:rsid w:val="00F14788"/>
    <w:rsid w:val="00F2040F"/>
    <w:rsid w:val="00F2136B"/>
    <w:rsid w:val="00F25FC4"/>
    <w:rsid w:val="00F26959"/>
    <w:rsid w:val="00F3427E"/>
    <w:rsid w:val="00F45598"/>
    <w:rsid w:val="00F524D7"/>
    <w:rsid w:val="00F550D8"/>
    <w:rsid w:val="00F844C1"/>
    <w:rsid w:val="00F85983"/>
    <w:rsid w:val="00FA3887"/>
    <w:rsid w:val="00FA3A5E"/>
    <w:rsid w:val="00FA69A7"/>
    <w:rsid w:val="00FC0265"/>
    <w:rsid w:val="00FC1945"/>
    <w:rsid w:val="00FC5265"/>
    <w:rsid w:val="00FC7A7D"/>
    <w:rsid w:val="00FD224B"/>
    <w:rsid w:val="01287F5B"/>
    <w:rsid w:val="016B1C30"/>
    <w:rsid w:val="01863096"/>
    <w:rsid w:val="01A46C0B"/>
    <w:rsid w:val="022C23CF"/>
    <w:rsid w:val="02733C9F"/>
    <w:rsid w:val="02976956"/>
    <w:rsid w:val="02BF0C3B"/>
    <w:rsid w:val="02CE367B"/>
    <w:rsid w:val="02CE4029"/>
    <w:rsid w:val="03A51162"/>
    <w:rsid w:val="03F7738C"/>
    <w:rsid w:val="04354717"/>
    <w:rsid w:val="048B41C0"/>
    <w:rsid w:val="04A03B3D"/>
    <w:rsid w:val="051D2F0B"/>
    <w:rsid w:val="05234F57"/>
    <w:rsid w:val="059B7F98"/>
    <w:rsid w:val="05AF202C"/>
    <w:rsid w:val="06155242"/>
    <w:rsid w:val="063D7D5B"/>
    <w:rsid w:val="06420334"/>
    <w:rsid w:val="06520D9B"/>
    <w:rsid w:val="065C562F"/>
    <w:rsid w:val="06B4353D"/>
    <w:rsid w:val="06CF084D"/>
    <w:rsid w:val="06DF6CF2"/>
    <w:rsid w:val="074E3947"/>
    <w:rsid w:val="077D5564"/>
    <w:rsid w:val="078C3F3D"/>
    <w:rsid w:val="07CF664E"/>
    <w:rsid w:val="08256E58"/>
    <w:rsid w:val="082E4B72"/>
    <w:rsid w:val="084F0942"/>
    <w:rsid w:val="0868484D"/>
    <w:rsid w:val="08997BE5"/>
    <w:rsid w:val="08A8767C"/>
    <w:rsid w:val="08AB018C"/>
    <w:rsid w:val="08AB285C"/>
    <w:rsid w:val="08F748F2"/>
    <w:rsid w:val="090369CA"/>
    <w:rsid w:val="091868DA"/>
    <w:rsid w:val="09345E3C"/>
    <w:rsid w:val="0B93606D"/>
    <w:rsid w:val="0B9A4E49"/>
    <w:rsid w:val="0BB44BF8"/>
    <w:rsid w:val="0BB54CA9"/>
    <w:rsid w:val="0BFB32F4"/>
    <w:rsid w:val="0C8D3B04"/>
    <w:rsid w:val="0CB82767"/>
    <w:rsid w:val="0D0F69AE"/>
    <w:rsid w:val="0D317D81"/>
    <w:rsid w:val="0D6B78D4"/>
    <w:rsid w:val="0D764179"/>
    <w:rsid w:val="0D9E0E72"/>
    <w:rsid w:val="0DF44D26"/>
    <w:rsid w:val="0DFE2964"/>
    <w:rsid w:val="0E0328EF"/>
    <w:rsid w:val="0E5655E3"/>
    <w:rsid w:val="0E6956B7"/>
    <w:rsid w:val="0FD054E5"/>
    <w:rsid w:val="100C2934"/>
    <w:rsid w:val="1052720A"/>
    <w:rsid w:val="105F2A9D"/>
    <w:rsid w:val="108B2140"/>
    <w:rsid w:val="109E0365"/>
    <w:rsid w:val="10B30258"/>
    <w:rsid w:val="10B851FD"/>
    <w:rsid w:val="110B7DF9"/>
    <w:rsid w:val="113F385D"/>
    <w:rsid w:val="116D30B4"/>
    <w:rsid w:val="11C629AB"/>
    <w:rsid w:val="11D47010"/>
    <w:rsid w:val="11D54F8B"/>
    <w:rsid w:val="11EB0097"/>
    <w:rsid w:val="124E295C"/>
    <w:rsid w:val="124E5DD1"/>
    <w:rsid w:val="126E5409"/>
    <w:rsid w:val="128F5563"/>
    <w:rsid w:val="12A55F9B"/>
    <w:rsid w:val="12B47B74"/>
    <w:rsid w:val="12DE7747"/>
    <w:rsid w:val="12E033FD"/>
    <w:rsid w:val="12F05D35"/>
    <w:rsid w:val="13227452"/>
    <w:rsid w:val="1330297B"/>
    <w:rsid w:val="13393997"/>
    <w:rsid w:val="133A20AE"/>
    <w:rsid w:val="1344338E"/>
    <w:rsid w:val="13D5385F"/>
    <w:rsid w:val="13DB7181"/>
    <w:rsid w:val="14502396"/>
    <w:rsid w:val="14A967E2"/>
    <w:rsid w:val="14D06472"/>
    <w:rsid w:val="14F21F82"/>
    <w:rsid w:val="1580095B"/>
    <w:rsid w:val="15B72761"/>
    <w:rsid w:val="15FA39DF"/>
    <w:rsid w:val="161C07C6"/>
    <w:rsid w:val="163A3B98"/>
    <w:rsid w:val="168B20C1"/>
    <w:rsid w:val="16DE7321"/>
    <w:rsid w:val="172B7DCF"/>
    <w:rsid w:val="17992170"/>
    <w:rsid w:val="17A80E64"/>
    <w:rsid w:val="17D966EF"/>
    <w:rsid w:val="18147BCA"/>
    <w:rsid w:val="181D374F"/>
    <w:rsid w:val="18504068"/>
    <w:rsid w:val="19802AFB"/>
    <w:rsid w:val="19AA472C"/>
    <w:rsid w:val="19EE14AF"/>
    <w:rsid w:val="1A091BAA"/>
    <w:rsid w:val="1A560B95"/>
    <w:rsid w:val="1AFF1AD4"/>
    <w:rsid w:val="1B214D53"/>
    <w:rsid w:val="1B3A5C0A"/>
    <w:rsid w:val="1BB87AD4"/>
    <w:rsid w:val="1BE41314"/>
    <w:rsid w:val="1C7A3905"/>
    <w:rsid w:val="1C901F58"/>
    <w:rsid w:val="1C9776F1"/>
    <w:rsid w:val="1CAC31FA"/>
    <w:rsid w:val="1CD82880"/>
    <w:rsid w:val="1CDC38C6"/>
    <w:rsid w:val="1CF96141"/>
    <w:rsid w:val="1D23295F"/>
    <w:rsid w:val="1D91D298"/>
    <w:rsid w:val="1D942D5A"/>
    <w:rsid w:val="1DCF7603"/>
    <w:rsid w:val="1DD4337E"/>
    <w:rsid w:val="1E3A6C72"/>
    <w:rsid w:val="1EA0326F"/>
    <w:rsid w:val="1EF64DCB"/>
    <w:rsid w:val="1F321CC4"/>
    <w:rsid w:val="1F587A65"/>
    <w:rsid w:val="1F710CEE"/>
    <w:rsid w:val="1FBE100E"/>
    <w:rsid w:val="20802648"/>
    <w:rsid w:val="20842176"/>
    <w:rsid w:val="20B15307"/>
    <w:rsid w:val="20B6491C"/>
    <w:rsid w:val="20E179C2"/>
    <w:rsid w:val="20E9219B"/>
    <w:rsid w:val="20FE7130"/>
    <w:rsid w:val="212C32F1"/>
    <w:rsid w:val="213B6192"/>
    <w:rsid w:val="2189001E"/>
    <w:rsid w:val="219914A5"/>
    <w:rsid w:val="21EB7E07"/>
    <w:rsid w:val="224D4956"/>
    <w:rsid w:val="230F7A15"/>
    <w:rsid w:val="24253442"/>
    <w:rsid w:val="24384BFF"/>
    <w:rsid w:val="25753F72"/>
    <w:rsid w:val="25A15C78"/>
    <w:rsid w:val="263A5049"/>
    <w:rsid w:val="264530A9"/>
    <w:rsid w:val="265B0EB8"/>
    <w:rsid w:val="26623F66"/>
    <w:rsid w:val="26A42087"/>
    <w:rsid w:val="26B34F12"/>
    <w:rsid w:val="26CC247C"/>
    <w:rsid w:val="27134421"/>
    <w:rsid w:val="27203BC0"/>
    <w:rsid w:val="27355FF6"/>
    <w:rsid w:val="27B11971"/>
    <w:rsid w:val="27C95FDF"/>
    <w:rsid w:val="27E53F42"/>
    <w:rsid w:val="282024B4"/>
    <w:rsid w:val="28695738"/>
    <w:rsid w:val="28AB203E"/>
    <w:rsid w:val="29010529"/>
    <w:rsid w:val="297E2F26"/>
    <w:rsid w:val="297F6FAD"/>
    <w:rsid w:val="298276A2"/>
    <w:rsid w:val="29FE3DFA"/>
    <w:rsid w:val="2A3B43E6"/>
    <w:rsid w:val="2A5339E1"/>
    <w:rsid w:val="2A736534"/>
    <w:rsid w:val="2A960079"/>
    <w:rsid w:val="2AF96358"/>
    <w:rsid w:val="2B092CF6"/>
    <w:rsid w:val="2B365130"/>
    <w:rsid w:val="2BC1261C"/>
    <w:rsid w:val="2BD41A5C"/>
    <w:rsid w:val="2BEB32D1"/>
    <w:rsid w:val="2C203C07"/>
    <w:rsid w:val="2C2B1F79"/>
    <w:rsid w:val="2C451A59"/>
    <w:rsid w:val="2C655A91"/>
    <w:rsid w:val="2C9004BB"/>
    <w:rsid w:val="2C9B57C6"/>
    <w:rsid w:val="2CA27E03"/>
    <w:rsid w:val="2CB67669"/>
    <w:rsid w:val="2CBC025C"/>
    <w:rsid w:val="2CBD4AC9"/>
    <w:rsid w:val="2CCB11A8"/>
    <w:rsid w:val="2CDC2276"/>
    <w:rsid w:val="2D134F6E"/>
    <w:rsid w:val="2D183803"/>
    <w:rsid w:val="2D240D9C"/>
    <w:rsid w:val="2DD37A78"/>
    <w:rsid w:val="2E8B3326"/>
    <w:rsid w:val="2EE41249"/>
    <w:rsid w:val="2F0F4681"/>
    <w:rsid w:val="2F197783"/>
    <w:rsid w:val="2F247D6F"/>
    <w:rsid w:val="2F5D54F7"/>
    <w:rsid w:val="2F706CA5"/>
    <w:rsid w:val="2F743F48"/>
    <w:rsid w:val="2F77F7EC"/>
    <w:rsid w:val="2F987405"/>
    <w:rsid w:val="2FEE00E8"/>
    <w:rsid w:val="2FFD12A6"/>
    <w:rsid w:val="30496DAA"/>
    <w:rsid w:val="30915A3A"/>
    <w:rsid w:val="30C45B0E"/>
    <w:rsid w:val="30F57FB9"/>
    <w:rsid w:val="31435F72"/>
    <w:rsid w:val="31F503B9"/>
    <w:rsid w:val="32621A6D"/>
    <w:rsid w:val="32D17164"/>
    <w:rsid w:val="331133CE"/>
    <w:rsid w:val="332DF488"/>
    <w:rsid w:val="33423131"/>
    <w:rsid w:val="337D62ED"/>
    <w:rsid w:val="339325EA"/>
    <w:rsid w:val="33A9017B"/>
    <w:rsid w:val="33AA5F7F"/>
    <w:rsid w:val="33E87136"/>
    <w:rsid w:val="342F6176"/>
    <w:rsid w:val="34A3143E"/>
    <w:rsid w:val="34AB4ABA"/>
    <w:rsid w:val="34B26C53"/>
    <w:rsid w:val="34BA3F48"/>
    <w:rsid w:val="3506607F"/>
    <w:rsid w:val="350A4EAC"/>
    <w:rsid w:val="351B02EB"/>
    <w:rsid w:val="35506141"/>
    <w:rsid w:val="355E30FC"/>
    <w:rsid w:val="358516AC"/>
    <w:rsid w:val="35891195"/>
    <w:rsid w:val="35FB3617"/>
    <w:rsid w:val="360A327E"/>
    <w:rsid w:val="36361CC2"/>
    <w:rsid w:val="364333D3"/>
    <w:rsid w:val="367C58F3"/>
    <w:rsid w:val="367D28E3"/>
    <w:rsid w:val="36800B0B"/>
    <w:rsid w:val="36A30B1B"/>
    <w:rsid w:val="36AC4A9C"/>
    <w:rsid w:val="36DB061F"/>
    <w:rsid w:val="36FE268E"/>
    <w:rsid w:val="3734276D"/>
    <w:rsid w:val="37423E47"/>
    <w:rsid w:val="37FB1EEF"/>
    <w:rsid w:val="38210942"/>
    <w:rsid w:val="387E7C3B"/>
    <w:rsid w:val="389A62CE"/>
    <w:rsid w:val="394E00ED"/>
    <w:rsid w:val="396A2916"/>
    <w:rsid w:val="397F62AA"/>
    <w:rsid w:val="39FC255F"/>
    <w:rsid w:val="3A6A44D2"/>
    <w:rsid w:val="3A716727"/>
    <w:rsid w:val="3A7778C2"/>
    <w:rsid w:val="3AE9012C"/>
    <w:rsid w:val="3AFE1B3D"/>
    <w:rsid w:val="3BAA5AF9"/>
    <w:rsid w:val="3BDB4BB7"/>
    <w:rsid w:val="3BEF4B4F"/>
    <w:rsid w:val="3C3A70F8"/>
    <w:rsid w:val="3C9912F3"/>
    <w:rsid w:val="3CFD51EE"/>
    <w:rsid w:val="3DBC2957"/>
    <w:rsid w:val="3DD8379E"/>
    <w:rsid w:val="3E1620FD"/>
    <w:rsid w:val="3E520BA8"/>
    <w:rsid w:val="3E6578E3"/>
    <w:rsid w:val="3EB72C1A"/>
    <w:rsid w:val="3EC71DF1"/>
    <w:rsid w:val="3EDDC7BC"/>
    <w:rsid w:val="3EF65E21"/>
    <w:rsid w:val="3F351DCE"/>
    <w:rsid w:val="3F712159"/>
    <w:rsid w:val="3F9B63DF"/>
    <w:rsid w:val="3FB20A14"/>
    <w:rsid w:val="3FDE0445"/>
    <w:rsid w:val="3FE70F8F"/>
    <w:rsid w:val="406525A5"/>
    <w:rsid w:val="407C5D52"/>
    <w:rsid w:val="408F67B6"/>
    <w:rsid w:val="40A17CCC"/>
    <w:rsid w:val="40C441F2"/>
    <w:rsid w:val="40DA1EA1"/>
    <w:rsid w:val="40F573ED"/>
    <w:rsid w:val="410208C3"/>
    <w:rsid w:val="412A27E9"/>
    <w:rsid w:val="414A5FC2"/>
    <w:rsid w:val="41B50239"/>
    <w:rsid w:val="41DD1AF3"/>
    <w:rsid w:val="420851A4"/>
    <w:rsid w:val="421F76D2"/>
    <w:rsid w:val="424D63C8"/>
    <w:rsid w:val="425912AC"/>
    <w:rsid w:val="42714FEE"/>
    <w:rsid w:val="42E35865"/>
    <w:rsid w:val="42F8393E"/>
    <w:rsid w:val="4314356D"/>
    <w:rsid w:val="435315A6"/>
    <w:rsid w:val="43532A26"/>
    <w:rsid w:val="442523C0"/>
    <w:rsid w:val="442E38B3"/>
    <w:rsid w:val="444831FE"/>
    <w:rsid w:val="4474321F"/>
    <w:rsid w:val="4486484F"/>
    <w:rsid w:val="448C2236"/>
    <w:rsid w:val="44C17510"/>
    <w:rsid w:val="44EC444F"/>
    <w:rsid w:val="45451BA3"/>
    <w:rsid w:val="45876006"/>
    <w:rsid w:val="45A8049E"/>
    <w:rsid w:val="462214FA"/>
    <w:rsid w:val="467C7A7D"/>
    <w:rsid w:val="46C57092"/>
    <w:rsid w:val="47045BCC"/>
    <w:rsid w:val="473015E1"/>
    <w:rsid w:val="47494794"/>
    <w:rsid w:val="480D6353"/>
    <w:rsid w:val="48DD32A8"/>
    <w:rsid w:val="48FF2782"/>
    <w:rsid w:val="4900051A"/>
    <w:rsid w:val="49106D79"/>
    <w:rsid w:val="49257813"/>
    <w:rsid w:val="49463FE9"/>
    <w:rsid w:val="49716F91"/>
    <w:rsid w:val="49BF2985"/>
    <w:rsid w:val="4A101C47"/>
    <w:rsid w:val="4A1438C2"/>
    <w:rsid w:val="4A17751C"/>
    <w:rsid w:val="4A1F1C5A"/>
    <w:rsid w:val="4A2226D1"/>
    <w:rsid w:val="4A4655FE"/>
    <w:rsid w:val="4A87045D"/>
    <w:rsid w:val="4B104EDA"/>
    <w:rsid w:val="4B5058D4"/>
    <w:rsid w:val="4B7D40CB"/>
    <w:rsid w:val="4BAA58DB"/>
    <w:rsid w:val="4BE80530"/>
    <w:rsid w:val="4C35244D"/>
    <w:rsid w:val="4C6F0A58"/>
    <w:rsid w:val="4C72039F"/>
    <w:rsid w:val="4C811419"/>
    <w:rsid w:val="4CB13469"/>
    <w:rsid w:val="4CB1592A"/>
    <w:rsid w:val="4CCB5003"/>
    <w:rsid w:val="4CF84C7E"/>
    <w:rsid w:val="4D1F7FB2"/>
    <w:rsid w:val="4D7465BC"/>
    <w:rsid w:val="4D750954"/>
    <w:rsid w:val="4DD654C0"/>
    <w:rsid w:val="4E113064"/>
    <w:rsid w:val="4E126D3A"/>
    <w:rsid w:val="4E1C125B"/>
    <w:rsid w:val="4E2E3F67"/>
    <w:rsid w:val="4E545489"/>
    <w:rsid w:val="4E6E57A2"/>
    <w:rsid w:val="4EA0385C"/>
    <w:rsid w:val="4EB872D3"/>
    <w:rsid w:val="4EC10B51"/>
    <w:rsid w:val="4EC27043"/>
    <w:rsid w:val="4ED91905"/>
    <w:rsid w:val="4EEE1B42"/>
    <w:rsid w:val="4F0D76EE"/>
    <w:rsid w:val="4F9A6761"/>
    <w:rsid w:val="4FAD45BE"/>
    <w:rsid w:val="4FBC7B06"/>
    <w:rsid w:val="4FC45078"/>
    <w:rsid w:val="4FE825D0"/>
    <w:rsid w:val="500D6909"/>
    <w:rsid w:val="505A7BCF"/>
    <w:rsid w:val="50702E6A"/>
    <w:rsid w:val="50A443BF"/>
    <w:rsid w:val="50E177FB"/>
    <w:rsid w:val="50F9732D"/>
    <w:rsid w:val="512610A6"/>
    <w:rsid w:val="51A016EC"/>
    <w:rsid w:val="51EC681F"/>
    <w:rsid w:val="51FA23E1"/>
    <w:rsid w:val="51FF0A91"/>
    <w:rsid w:val="52294957"/>
    <w:rsid w:val="526F55C1"/>
    <w:rsid w:val="52DC1015"/>
    <w:rsid w:val="53007406"/>
    <w:rsid w:val="53354F67"/>
    <w:rsid w:val="53583739"/>
    <w:rsid w:val="53AB7310"/>
    <w:rsid w:val="53B7794E"/>
    <w:rsid w:val="53E64CF9"/>
    <w:rsid w:val="54477AF7"/>
    <w:rsid w:val="546509D4"/>
    <w:rsid w:val="54852E34"/>
    <w:rsid w:val="54884C89"/>
    <w:rsid w:val="54E31E2A"/>
    <w:rsid w:val="550358A1"/>
    <w:rsid w:val="55074DAE"/>
    <w:rsid w:val="55304138"/>
    <w:rsid w:val="558A2B37"/>
    <w:rsid w:val="55D71A85"/>
    <w:rsid w:val="55E01A84"/>
    <w:rsid w:val="562D5387"/>
    <w:rsid w:val="5648358E"/>
    <w:rsid w:val="569D3FC6"/>
    <w:rsid w:val="56B111BC"/>
    <w:rsid w:val="56DF0C50"/>
    <w:rsid w:val="573B3274"/>
    <w:rsid w:val="577A32C1"/>
    <w:rsid w:val="57E13AEC"/>
    <w:rsid w:val="57FD7A37"/>
    <w:rsid w:val="58366AD2"/>
    <w:rsid w:val="583F7F3A"/>
    <w:rsid w:val="58925EFA"/>
    <w:rsid w:val="59320E8C"/>
    <w:rsid w:val="593B3E05"/>
    <w:rsid w:val="59730B7F"/>
    <w:rsid w:val="59957D2A"/>
    <w:rsid w:val="59E60182"/>
    <w:rsid w:val="59EC790F"/>
    <w:rsid w:val="5A52125D"/>
    <w:rsid w:val="5A8362A4"/>
    <w:rsid w:val="5A9574AA"/>
    <w:rsid w:val="5AA05B44"/>
    <w:rsid w:val="5B7477A4"/>
    <w:rsid w:val="5B7B77B3"/>
    <w:rsid w:val="5BAC75DC"/>
    <w:rsid w:val="5BCD7971"/>
    <w:rsid w:val="5BD1661A"/>
    <w:rsid w:val="5BEE78C5"/>
    <w:rsid w:val="5BFC08AE"/>
    <w:rsid w:val="5C121C11"/>
    <w:rsid w:val="5C2357BE"/>
    <w:rsid w:val="5C6411E4"/>
    <w:rsid w:val="5C6E0853"/>
    <w:rsid w:val="5C745BE8"/>
    <w:rsid w:val="5CFD36F0"/>
    <w:rsid w:val="5D911E5D"/>
    <w:rsid w:val="5D9D679F"/>
    <w:rsid w:val="5DDD4D19"/>
    <w:rsid w:val="5E5408CE"/>
    <w:rsid w:val="5E5D25DD"/>
    <w:rsid w:val="5E6643BB"/>
    <w:rsid w:val="5E744207"/>
    <w:rsid w:val="5E9112AC"/>
    <w:rsid w:val="5E91669C"/>
    <w:rsid w:val="5EB32976"/>
    <w:rsid w:val="5EFB2366"/>
    <w:rsid w:val="5F32027E"/>
    <w:rsid w:val="5F5B6FFE"/>
    <w:rsid w:val="5FC27D77"/>
    <w:rsid w:val="5FD6603A"/>
    <w:rsid w:val="5FE0307B"/>
    <w:rsid w:val="5FE5105B"/>
    <w:rsid w:val="5FEB5C30"/>
    <w:rsid w:val="60242EEC"/>
    <w:rsid w:val="602D28DB"/>
    <w:rsid w:val="60333DEE"/>
    <w:rsid w:val="60746052"/>
    <w:rsid w:val="60A03655"/>
    <w:rsid w:val="60CF306B"/>
    <w:rsid w:val="60CF48C8"/>
    <w:rsid w:val="61CF14EB"/>
    <w:rsid w:val="61D74FDB"/>
    <w:rsid w:val="6210704F"/>
    <w:rsid w:val="624179CD"/>
    <w:rsid w:val="626A263B"/>
    <w:rsid w:val="62B12D80"/>
    <w:rsid w:val="62B400A6"/>
    <w:rsid w:val="62BF3EDA"/>
    <w:rsid w:val="64863BB9"/>
    <w:rsid w:val="64D70633"/>
    <w:rsid w:val="6555498B"/>
    <w:rsid w:val="655B46B6"/>
    <w:rsid w:val="6573532C"/>
    <w:rsid w:val="659436DF"/>
    <w:rsid w:val="65BB3DC9"/>
    <w:rsid w:val="65E65D1F"/>
    <w:rsid w:val="65FD64A9"/>
    <w:rsid w:val="66803A4A"/>
    <w:rsid w:val="669D243F"/>
    <w:rsid w:val="6720598A"/>
    <w:rsid w:val="67674AFD"/>
    <w:rsid w:val="67D26ED8"/>
    <w:rsid w:val="67EC4B2D"/>
    <w:rsid w:val="67FA2695"/>
    <w:rsid w:val="680046E3"/>
    <w:rsid w:val="686D363A"/>
    <w:rsid w:val="68B65123"/>
    <w:rsid w:val="68CF248F"/>
    <w:rsid w:val="69015227"/>
    <w:rsid w:val="691E45FC"/>
    <w:rsid w:val="692359BF"/>
    <w:rsid w:val="694A3ADB"/>
    <w:rsid w:val="697F06C0"/>
    <w:rsid w:val="69CF476A"/>
    <w:rsid w:val="69DD6FA2"/>
    <w:rsid w:val="69DF1770"/>
    <w:rsid w:val="6A516B43"/>
    <w:rsid w:val="6A8F42F7"/>
    <w:rsid w:val="6B29401D"/>
    <w:rsid w:val="6B5B7D47"/>
    <w:rsid w:val="6B7A0248"/>
    <w:rsid w:val="6C4172CA"/>
    <w:rsid w:val="6C42076C"/>
    <w:rsid w:val="6C525000"/>
    <w:rsid w:val="6C6B2FE4"/>
    <w:rsid w:val="6CAA3EE2"/>
    <w:rsid w:val="6D2F4E07"/>
    <w:rsid w:val="6D4C3D2E"/>
    <w:rsid w:val="6D920F28"/>
    <w:rsid w:val="6D9E13BB"/>
    <w:rsid w:val="6DB9698A"/>
    <w:rsid w:val="6DBD2639"/>
    <w:rsid w:val="6DF6631B"/>
    <w:rsid w:val="6DFF12FA"/>
    <w:rsid w:val="6E2D710E"/>
    <w:rsid w:val="6E432957"/>
    <w:rsid w:val="6E7B55D4"/>
    <w:rsid w:val="6E7D7ED0"/>
    <w:rsid w:val="6E7F0545"/>
    <w:rsid w:val="6EBA4C06"/>
    <w:rsid w:val="6EC820E8"/>
    <w:rsid w:val="6EC843D1"/>
    <w:rsid w:val="6EEC1ACA"/>
    <w:rsid w:val="6EF30463"/>
    <w:rsid w:val="6EFD4A66"/>
    <w:rsid w:val="6F847410"/>
    <w:rsid w:val="6F98477B"/>
    <w:rsid w:val="6FBE563C"/>
    <w:rsid w:val="6FC72B90"/>
    <w:rsid w:val="6FDE50B0"/>
    <w:rsid w:val="700A0789"/>
    <w:rsid w:val="704906CA"/>
    <w:rsid w:val="705F4F74"/>
    <w:rsid w:val="70746203"/>
    <w:rsid w:val="70B87FF0"/>
    <w:rsid w:val="70DF5D67"/>
    <w:rsid w:val="70E3504A"/>
    <w:rsid w:val="712D02D2"/>
    <w:rsid w:val="71476DFE"/>
    <w:rsid w:val="72066F7C"/>
    <w:rsid w:val="72147BA7"/>
    <w:rsid w:val="721D96C3"/>
    <w:rsid w:val="728450AA"/>
    <w:rsid w:val="72B6AFC0"/>
    <w:rsid w:val="73815DEF"/>
    <w:rsid w:val="73D460CA"/>
    <w:rsid w:val="73DB48CE"/>
    <w:rsid w:val="74051279"/>
    <w:rsid w:val="741C6635"/>
    <w:rsid w:val="741E0925"/>
    <w:rsid w:val="74436A6D"/>
    <w:rsid w:val="745C00FB"/>
    <w:rsid w:val="745C341D"/>
    <w:rsid w:val="746E404F"/>
    <w:rsid w:val="747C1D0A"/>
    <w:rsid w:val="749F5444"/>
    <w:rsid w:val="74D12B2C"/>
    <w:rsid w:val="75441655"/>
    <w:rsid w:val="75942565"/>
    <w:rsid w:val="759575FC"/>
    <w:rsid w:val="75C404BB"/>
    <w:rsid w:val="75CE7373"/>
    <w:rsid w:val="7618258D"/>
    <w:rsid w:val="765831C5"/>
    <w:rsid w:val="765E772E"/>
    <w:rsid w:val="76FF130E"/>
    <w:rsid w:val="76FF72FF"/>
    <w:rsid w:val="77430894"/>
    <w:rsid w:val="7755539B"/>
    <w:rsid w:val="77881D93"/>
    <w:rsid w:val="77BF07F4"/>
    <w:rsid w:val="77CA3FFD"/>
    <w:rsid w:val="77E50B23"/>
    <w:rsid w:val="77EF78EC"/>
    <w:rsid w:val="782915BB"/>
    <w:rsid w:val="78494C19"/>
    <w:rsid w:val="78A663E6"/>
    <w:rsid w:val="78DA3769"/>
    <w:rsid w:val="78E8030D"/>
    <w:rsid w:val="790B6A13"/>
    <w:rsid w:val="793862D7"/>
    <w:rsid w:val="794522DA"/>
    <w:rsid w:val="79783DC3"/>
    <w:rsid w:val="799F03DF"/>
    <w:rsid w:val="79C058AD"/>
    <w:rsid w:val="79E30D8D"/>
    <w:rsid w:val="79FFA65B"/>
    <w:rsid w:val="7A106A82"/>
    <w:rsid w:val="7A247417"/>
    <w:rsid w:val="7A530EBB"/>
    <w:rsid w:val="7A592755"/>
    <w:rsid w:val="7A7023B8"/>
    <w:rsid w:val="7AAB25DF"/>
    <w:rsid w:val="7AEA6EA2"/>
    <w:rsid w:val="7B04156C"/>
    <w:rsid w:val="7B20182D"/>
    <w:rsid w:val="7BC74B9A"/>
    <w:rsid w:val="7BFF4832"/>
    <w:rsid w:val="7C084E63"/>
    <w:rsid w:val="7C3B0388"/>
    <w:rsid w:val="7C3D2001"/>
    <w:rsid w:val="7CB72BD7"/>
    <w:rsid w:val="7CD3D1D9"/>
    <w:rsid w:val="7D0221B8"/>
    <w:rsid w:val="7D5F1BBF"/>
    <w:rsid w:val="7D7511FE"/>
    <w:rsid w:val="7D76770C"/>
    <w:rsid w:val="7D80763C"/>
    <w:rsid w:val="7DAE52D5"/>
    <w:rsid w:val="7DB50148"/>
    <w:rsid w:val="7DB5D5B0"/>
    <w:rsid w:val="7DE060C9"/>
    <w:rsid w:val="7DEE45BD"/>
    <w:rsid w:val="7DFB7651"/>
    <w:rsid w:val="7E204AEE"/>
    <w:rsid w:val="7E4E2B09"/>
    <w:rsid w:val="7EB73121"/>
    <w:rsid w:val="7EC23334"/>
    <w:rsid w:val="7EE14AA0"/>
    <w:rsid w:val="7EFC243E"/>
    <w:rsid w:val="7F271F6A"/>
    <w:rsid w:val="7F5F553D"/>
    <w:rsid w:val="7F6755C6"/>
    <w:rsid w:val="7F6F3968"/>
    <w:rsid w:val="7F783258"/>
    <w:rsid w:val="7FDDA867"/>
    <w:rsid w:val="7FED5AA5"/>
    <w:rsid w:val="7FFD6A34"/>
    <w:rsid w:val="7FFFA552"/>
    <w:rsid w:val="94739983"/>
    <w:rsid w:val="9C9F1D8C"/>
    <w:rsid w:val="AEEF0A25"/>
    <w:rsid w:val="AF378E42"/>
    <w:rsid w:val="B53D6ACB"/>
    <w:rsid w:val="BE13C7CD"/>
    <w:rsid w:val="BFE7DDCA"/>
    <w:rsid w:val="BFFB8EF4"/>
    <w:rsid w:val="CFDFD155"/>
    <w:rsid w:val="D1FDC50A"/>
    <w:rsid w:val="D9F993EF"/>
    <w:rsid w:val="DDF67E06"/>
    <w:rsid w:val="DE8FC569"/>
    <w:rsid w:val="E3EF090B"/>
    <w:rsid w:val="E3FF271C"/>
    <w:rsid w:val="ECF6D2D1"/>
    <w:rsid w:val="ED3B8B51"/>
    <w:rsid w:val="EFC73B37"/>
    <w:rsid w:val="F5CF0EDB"/>
    <w:rsid w:val="F5F7E0BD"/>
    <w:rsid w:val="F6EEBCF9"/>
    <w:rsid w:val="FAFD6BD3"/>
    <w:rsid w:val="FAFFB277"/>
    <w:rsid w:val="FBE8F377"/>
    <w:rsid w:val="FBFF0A50"/>
    <w:rsid w:val="FEDF6F46"/>
    <w:rsid w:val="FF2FE738"/>
    <w:rsid w:val="FFCB7FB4"/>
    <w:rsid w:val="FFDE4B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Balloon Text"/>
    <w:basedOn w:val="1"/>
    <w:link w:val="18"/>
    <w:semiHidden/>
    <w:unhideWhenUsed/>
    <w:qFormat/>
    <w:uiPriority w:val="99"/>
    <w:rPr>
      <w:sz w:val="18"/>
      <w:szCs w:val="18"/>
    </w:rPr>
  </w:style>
  <w:style w:type="paragraph" w:styleId="4">
    <w:name w:val="footer"/>
    <w:basedOn w:val="1"/>
    <w:link w:val="17"/>
    <w:semiHidden/>
    <w:unhideWhenUsed/>
    <w:qFormat/>
    <w:uiPriority w:val="99"/>
    <w:pPr>
      <w:tabs>
        <w:tab w:val="center" w:pos="4153"/>
        <w:tab w:val="right" w:pos="8306"/>
      </w:tabs>
      <w:snapToGrid w:val="0"/>
      <w:jc w:val="left"/>
    </w:pPr>
    <w:rPr>
      <w:sz w:val="18"/>
      <w:szCs w:val="18"/>
    </w:rPr>
  </w:style>
  <w:style w:type="paragraph" w:styleId="5">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jc w:val="left"/>
    </w:pPr>
    <w:rPr>
      <w:rFonts w:hint="eastAsia" w:ascii="宋体" w:hAnsi="宋体" w:eastAsia="宋体" w:cs="Times New Roman"/>
      <w:kern w:val="0"/>
      <w:sz w:val="24"/>
    </w:rPr>
  </w:style>
  <w:style w:type="character" w:styleId="9">
    <w:name w:val="Strong"/>
    <w:basedOn w:val="8"/>
    <w:qFormat/>
    <w:uiPriority w:val="22"/>
    <w:rPr>
      <w:rFonts w:hint="eastAsia" w:ascii="宋体" w:hAnsi="宋体" w:eastAsia="宋体" w:cs="宋体"/>
      <w:b/>
    </w:rPr>
  </w:style>
  <w:style w:type="character" w:styleId="10">
    <w:name w:val="FollowedHyperlink"/>
    <w:basedOn w:val="8"/>
    <w:semiHidden/>
    <w:unhideWhenUsed/>
    <w:qFormat/>
    <w:uiPriority w:val="99"/>
    <w:rPr>
      <w:rFonts w:hint="eastAsia" w:ascii="宋体" w:hAnsi="宋体" w:eastAsia="宋体" w:cs="宋体"/>
      <w:caps/>
      <w:color w:val="800080"/>
      <w:u w:val="none"/>
    </w:rPr>
  </w:style>
  <w:style w:type="character" w:styleId="11">
    <w:name w:val="Emphasis"/>
    <w:basedOn w:val="8"/>
    <w:qFormat/>
    <w:uiPriority w:val="20"/>
    <w:rPr>
      <w:rFonts w:hint="eastAsia" w:ascii="宋体" w:hAnsi="宋体" w:eastAsia="宋体" w:cs="宋体"/>
      <w:i/>
    </w:rPr>
  </w:style>
  <w:style w:type="character" w:styleId="12">
    <w:name w:val="HTML Variable"/>
    <w:basedOn w:val="8"/>
    <w:semiHidden/>
    <w:unhideWhenUsed/>
    <w:qFormat/>
    <w:uiPriority w:val="99"/>
    <w:rPr>
      <w:rFonts w:hint="eastAsia" w:ascii="宋体" w:hAnsi="宋体" w:eastAsia="宋体" w:cs="宋体"/>
      <w:i/>
    </w:rPr>
  </w:style>
  <w:style w:type="character" w:styleId="13">
    <w:name w:val="Hyperlink"/>
    <w:basedOn w:val="8"/>
    <w:semiHidden/>
    <w:unhideWhenUsed/>
    <w:qFormat/>
    <w:uiPriority w:val="99"/>
    <w:rPr>
      <w:rFonts w:hint="eastAsia" w:ascii="宋体" w:hAnsi="宋体" w:eastAsia="宋体" w:cs="宋体"/>
      <w:caps/>
      <w:color w:val="0000FF"/>
      <w:u w:val="none"/>
    </w:rPr>
  </w:style>
  <w:style w:type="character" w:styleId="14">
    <w:name w:val="HTML Code"/>
    <w:basedOn w:val="8"/>
    <w:semiHidden/>
    <w:unhideWhenUsed/>
    <w:qFormat/>
    <w:uiPriority w:val="99"/>
    <w:rPr>
      <w:rFonts w:hint="eastAsia" w:ascii="宋体" w:hAnsi="宋体" w:eastAsia="宋体" w:cs="宋体"/>
      <w:sz w:val="20"/>
    </w:rPr>
  </w:style>
  <w:style w:type="character" w:styleId="15">
    <w:name w:val="HTML Cite"/>
    <w:basedOn w:val="8"/>
    <w:semiHidden/>
    <w:unhideWhenUsed/>
    <w:qFormat/>
    <w:uiPriority w:val="99"/>
    <w:rPr>
      <w:rFonts w:hint="eastAsia" w:ascii="宋体" w:hAnsi="宋体" w:eastAsia="宋体" w:cs="宋体"/>
      <w:i/>
    </w:rPr>
  </w:style>
  <w:style w:type="character" w:customStyle="1" w:styleId="16">
    <w:name w:val="页眉 Char"/>
    <w:basedOn w:val="8"/>
    <w:link w:val="5"/>
    <w:semiHidden/>
    <w:qFormat/>
    <w:uiPriority w:val="99"/>
    <w:rPr>
      <w:sz w:val="18"/>
      <w:szCs w:val="18"/>
    </w:rPr>
  </w:style>
  <w:style w:type="character" w:customStyle="1" w:styleId="17">
    <w:name w:val="页脚 Char"/>
    <w:basedOn w:val="8"/>
    <w:link w:val="4"/>
    <w:semiHidden/>
    <w:qFormat/>
    <w:uiPriority w:val="99"/>
    <w:rPr>
      <w:sz w:val="18"/>
      <w:szCs w:val="18"/>
    </w:rPr>
  </w:style>
  <w:style w:type="character" w:customStyle="1" w:styleId="18">
    <w:name w:val="批注框文本 Char"/>
    <w:basedOn w:val="8"/>
    <w:link w:val="3"/>
    <w:semiHidden/>
    <w:qFormat/>
    <w:uiPriority w:val="99"/>
    <w:rPr>
      <w:sz w:val="18"/>
      <w:szCs w:val="18"/>
    </w:rPr>
  </w:style>
  <w:style w:type="paragraph" w:customStyle="1" w:styleId="19">
    <w:name w:val="列出段落1"/>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emf"/><Relationship Id="rId7" Type="http://schemas.openxmlformats.org/officeDocument/2006/relationships/oleObject" Target="embeddings/oleObject2.bin"/><Relationship Id="rId6" Type="http://schemas.openxmlformats.org/officeDocument/2006/relationships/image" Target="media/image1.e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emf"/><Relationship Id="rId11" Type="http://schemas.openxmlformats.org/officeDocument/2006/relationships/oleObject" Target="embeddings/oleObject4.bin"/><Relationship Id="rId10" Type="http://schemas.openxmlformats.org/officeDocument/2006/relationships/image" Target="media/image3.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524</Words>
  <Characters>2989</Characters>
  <Lines>24</Lines>
  <Paragraphs>7</Paragraphs>
  <TotalTime>8</TotalTime>
  <ScaleCrop>false</ScaleCrop>
  <LinksUpToDate>false</LinksUpToDate>
  <CharactersWithSpaces>3506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2015-12-26T07:04:00Z</dcterms:created>
  <dc:creator>123</dc:creator>
  <cp:lastModifiedBy>青柠蓝汐</cp:lastModifiedBy>
  <cp:lastPrinted>2019-02-27T23:04:00Z</cp:lastPrinted>
  <dcterms:modified xsi:type="dcterms:W3CDTF">2021-12-22T05:15:21Z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83393C8F415249CEB602087294C41EF5</vt:lpwstr>
  </property>
</Properties>
</file>