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360" w:lineRule="auto"/>
        <w:rPr>
          <w:rFonts w:ascii="黑体" w:hAnsi="黑体" w:eastAsia="黑体" w:cs="黑体"/>
          <w:sz w:val="32"/>
          <w:szCs w:val="32"/>
          <w:shd w:val="clear" w:color="auto" w:fill="FFFFFF"/>
        </w:rPr>
      </w:pPr>
      <w:bookmarkStart w:id="0" w:name="_GoBack"/>
      <w:bookmarkEnd w:id="0"/>
      <w:r>
        <w:rPr>
          <w:rFonts w:hint="eastAsia" w:ascii="黑体" w:hAnsi="黑体" w:eastAsia="黑体" w:cs="黑体"/>
          <w:sz w:val="32"/>
          <w:szCs w:val="32"/>
          <w:shd w:val="clear" w:color="auto" w:fill="FFFFFF"/>
        </w:rPr>
        <w:t>附件4</w:t>
      </w:r>
    </w:p>
    <w:p>
      <w:pPr>
        <w:shd w:val="solid" w:color="FFFFFF" w:fill="auto"/>
        <w:autoSpaceDN w:val="0"/>
        <w:spacing w:line="360" w:lineRule="auto"/>
        <w:jc w:val="center"/>
        <w:rPr>
          <w:rFonts w:ascii="黑体" w:hAnsi="黑体" w:eastAsia="黑体" w:cs="黑体"/>
          <w:sz w:val="44"/>
          <w:szCs w:val="44"/>
          <w:shd w:val="clear" w:color="auto" w:fill="FFFFFF"/>
        </w:rPr>
      </w:pPr>
    </w:p>
    <w:p>
      <w:pPr>
        <w:shd w:val="solid" w:color="FFFFFF" w:fill="auto"/>
        <w:autoSpaceDN w:val="0"/>
        <w:spacing w:line="360" w:lineRule="auto"/>
        <w:jc w:val="center"/>
        <w:rPr>
          <w:rFonts w:ascii="黑体" w:hAnsi="黑体" w:eastAsia="黑体" w:cs="黑体"/>
          <w:sz w:val="44"/>
          <w:szCs w:val="44"/>
          <w:shd w:val="clear" w:color="auto" w:fill="FFFFFF"/>
        </w:rPr>
      </w:pPr>
      <w:r>
        <w:rPr>
          <w:rFonts w:hint="eastAsia" w:ascii="黑体" w:hAnsi="黑体" w:eastAsia="黑体" w:cs="黑体"/>
          <w:sz w:val="44"/>
          <w:szCs w:val="44"/>
          <w:shd w:val="clear" w:color="auto" w:fill="FFFFFF"/>
        </w:rPr>
        <w:t>黑龙江省贸促会公开招聘考试防疫要求</w:t>
      </w:r>
    </w:p>
    <w:p>
      <w:pPr>
        <w:shd w:val="solid" w:color="FFFFFF" w:fill="auto"/>
        <w:autoSpaceDN w:val="0"/>
        <w:spacing w:line="360" w:lineRule="auto"/>
        <w:ind w:firstLine="640" w:firstLineChars="200"/>
        <w:jc w:val="left"/>
        <w:rPr>
          <w:rFonts w:ascii="仿宋" w:hAnsi="仿宋" w:eastAsia="仿宋" w:cs="仿宋"/>
          <w:sz w:val="32"/>
          <w:szCs w:val="32"/>
          <w:shd w:val="clear" w:color="auto" w:fill="FFFFFF"/>
        </w:rPr>
      </w:pPr>
    </w:p>
    <w:p>
      <w:pPr>
        <w:shd w:val="solid" w:color="FFFFFF" w:fill="auto"/>
        <w:autoSpaceDN w:val="0"/>
        <w:spacing w:line="360" w:lineRule="auto"/>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为保障参加黑龙江省贸促会所属事业单位公开招聘的广大考生和考试工作人员的生命安全和身体健康，保障公开招聘笔试和面试工作安全有序进行，考生要严格按照新冠肺炎疫情防控的有关规定和要求参加本次考试。具体要求如下：</w:t>
      </w:r>
    </w:p>
    <w:p>
      <w:pPr>
        <w:shd w:val="solid" w:color="FFFFFF" w:fill="auto"/>
        <w:autoSpaceDN w:val="0"/>
        <w:spacing w:line="360" w:lineRule="auto"/>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1.考生凭身份证、准考证、本人48小时内新冠病毒核酸检测阴性证明按规定时间到指定考点参加笔试或面试。未按要求提供上述材料之一的，一律取消考试资格。</w:t>
      </w:r>
    </w:p>
    <w:p>
      <w:pPr>
        <w:shd w:val="solid" w:color="FFFFFF" w:fill="auto"/>
        <w:autoSpaceDN w:val="0"/>
        <w:spacing w:line="360" w:lineRule="auto"/>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2.考生进入考点参加考试，应主动接受“龙江健康码”和“通信大数据行程卡”截图查验及体温测量，并提供48小时内核酸检测阴性证明。码色异常或无法提供48小时内核酸检测阴性证明或经现场卫生防疫专业人员确认有可疑症状（体温37.3℃以上，出现持续干咳、乏力、呼吸困难等症状）的考生，不得进入考点。未带手机，无法提供“龙江健康码”和“通信大数据行程卡”截图的考生，不得进入考点。请考生提前、合理安排时间。</w:t>
      </w:r>
    </w:p>
    <w:p>
      <w:pPr>
        <w:shd w:val="solid" w:color="FFFFFF" w:fill="auto"/>
        <w:autoSpaceDN w:val="0"/>
        <w:spacing w:line="360" w:lineRule="auto"/>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考生应下载《招聘考试疫情防控健康监测卡及承诺》（附后，以下简称《考生健康卡》），自笔试、面试之日(不含)起前溯14天，如实记录每天本人健康监测信息。笔试或面试当日，考生需携带本人《考生健康卡》（签名必须手写）交给现场考试工作人员。</w:t>
      </w:r>
    </w:p>
    <w:p>
      <w:pPr>
        <w:shd w:val="solid" w:color="FFFFFF" w:fill="auto"/>
        <w:autoSpaceDN w:val="0"/>
        <w:spacing w:line="360" w:lineRule="auto"/>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考试期间如有发热、咳嗽等症状，经现场卫生防疫专业人员评估，视情况安排到备用隔离考场参加考试，或者立即采取隔离措施，送往定点医院医治。考生因个人原因需要接受健康检测或需要转移到隔离考场而耽误的考试时间不予补充。</w:t>
      </w:r>
    </w:p>
    <w:p>
      <w:pPr>
        <w:shd w:val="solid" w:color="FFFFFF" w:fill="auto"/>
        <w:autoSpaceDN w:val="0"/>
        <w:spacing w:line="360" w:lineRule="auto"/>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请考生自备一次性使用医用口罩或医用外科口罩。考生进出考点、考场需全程佩戴口罩（核验身份时按要求摘下口罩），与他人保持1.5米以上距离。笔试期间，考生须全程佩戴口罩。面试期间，面试答题环节外须全程佩戴医用口罩。</w:t>
      </w:r>
    </w:p>
    <w:p>
      <w:pPr>
        <w:shd w:val="solid" w:color="FFFFFF" w:fill="auto"/>
        <w:autoSpaceDN w:val="0"/>
        <w:spacing w:line="360" w:lineRule="auto"/>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6.考生应自觉遵守防疫有关要求，做好个人防护。对于不履行《考生健康卡》、刻意隐瞒病情或者不如实报告发热史、旅居史和接触史以及在考试疫情防控中拒不配合的考生，将依法依规予以处理。</w:t>
      </w:r>
    </w:p>
    <w:p>
      <w:pPr>
        <w:shd w:val="solid" w:color="FFFFFF" w:fill="auto"/>
        <w:autoSpaceDN w:val="0"/>
        <w:spacing w:line="360" w:lineRule="auto"/>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7.因疫情防控政策后续发生变化的，将及时在龙江先锋网和黑龙江省贸促会网站公布相关要求，请广大考生考试前要持续密切关注。</w:t>
      </w:r>
    </w:p>
    <w:p>
      <w:pPr>
        <w:shd w:val="solid" w:color="FFFFFF" w:fill="auto"/>
        <w:autoSpaceDN w:val="0"/>
        <w:spacing w:line="360" w:lineRule="auto"/>
        <w:ind w:firstLine="640" w:firstLineChars="200"/>
        <w:rPr>
          <w:rFonts w:ascii="仿宋" w:hAnsi="仿宋" w:eastAsia="仿宋" w:cs="仿宋"/>
          <w:sz w:val="32"/>
          <w:szCs w:val="32"/>
          <w:shd w:val="clear" w:color="auto" w:fill="FFFFFF"/>
        </w:rPr>
        <w:sectPr>
          <w:footerReference r:id="rId3" w:type="default"/>
          <w:pgSz w:w="11906" w:h="16838"/>
          <w:pgMar w:top="1247" w:right="1474" w:bottom="964" w:left="1588" w:header="851" w:footer="992" w:gutter="0"/>
          <w:pgNumType w:fmt="numberInDash"/>
          <w:cols w:space="720" w:num="1"/>
          <w:docGrid w:type="lines" w:linePitch="312" w:charSpace="0"/>
        </w:sectPr>
      </w:pPr>
    </w:p>
    <w:p>
      <w:pPr>
        <w:shd w:val="solid" w:color="FFFFFF" w:fill="auto"/>
        <w:autoSpaceDN w:val="0"/>
        <w:spacing w:line="360" w:lineRule="auto"/>
        <w:jc w:val="center"/>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rPr>
        <w:t>招聘考试疫情防控健康监测卡及承诺</w:t>
      </w:r>
    </w:p>
    <w:tbl>
      <w:tblPr>
        <w:tblStyle w:val="8"/>
        <w:tblW w:w="0" w:type="auto"/>
        <w:jc w:val="center"/>
        <w:tblLayout w:type="fixed"/>
        <w:tblCellMar>
          <w:top w:w="15" w:type="dxa"/>
          <w:left w:w="15" w:type="dxa"/>
          <w:bottom w:w="15" w:type="dxa"/>
          <w:right w:w="15" w:type="dxa"/>
        </w:tblCellMar>
      </w:tblPr>
      <w:tblGrid>
        <w:gridCol w:w="1049"/>
        <w:gridCol w:w="1034"/>
        <w:gridCol w:w="1049"/>
        <w:gridCol w:w="1796"/>
        <w:gridCol w:w="330"/>
        <w:gridCol w:w="3089"/>
        <w:gridCol w:w="2485"/>
        <w:gridCol w:w="2485"/>
      </w:tblGrid>
      <w:tr>
        <w:tblPrEx>
          <w:tblCellMar>
            <w:top w:w="15" w:type="dxa"/>
            <w:left w:w="15" w:type="dxa"/>
            <w:bottom w:w="15" w:type="dxa"/>
            <w:right w:w="15" w:type="dxa"/>
          </w:tblCellMar>
        </w:tblPrEx>
        <w:trPr>
          <w:trHeight w:val="1818"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天数</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日期</w:t>
            </w: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本人、家人及共同居住人员是否存在发热、乏力、咳嗽、呼吸困难、腹泻等症状（对应情况打√）</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是否有国内疫情中高风险地区或国（境）外旅居史</w:t>
            </w:r>
            <w:r>
              <w:rPr>
                <w:rFonts w:hint="eastAsia" w:ascii="仿宋" w:hAnsi="仿宋" w:eastAsia="仿宋" w:cs="仿宋"/>
                <w:b/>
                <w:bCs/>
                <w:sz w:val="28"/>
                <w:szCs w:val="28"/>
                <w:shd w:val="clear" w:color="auto" w:fill="FFFFFF"/>
              </w:rPr>
              <w:br w:type="textWrapping"/>
            </w:r>
            <w:r>
              <w:rPr>
                <w:rFonts w:hint="eastAsia" w:ascii="仿宋" w:hAnsi="仿宋" w:eastAsia="仿宋" w:cs="仿宋"/>
                <w:b/>
                <w:bCs/>
                <w:sz w:val="28"/>
                <w:szCs w:val="28"/>
                <w:shd w:val="clear" w:color="auto" w:fill="FFFFFF"/>
              </w:rPr>
              <w:t>（对应情况打√）</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是否为确诊、疑似和无症状感染者密切接触人员</w:t>
            </w:r>
            <w:r>
              <w:rPr>
                <w:rFonts w:hint="eastAsia" w:ascii="仿宋" w:hAnsi="仿宋" w:eastAsia="仿宋" w:cs="仿宋"/>
                <w:b/>
                <w:bCs/>
                <w:sz w:val="28"/>
                <w:szCs w:val="28"/>
                <w:shd w:val="clear" w:color="auto" w:fill="FFFFFF"/>
              </w:rPr>
              <w:br w:type="textWrapping"/>
            </w:r>
            <w:r>
              <w:rPr>
                <w:rFonts w:hint="eastAsia" w:ascii="仿宋" w:hAnsi="仿宋" w:eastAsia="仿宋" w:cs="仿宋"/>
                <w:b/>
                <w:bCs/>
                <w:sz w:val="28"/>
                <w:szCs w:val="28"/>
                <w:shd w:val="clear" w:color="auto" w:fill="FFFFFF"/>
              </w:rPr>
              <w:t>（对应情况打√）</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第2天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第3天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第4天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第5天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第6天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第7天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第8天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第9天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第10天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第11天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第12天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第13天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第14天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35"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第1天—第14天</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所在</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省市</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（必填）</w:t>
            </w: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日期（**月**日至**月**日）</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本人所在地（XX省XX市）</w:t>
            </w: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962"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跨省市行程</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（如发生，如实填写）</w:t>
            </w: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日期</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出发地</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（XX省XX市）</w:t>
            </w: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目的地</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（XX省XX市）</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中转站</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（XX省XX市）</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交通工具（火车车次、航班号、自驾）</w:t>
            </w: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2007"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考生</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承诺</w:t>
            </w:r>
          </w:p>
        </w:tc>
        <w:tc>
          <w:tcPr>
            <w:tcW w:w="12268" w:type="dxa"/>
            <w:gridSpan w:val="7"/>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本人承诺：我已知晓《黑龙江省贸促会公开招聘考试防疫要求》，以上所填内容真实、准确、完整。如隐瞒情况造成危及公共安全后果，本人将承担相应的法律责任，自愿接受《治安管理处罚法》、《传染病防治法》和《关于依法惩治妨害新型冠状病毒感染肺炎疫情防控违法犯罪的意见》等法律法规的处罚和制裁。</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 xml:space="preserve">                                   考生签字（手写）：</w:t>
            </w:r>
          </w:p>
        </w:tc>
      </w:tr>
    </w:tbl>
    <w:p>
      <w:pPr>
        <w:pStyle w:val="2"/>
        <w:rPr>
          <w:rFonts w:ascii="仿宋" w:hAnsi="仿宋" w:eastAsia="仿宋"/>
          <w:sz w:val="32"/>
          <w:szCs w:val="32"/>
        </w:rPr>
      </w:pPr>
      <w:r>
        <w:rPr>
          <w:rFonts w:hint="eastAsia" w:ascii="黑体" w:hAnsi="黑体" w:eastAsia="黑体" w:cs="黑体"/>
          <w:sz w:val="32"/>
          <w:szCs w:val="32"/>
          <w:shd w:val="clear" w:color="auto" w:fill="FFFFFF"/>
        </w:rPr>
        <w:t xml:space="preserve">    注：健康监测卡A4纸双面打印在一页纸上</w:t>
      </w:r>
    </w:p>
    <w:sectPr>
      <w:pgSz w:w="16838" w:h="11906" w:orient="landscape"/>
      <w:pgMar w:top="1588" w:right="2098" w:bottom="147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- 13 -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1B"/>
    <w:rsid w:val="00024044"/>
    <w:rsid w:val="00093FCE"/>
    <w:rsid w:val="000D44B6"/>
    <w:rsid w:val="00130932"/>
    <w:rsid w:val="001537E3"/>
    <w:rsid w:val="0015483A"/>
    <w:rsid w:val="001D691B"/>
    <w:rsid w:val="0022668B"/>
    <w:rsid w:val="002A7857"/>
    <w:rsid w:val="00320864"/>
    <w:rsid w:val="003A1540"/>
    <w:rsid w:val="003C3AA0"/>
    <w:rsid w:val="00431A4B"/>
    <w:rsid w:val="004436E9"/>
    <w:rsid w:val="0048428C"/>
    <w:rsid w:val="004B7E7F"/>
    <w:rsid w:val="005657BE"/>
    <w:rsid w:val="005A6980"/>
    <w:rsid w:val="005F6F01"/>
    <w:rsid w:val="00647EE7"/>
    <w:rsid w:val="006C65BF"/>
    <w:rsid w:val="007275AF"/>
    <w:rsid w:val="007630AD"/>
    <w:rsid w:val="007B6608"/>
    <w:rsid w:val="00814122"/>
    <w:rsid w:val="008148FC"/>
    <w:rsid w:val="0087308E"/>
    <w:rsid w:val="00880075"/>
    <w:rsid w:val="008D11E5"/>
    <w:rsid w:val="008D4802"/>
    <w:rsid w:val="008D705A"/>
    <w:rsid w:val="00901D12"/>
    <w:rsid w:val="0091407D"/>
    <w:rsid w:val="00916F1D"/>
    <w:rsid w:val="00981BBD"/>
    <w:rsid w:val="009C4F9D"/>
    <w:rsid w:val="00A751C4"/>
    <w:rsid w:val="00A94EF9"/>
    <w:rsid w:val="00AF7FC1"/>
    <w:rsid w:val="00C10F98"/>
    <w:rsid w:val="00CC4E14"/>
    <w:rsid w:val="00CE1529"/>
    <w:rsid w:val="00CF12F5"/>
    <w:rsid w:val="00E03EBC"/>
    <w:rsid w:val="00E12941"/>
    <w:rsid w:val="00E25B57"/>
    <w:rsid w:val="00E56A72"/>
    <w:rsid w:val="00EB0A68"/>
    <w:rsid w:val="00F0247C"/>
    <w:rsid w:val="00F134E2"/>
    <w:rsid w:val="00F94D8B"/>
    <w:rsid w:val="011F0340"/>
    <w:rsid w:val="0FEC276C"/>
    <w:rsid w:val="2DEB231D"/>
    <w:rsid w:val="348F4A03"/>
    <w:rsid w:val="358F6A5B"/>
    <w:rsid w:val="3856210D"/>
    <w:rsid w:val="3FB13B26"/>
    <w:rsid w:val="40D76B47"/>
    <w:rsid w:val="4A7D44E3"/>
    <w:rsid w:val="5C8C0EC5"/>
    <w:rsid w:val="63B96475"/>
    <w:rsid w:val="64F7180C"/>
    <w:rsid w:val="6DA8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121"/>
    <w:basedOn w:val="9"/>
    <w:qFormat/>
    <w:uiPriority w:val="0"/>
    <w:rPr>
      <w:rFonts w:hint="eastAsia" w:ascii="宋体" w:hAnsi="宋体" w:eastAsia="宋体" w:cs="宋体"/>
      <w:b/>
      <w:color w:val="000000"/>
      <w:sz w:val="22"/>
      <w:szCs w:val="22"/>
      <w:u w:val="none"/>
    </w:rPr>
  </w:style>
  <w:style w:type="character" w:customStyle="1" w:styleId="16">
    <w:name w:val="font81"/>
    <w:basedOn w:val="9"/>
    <w:qFormat/>
    <w:uiPriority w:val="0"/>
    <w:rPr>
      <w:rFonts w:hint="default" w:ascii="Times New Roman" w:hAnsi="Times New Roman" w:cs="Times New Roman"/>
      <w:b/>
      <w:color w:val="000000"/>
      <w:sz w:val="24"/>
      <w:szCs w:val="24"/>
      <w:u w:val="none"/>
    </w:rPr>
  </w:style>
  <w:style w:type="character" w:customStyle="1" w:styleId="17">
    <w:name w:val="font71"/>
    <w:basedOn w:val="9"/>
    <w:qFormat/>
    <w:uiPriority w:val="0"/>
    <w:rPr>
      <w:rFonts w:hint="default" w:ascii="Times New Roman" w:hAnsi="Times New Roman" w:cs="Times New Roman"/>
      <w:b/>
      <w:color w:val="000000"/>
      <w:sz w:val="28"/>
      <w:szCs w:val="28"/>
      <w:u w:val="none"/>
    </w:rPr>
  </w:style>
  <w:style w:type="character" w:customStyle="1" w:styleId="18">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1285</Words>
  <Characters>7331</Characters>
  <Lines>61</Lines>
  <Paragraphs>17</Paragraphs>
  <TotalTime>29</TotalTime>
  <ScaleCrop>false</ScaleCrop>
  <LinksUpToDate>false</LinksUpToDate>
  <CharactersWithSpaces>8599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2021-12-08T01:37:00Z</dcterms:created>
  <dc:creator>lenovo</dc:creator>
  <cp:lastModifiedBy>法泽</cp:lastModifiedBy>
  <cp:lastPrinted>2021-12-08T02:26:00Z</cp:lastPrinted>
  <dcterms:modified xsi:type="dcterms:W3CDTF">2021-12-17T09:51:36Z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298204630_btnclosed</vt:lpwstr>
  </property>
</Properties>
</file>