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F2" w:rsidRDefault="00BA5387">
      <w:pPr>
        <w:autoSpaceDE w:val="0"/>
        <w:autoSpaceDN w:val="0"/>
        <w:jc w:val="left"/>
        <w:rPr>
          <w:rFonts w:ascii="楷体" w:eastAsia="楷体" w:hAnsi="楷体" w:cs="楷体"/>
          <w:b/>
          <w:bCs/>
          <w:kern w:val="0"/>
          <w:sz w:val="32"/>
          <w:szCs w:val="32"/>
        </w:rPr>
      </w:pPr>
      <w:r>
        <w:rPr>
          <w:rFonts w:ascii="黑体" w:eastAsia="黑体" w:hAnsi="黑体" w:cs="楷体" w:hint="eastAsia"/>
          <w:kern w:val="0"/>
          <w:sz w:val="32"/>
          <w:szCs w:val="32"/>
        </w:rPr>
        <w:t>附件</w:t>
      </w:r>
      <w:r>
        <w:rPr>
          <w:rFonts w:ascii="楷体" w:eastAsia="楷体" w:hAnsi="楷体" w:cs="楷体" w:hint="eastAsia"/>
          <w:b/>
          <w:bCs/>
          <w:kern w:val="0"/>
          <w:sz w:val="32"/>
          <w:szCs w:val="32"/>
        </w:rPr>
        <w:t xml:space="preserve">        </w:t>
      </w:r>
    </w:p>
    <w:p w:rsidR="00AD5DF2" w:rsidRDefault="00BA5387">
      <w:pPr>
        <w:autoSpaceDE w:val="0"/>
        <w:autoSpaceDN w:val="0"/>
        <w:jc w:val="center"/>
        <w:rPr>
          <w:rFonts w:ascii="等线" w:eastAsia="等线" w:hAnsi="等线" w:cs="黑体"/>
          <w:kern w:val="0"/>
          <w:sz w:val="44"/>
          <w:szCs w:val="44"/>
        </w:rPr>
      </w:pPr>
      <w:r>
        <w:rPr>
          <w:rFonts w:ascii="等线" w:eastAsia="等线" w:hAnsi="等线" w:cs="黑体" w:hint="eastAsia"/>
          <w:kern w:val="0"/>
          <w:sz w:val="44"/>
          <w:szCs w:val="44"/>
        </w:rPr>
        <w:t>大连太平湾合作创新区管委会内设机构工作人员公开招聘岗位计划表</w:t>
      </w:r>
    </w:p>
    <w:p w:rsidR="00AD5DF2" w:rsidRDefault="00AD5DF2">
      <w:pPr>
        <w:autoSpaceDE w:val="0"/>
        <w:autoSpaceDN w:val="0"/>
        <w:jc w:val="left"/>
        <w:rPr>
          <w:rFonts w:ascii="黑体" w:eastAsia="黑体" w:hAnsi="黑体" w:cs="黑体"/>
          <w:b/>
          <w:bCs/>
          <w:kern w:val="0"/>
          <w:sz w:val="32"/>
          <w:szCs w:val="28"/>
        </w:rPr>
      </w:pPr>
    </w:p>
    <w:tbl>
      <w:tblPr>
        <w:tblW w:w="149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134"/>
        <w:gridCol w:w="709"/>
        <w:gridCol w:w="5129"/>
        <w:gridCol w:w="566"/>
        <w:gridCol w:w="1139"/>
        <w:gridCol w:w="1013"/>
        <w:gridCol w:w="806"/>
        <w:gridCol w:w="3731"/>
      </w:tblGrid>
      <w:tr w:rsidR="00AD5DF2">
        <w:trPr>
          <w:trHeight w:val="290"/>
        </w:trPr>
        <w:tc>
          <w:tcPr>
            <w:tcW w:w="710" w:type="dxa"/>
            <w:vMerge w:val="restart"/>
            <w:shd w:val="clear" w:color="auto" w:fill="auto"/>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序号</w:t>
            </w:r>
          </w:p>
        </w:tc>
        <w:tc>
          <w:tcPr>
            <w:tcW w:w="1134" w:type="dxa"/>
            <w:vMerge w:val="restart"/>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部门名称</w:t>
            </w:r>
          </w:p>
        </w:tc>
        <w:tc>
          <w:tcPr>
            <w:tcW w:w="709" w:type="dxa"/>
            <w:vMerge w:val="restart"/>
            <w:shd w:val="clear" w:color="auto" w:fill="auto"/>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岗位名称</w:t>
            </w:r>
          </w:p>
        </w:tc>
        <w:tc>
          <w:tcPr>
            <w:tcW w:w="5129" w:type="dxa"/>
            <w:vMerge w:val="restart"/>
            <w:shd w:val="clear" w:color="auto" w:fill="auto"/>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岗位主要职责</w:t>
            </w:r>
          </w:p>
        </w:tc>
        <w:tc>
          <w:tcPr>
            <w:tcW w:w="566" w:type="dxa"/>
            <w:vMerge w:val="restart"/>
            <w:shd w:val="clear" w:color="auto" w:fill="auto"/>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招聘人数</w:t>
            </w:r>
          </w:p>
        </w:tc>
        <w:tc>
          <w:tcPr>
            <w:tcW w:w="6689" w:type="dxa"/>
            <w:gridSpan w:val="4"/>
            <w:shd w:val="clear" w:color="auto" w:fill="auto"/>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岗位任职条件</w:t>
            </w:r>
          </w:p>
        </w:tc>
      </w:tr>
      <w:tr w:rsidR="00AD5DF2">
        <w:trPr>
          <w:trHeight w:val="290"/>
        </w:trPr>
        <w:tc>
          <w:tcPr>
            <w:tcW w:w="710" w:type="dxa"/>
            <w:vMerge/>
            <w:shd w:val="clear" w:color="auto" w:fill="auto"/>
            <w:vAlign w:val="center"/>
          </w:tcPr>
          <w:p w:rsidR="00AD5DF2" w:rsidRDefault="00AD5DF2">
            <w:pPr>
              <w:widowControl/>
              <w:adjustRightInd w:val="0"/>
              <w:snapToGrid w:val="0"/>
              <w:spacing w:line="280" w:lineRule="exact"/>
              <w:jc w:val="left"/>
              <w:rPr>
                <w:rFonts w:ascii="仿宋_GB2312" w:eastAsia="仿宋_GB2312" w:hAnsi="仿宋_GB2312" w:cs="宋体"/>
                <w:b/>
                <w:bCs/>
                <w:color w:val="000000"/>
                <w:kern w:val="0"/>
                <w:sz w:val="20"/>
                <w:szCs w:val="20"/>
              </w:rPr>
            </w:pPr>
          </w:p>
        </w:tc>
        <w:tc>
          <w:tcPr>
            <w:tcW w:w="1134" w:type="dxa"/>
            <w:vMerge/>
            <w:vAlign w:val="center"/>
          </w:tcPr>
          <w:p w:rsidR="00AD5DF2" w:rsidRDefault="00AD5DF2">
            <w:pPr>
              <w:widowControl/>
              <w:adjustRightInd w:val="0"/>
              <w:snapToGrid w:val="0"/>
              <w:spacing w:line="280" w:lineRule="exact"/>
              <w:jc w:val="center"/>
              <w:rPr>
                <w:rFonts w:ascii="仿宋_GB2312" w:eastAsia="仿宋_GB2312" w:hAnsi="仿宋_GB2312" w:cs="宋体"/>
                <w:b/>
                <w:bCs/>
                <w:color w:val="000000"/>
                <w:kern w:val="0"/>
                <w:sz w:val="20"/>
                <w:szCs w:val="20"/>
              </w:rPr>
            </w:pPr>
          </w:p>
        </w:tc>
        <w:tc>
          <w:tcPr>
            <w:tcW w:w="709" w:type="dxa"/>
            <w:vMerge/>
            <w:shd w:val="clear" w:color="auto" w:fill="auto"/>
            <w:vAlign w:val="center"/>
          </w:tcPr>
          <w:p w:rsidR="00AD5DF2" w:rsidRDefault="00AD5DF2">
            <w:pPr>
              <w:widowControl/>
              <w:adjustRightInd w:val="0"/>
              <w:snapToGrid w:val="0"/>
              <w:spacing w:line="280" w:lineRule="exact"/>
              <w:jc w:val="left"/>
              <w:rPr>
                <w:rFonts w:ascii="仿宋_GB2312" w:eastAsia="仿宋_GB2312" w:hAnsi="仿宋_GB2312" w:cs="宋体"/>
                <w:b/>
                <w:bCs/>
                <w:color w:val="000000"/>
                <w:kern w:val="0"/>
                <w:sz w:val="20"/>
                <w:szCs w:val="20"/>
              </w:rPr>
            </w:pPr>
          </w:p>
        </w:tc>
        <w:tc>
          <w:tcPr>
            <w:tcW w:w="5129" w:type="dxa"/>
            <w:vMerge/>
            <w:shd w:val="clear" w:color="auto" w:fill="auto"/>
            <w:vAlign w:val="center"/>
          </w:tcPr>
          <w:p w:rsidR="00AD5DF2" w:rsidRDefault="00AD5DF2">
            <w:pPr>
              <w:widowControl/>
              <w:adjustRightInd w:val="0"/>
              <w:snapToGrid w:val="0"/>
              <w:spacing w:line="280" w:lineRule="exact"/>
              <w:jc w:val="left"/>
              <w:rPr>
                <w:rFonts w:ascii="仿宋_GB2312" w:eastAsia="仿宋_GB2312" w:hAnsi="仿宋_GB2312" w:cs="宋体"/>
                <w:b/>
                <w:bCs/>
                <w:color w:val="000000"/>
                <w:kern w:val="0"/>
                <w:sz w:val="20"/>
                <w:szCs w:val="20"/>
              </w:rPr>
            </w:pPr>
          </w:p>
        </w:tc>
        <w:tc>
          <w:tcPr>
            <w:tcW w:w="566" w:type="dxa"/>
            <w:vMerge/>
            <w:shd w:val="clear" w:color="auto" w:fill="auto"/>
            <w:vAlign w:val="center"/>
          </w:tcPr>
          <w:p w:rsidR="00AD5DF2" w:rsidRDefault="00AD5DF2">
            <w:pPr>
              <w:widowControl/>
              <w:adjustRightInd w:val="0"/>
              <w:snapToGrid w:val="0"/>
              <w:spacing w:line="280" w:lineRule="exact"/>
              <w:jc w:val="center"/>
              <w:rPr>
                <w:rFonts w:ascii="仿宋_GB2312" w:eastAsia="仿宋_GB2312" w:hAnsi="仿宋_GB2312" w:cs="宋体"/>
                <w:b/>
                <w:bCs/>
                <w:color w:val="000000"/>
                <w:kern w:val="0"/>
                <w:sz w:val="20"/>
                <w:szCs w:val="20"/>
              </w:rPr>
            </w:pPr>
          </w:p>
        </w:tc>
        <w:tc>
          <w:tcPr>
            <w:tcW w:w="1139" w:type="dxa"/>
            <w:shd w:val="clear" w:color="auto" w:fill="auto"/>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学历学位</w:t>
            </w:r>
          </w:p>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要求</w:t>
            </w:r>
          </w:p>
        </w:tc>
        <w:tc>
          <w:tcPr>
            <w:tcW w:w="1013" w:type="dxa"/>
            <w:shd w:val="clear" w:color="auto" w:fill="auto"/>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年龄</w:t>
            </w:r>
          </w:p>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要求</w:t>
            </w:r>
          </w:p>
        </w:tc>
        <w:tc>
          <w:tcPr>
            <w:tcW w:w="806" w:type="dxa"/>
            <w:shd w:val="clear" w:color="auto" w:fill="auto"/>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专业要求</w:t>
            </w:r>
          </w:p>
        </w:tc>
        <w:tc>
          <w:tcPr>
            <w:tcW w:w="3731" w:type="dxa"/>
            <w:shd w:val="clear" w:color="auto" w:fill="auto"/>
            <w:vAlign w:val="center"/>
          </w:tcPr>
          <w:p w:rsidR="00AD5DF2" w:rsidRDefault="00BA5387">
            <w:pPr>
              <w:widowControl/>
              <w:adjustRightInd w:val="0"/>
              <w:snapToGrid w:val="0"/>
              <w:spacing w:line="280" w:lineRule="exact"/>
              <w:jc w:val="center"/>
              <w:rPr>
                <w:rFonts w:ascii="仿宋_GB2312" w:eastAsia="仿宋_GB2312" w:hAnsi="仿宋_GB2312" w:cs="宋体"/>
                <w:b/>
                <w:bCs/>
                <w:color w:val="000000"/>
                <w:kern w:val="0"/>
                <w:sz w:val="20"/>
                <w:szCs w:val="20"/>
              </w:rPr>
            </w:pPr>
            <w:r>
              <w:rPr>
                <w:rFonts w:ascii="仿宋_GB2312" w:eastAsia="仿宋_GB2312" w:hAnsi="仿宋_GB2312" w:cs="宋体" w:hint="eastAsia"/>
                <w:b/>
                <w:bCs/>
                <w:color w:val="000000"/>
                <w:kern w:val="0"/>
                <w:sz w:val="20"/>
                <w:szCs w:val="20"/>
              </w:rPr>
              <w:t>任职要求</w:t>
            </w:r>
          </w:p>
        </w:tc>
      </w:tr>
      <w:tr w:rsidR="00AD5DF2">
        <w:trPr>
          <w:trHeight w:val="1840"/>
        </w:trPr>
        <w:tc>
          <w:tcPr>
            <w:tcW w:w="710"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1</w:t>
            </w:r>
          </w:p>
        </w:tc>
        <w:tc>
          <w:tcPr>
            <w:tcW w:w="1134" w:type="dxa"/>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办公室</w:t>
            </w:r>
          </w:p>
        </w:tc>
        <w:tc>
          <w:tcPr>
            <w:tcW w:w="709"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文书会务岗</w:t>
            </w:r>
          </w:p>
        </w:tc>
        <w:tc>
          <w:tcPr>
            <w:tcW w:w="512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1.负责党委、管委会领导出席重要活动的协调联络工作；</w:t>
            </w:r>
            <w:r>
              <w:rPr>
                <w:rFonts w:ascii="仿宋_GB2312" w:eastAsia="仿宋_GB2312" w:hAnsi="仿宋_GB2312" w:hint="eastAsia"/>
                <w:color w:val="000000"/>
                <w:sz w:val="20"/>
                <w:szCs w:val="20"/>
              </w:rPr>
              <w:br/>
              <w:t>2.负责党委会议、主任办公会议以及党委、管委会召开的其他重要性、综合性会议的统筹调度和组织、记录等工作；</w:t>
            </w:r>
            <w:r>
              <w:rPr>
                <w:rFonts w:ascii="仿宋_GB2312" w:eastAsia="仿宋_GB2312" w:hAnsi="仿宋_GB2312" w:hint="eastAsia"/>
                <w:color w:val="000000"/>
                <w:sz w:val="20"/>
                <w:szCs w:val="20"/>
              </w:rPr>
              <w:br/>
              <w:t>3.组织拟订、校对和印发各类通知、公函、简报及领导讲话稿等公文材料；</w:t>
            </w:r>
            <w:r>
              <w:rPr>
                <w:rFonts w:ascii="仿宋_GB2312" w:eastAsia="仿宋_GB2312" w:hAnsi="仿宋_GB2312" w:hint="eastAsia"/>
                <w:color w:val="000000"/>
                <w:sz w:val="20"/>
                <w:szCs w:val="20"/>
              </w:rPr>
              <w:br/>
              <w:t>4.负责党委、管委会决议决定事项贯彻落实情况的督查督办，以及上级领导和党委、管委会领导批示和交办事项的督办、反馈工作；</w:t>
            </w:r>
            <w:r>
              <w:rPr>
                <w:rFonts w:ascii="仿宋_GB2312" w:eastAsia="仿宋_GB2312" w:hAnsi="仿宋_GB2312" w:hint="eastAsia"/>
                <w:color w:val="000000"/>
                <w:sz w:val="20"/>
                <w:szCs w:val="20"/>
              </w:rPr>
              <w:br/>
              <w:t>5.承担重要文件和通知的上传下达、信息反馈、传递及对外联络等工作；</w:t>
            </w:r>
            <w:r>
              <w:rPr>
                <w:rFonts w:ascii="仿宋_GB2312" w:eastAsia="仿宋_GB2312" w:hAnsi="仿宋_GB2312" w:hint="eastAsia"/>
                <w:color w:val="000000"/>
                <w:sz w:val="20"/>
                <w:szCs w:val="20"/>
              </w:rPr>
              <w:br/>
              <w:t>6.完成领导交办的其他工作，并配合其他部门开展工作。</w:t>
            </w:r>
          </w:p>
        </w:tc>
        <w:tc>
          <w:tcPr>
            <w:tcW w:w="566"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1</w:t>
            </w:r>
          </w:p>
        </w:tc>
        <w:tc>
          <w:tcPr>
            <w:tcW w:w="113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全日制大学本科及以上学历、学士及以上学位。</w:t>
            </w:r>
          </w:p>
        </w:tc>
        <w:tc>
          <w:tcPr>
            <w:tcW w:w="1013" w:type="dxa"/>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82</w:t>
            </w:r>
            <w:r>
              <w:rPr>
                <w:rFonts w:ascii="仿宋_GB2312" w:eastAsia="仿宋_GB2312" w:hAnsi="仿宋_GB2312" w:hint="eastAsia"/>
                <w:color w:val="000000"/>
                <w:sz w:val="20"/>
                <w:szCs w:val="20"/>
              </w:rPr>
              <w:t>年1月1日及以后出生。特别优秀者，可适当放宽至</w:t>
            </w: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77</w:t>
            </w:r>
            <w:r>
              <w:rPr>
                <w:rFonts w:ascii="仿宋_GB2312" w:eastAsia="仿宋_GB2312" w:hAnsi="仿宋_GB2312" w:hint="eastAsia"/>
                <w:color w:val="000000"/>
                <w:sz w:val="20"/>
                <w:szCs w:val="20"/>
              </w:rPr>
              <w:t>年1月1日。</w:t>
            </w:r>
          </w:p>
        </w:tc>
        <w:tc>
          <w:tcPr>
            <w:tcW w:w="806"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专业不限</w:t>
            </w:r>
          </w:p>
        </w:tc>
        <w:tc>
          <w:tcPr>
            <w:tcW w:w="3731"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1.中共党员；</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2</w:t>
            </w:r>
            <w:r>
              <w:rPr>
                <w:rFonts w:ascii="仿宋_GB2312" w:eastAsia="仿宋_GB2312" w:hAnsi="仿宋_GB2312"/>
                <w:color w:val="000000"/>
                <w:sz w:val="20"/>
                <w:szCs w:val="20"/>
              </w:rPr>
              <w:t>.</w:t>
            </w:r>
            <w:r>
              <w:rPr>
                <w:rFonts w:ascii="仿宋_GB2312" w:eastAsia="仿宋_GB2312" w:hAnsi="仿宋_GB2312" w:hint="eastAsia"/>
                <w:color w:val="000000"/>
                <w:sz w:val="20"/>
                <w:szCs w:val="20"/>
              </w:rPr>
              <w:t>具有党政机关、事业单位、园区或大型企业综合文秘两年以上全职工作经历，能够独立完成大型文字材料的撰写，在媒体上发表过相关文章优先；</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3.</w:t>
            </w:r>
            <w:r>
              <w:rPr>
                <w:rFonts w:ascii="仿宋_GB2312" w:eastAsia="仿宋_GB2312" w:hAnsi="仿宋_GB2312" w:hint="eastAsia"/>
                <w:color w:val="000000"/>
                <w:sz w:val="20"/>
                <w:szCs w:val="20"/>
              </w:rPr>
              <w:t>熟练掌握文秘相关基础理论知识和各类文体规范和写作技巧，知识结构全面，具备较强的材料搜集、分析能力和文字写作能力；</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4.</w:t>
            </w:r>
            <w:r>
              <w:rPr>
                <w:rFonts w:ascii="仿宋_GB2312" w:eastAsia="仿宋_GB2312" w:hAnsi="仿宋_GB2312" w:hint="eastAsia"/>
                <w:color w:val="000000"/>
                <w:sz w:val="20"/>
                <w:szCs w:val="20"/>
              </w:rPr>
              <w:t>具备较高的政策理论水平，具备良好的执行能力、沟通协调能力、团队协作能力、创新能力、持续学习能力、抗压能力；</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5</w:t>
            </w:r>
            <w:r>
              <w:rPr>
                <w:rFonts w:ascii="仿宋_GB2312" w:eastAsia="仿宋_GB2312" w:hAnsi="仿宋_GB2312" w:hint="eastAsia"/>
                <w:color w:val="000000"/>
                <w:sz w:val="20"/>
                <w:szCs w:val="20"/>
              </w:rPr>
              <w:t>.具有大型活动或重要会议组织策划经验。</w:t>
            </w:r>
          </w:p>
        </w:tc>
      </w:tr>
      <w:tr w:rsidR="00AD5DF2">
        <w:trPr>
          <w:trHeight w:val="841"/>
        </w:trPr>
        <w:tc>
          <w:tcPr>
            <w:tcW w:w="710"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2</w:t>
            </w:r>
          </w:p>
        </w:tc>
        <w:tc>
          <w:tcPr>
            <w:tcW w:w="1134" w:type="dxa"/>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办公室</w:t>
            </w:r>
          </w:p>
        </w:tc>
        <w:tc>
          <w:tcPr>
            <w:tcW w:w="709"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党群工作岗</w:t>
            </w:r>
          </w:p>
        </w:tc>
        <w:tc>
          <w:tcPr>
            <w:tcW w:w="512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1.负责贯彻落</w:t>
            </w:r>
            <w:proofErr w:type="gramStart"/>
            <w:r>
              <w:rPr>
                <w:rFonts w:ascii="仿宋_GB2312" w:eastAsia="仿宋_GB2312" w:hAnsi="仿宋_GB2312" w:hint="eastAsia"/>
                <w:color w:val="000000"/>
                <w:sz w:val="20"/>
                <w:szCs w:val="20"/>
              </w:rPr>
              <w:t>实习近</w:t>
            </w:r>
            <w:proofErr w:type="gramEnd"/>
            <w:r>
              <w:rPr>
                <w:rFonts w:ascii="仿宋_GB2312" w:eastAsia="仿宋_GB2312" w:hAnsi="仿宋_GB2312" w:hint="eastAsia"/>
                <w:color w:val="000000"/>
                <w:sz w:val="20"/>
                <w:szCs w:val="20"/>
              </w:rPr>
              <w:t>平新时代中国特色社会主义思想,执行党的组织、宣传、统战工作路线、方针和政策；</w:t>
            </w:r>
            <w:r>
              <w:rPr>
                <w:rFonts w:ascii="仿宋_GB2312" w:eastAsia="仿宋_GB2312" w:hAnsi="仿宋_GB2312" w:hint="eastAsia"/>
                <w:color w:val="000000"/>
                <w:sz w:val="20"/>
                <w:szCs w:val="20"/>
              </w:rPr>
              <w:br/>
              <w:t>2.负责在合作创新区党委的领导下开展党建工作；</w:t>
            </w:r>
            <w:r>
              <w:rPr>
                <w:rFonts w:ascii="仿宋_GB2312" w:eastAsia="仿宋_GB2312" w:hAnsi="仿宋_GB2312" w:hint="eastAsia"/>
                <w:color w:val="000000"/>
                <w:sz w:val="20"/>
                <w:szCs w:val="20"/>
              </w:rPr>
              <w:br/>
              <w:t>3.负责合作创新区党员队伍建设、党员发展和管理及党员教育工作；</w:t>
            </w:r>
            <w:r>
              <w:rPr>
                <w:rFonts w:ascii="仿宋_GB2312" w:eastAsia="仿宋_GB2312" w:hAnsi="仿宋_GB2312" w:hint="eastAsia"/>
                <w:color w:val="000000"/>
                <w:sz w:val="20"/>
                <w:szCs w:val="20"/>
              </w:rPr>
              <w:br/>
              <w:t>4.负责合作创新区党费监督管理、党费收缴使用管理工作；</w:t>
            </w:r>
            <w:r>
              <w:rPr>
                <w:rFonts w:ascii="仿宋_GB2312" w:eastAsia="仿宋_GB2312" w:hAnsi="仿宋_GB2312" w:hint="eastAsia"/>
                <w:color w:val="000000"/>
                <w:sz w:val="20"/>
                <w:szCs w:val="20"/>
              </w:rPr>
              <w:br/>
            </w:r>
            <w:r>
              <w:rPr>
                <w:rFonts w:ascii="仿宋_GB2312" w:eastAsia="仿宋_GB2312" w:hAnsi="仿宋_GB2312" w:hint="eastAsia"/>
                <w:color w:val="000000"/>
                <w:sz w:val="20"/>
                <w:szCs w:val="20"/>
              </w:rPr>
              <w:lastRenderedPageBreak/>
              <w:t>5.负责统一战线、民族宗教、对台、侨务、老干部、工会、妇联、共青团、新闻出版等工作；</w:t>
            </w:r>
            <w:r>
              <w:rPr>
                <w:rFonts w:ascii="仿宋_GB2312" w:eastAsia="仿宋_GB2312" w:hAnsi="仿宋_GB2312" w:hint="eastAsia"/>
                <w:color w:val="000000"/>
                <w:sz w:val="20"/>
                <w:szCs w:val="20"/>
              </w:rPr>
              <w:br/>
              <w:t>6.负责党内信息统计，</w:t>
            </w:r>
            <w:proofErr w:type="gramStart"/>
            <w:r>
              <w:rPr>
                <w:rFonts w:ascii="仿宋_GB2312" w:eastAsia="仿宋_GB2312" w:hAnsi="仿宋_GB2312" w:hint="eastAsia"/>
                <w:color w:val="000000"/>
                <w:sz w:val="20"/>
                <w:szCs w:val="20"/>
              </w:rPr>
              <w:t>负责网信办</w:t>
            </w:r>
            <w:proofErr w:type="gramEnd"/>
            <w:r>
              <w:rPr>
                <w:rFonts w:ascii="仿宋_GB2312" w:eastAsia="仿宋_GB2312" w:hAnsi="仿宋_GB2312" w:hint="eastAsia"/>
                <w:color w:val="000000"/>
                <w:sz w:val="20"/>
                <w:szCs w:val="20"/>
              </w:rPr>
              <w:t>相关工作；</w:t>
            </w:r>
            <w:r>
              <w:rPr>
                <w:rFonts w:ascii="仿宋_GB2312" w:eastAsia="仿宋_GB2312" w:hAnsi="仿宋_GB2312" w:hint="eastAsia"/>
                <w:color w:val="000000"/>
                <w:sz w:val="20"/>
                <w:szCs w:val="20"/>
              </w:rPr>
              <w:br/>
              <w:t>7.完成领导交办的其他工作，并配合其他部门开展工作。</w:t>
            </w:r>
          </w:p>
        </w:tc>
        <w:tc>
          <w:tcPr>
            <w:tcW w:w="566"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lastRenderedPageBreak/>
              <w:t>1</w:t>
            </w:r>
          </w:p>
        </w:tc>
        <w:tc>
          <w:tcPr>
            <w:tcW w:w="113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全日制大学本科及以上学历、学士及以上学位。</w:t>
            </w:r>
          </w:p>
        </w:tc>
        <w:tc>
          <w:tcPr>
            <w:tcW w:w="1013" w:type="dxa"/>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82</w:t>
            </w:r>
            <w:r>
              <w:rPr>
                <w:rFonts w:ascii="仿宋_GB2312" w:eastAsia="仿宋_GB2312" w:hAnsi="仿宋_GB2312" w:hint="eastAsia"/>
                <w:color w:val="000000"/>
                <w:sz w:val="20"/>
                <w:szCs w:val="20"/>
              </w:rPr>
              <w:t>年1月1日及以后出生。特别优秀者，可适当放宽至</w:t>
            </w:r>
            <w:r>
              <w:rPr>
                <w:rFonts w:ascii="仿宋_GB2312" w:eastAsia="仿宋_GB2312" w:hAnsi="仿宋_GB2312"/>
                <w:color w:val="000000"/>
                <w:sz w:val="20"/>
                <w:szCs w:val="20"/>
              </w:rPr>
              <w:lastRenderedPageBreak/>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77</w:t>
            </w:r>
            <w:r>
              <w:rPr>
                <w:rFonts w:ascii="仿宋_GB2312" w:eastAsia="仿宋_GB2312" w:hAnsi="仿宋_GB2312" w:hint="eastAsia"/>
                <w:color w:val="000000"/>
                <w:sz w:val="20"/>
                <w:szCs w:val="20"/>
              </w:rPr>
              <w:t>年1月1日。</w:t>
            </w:r>
          </w:p>
        </w:tc>
        <w:tc>
          <w:tcPr>
            <w:tcW w:w="806"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lastRenderedPageBreak/>
              <w:t>专业不限</w:t>
            </w:r>
          </w:p>
        </w:tc>
        <w:tc>
          <w:tcPr>
            <w:tcW w:w="3731"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1.中共党员；</w:t>
            </w:r>
            <w:r>
              <w:rPr>
                <w:rFonts w:ascii="仿宋_GB2312" w:eastAsia="仿宋_GB2312" w:hAnsi="仿宋_GB2312" w:hint="eastAsia"/>
                <w:color w:val="000000"/>
                <w:sz w:val="20"/>
                <w:szCs w:val="20"/>
              </w:rPr>
              <w:br/>
              <w:t>2.熟悉党务、群团相关政策法规及专业知识，熟悉党务各项工作流程；</w:t>
            </w:r>
            <w:r>
              <w:rPr>
                <w:rFonts w:ascii="仿宋_GB2312" w:eastAsia="仿宋_GB2312" w:hAnsi="仿宋_GB2312" w:hint="eastAsia"/>
                <w:color w:val="000000"/>
                <w:sz w:val="20"/>
                <w:szCs w:val="20"/>
              </w:rPr>
              <w:br/>
              <w:t>3.熟悉掌握党的路线、方针、政策和党内规章制度，能够独立制定党的组织、宣传、思想政治、意识形态等工作计划；</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4</w:t>
            </w:r>
            <w:r>
              <w:rPr>
                <w:rFonts w:ascii="仿宋_GB2312" w:eastAsia="仿宋_GB2312" w:hAnsi="仿宋_GB2312"/>
                <w:color w:val="000000"/>
                <w:sz w:val="20"/>
                <w:szCs w:val="20"/>
              </w:rPr>
              <w:t>.</w:t>
            </w:r>
            <w:r>
              <w:rPr>
                <w:rFonts w:ascii="仿宋_GB2312" w:eastAsia="仿宋_GB2312" w:hAnsi="仿宋_GB2312" w:hint="eastAsia"/>
                <w:color w:val="000000"/>
                <w:sz w:val="20"/>
                <w:szCs w:val="20"/>
              </w:rPr>
              <w:t>熟悉公文写作规范以及公文流转程序，</w:t>
            </w:r>
            <w:r>
              <w:rPr>
                <w:rFonts w:ascii="仿宋_GB2312" w:eastAsia="仿宋_GB2312" w:hAnsi="仿宋_GB2312" w:hint="eastAsia"/>
                <w:color w:val="000000"/>
                <w:sz w:val="20"/>
                <w:szCs w:val="20"/>
              </w:rPr>
              <w:lastRenderedPageBreak/>
              <w:t>具备较好的文字综合能力、执行能力、沟通协调能力、团队协作能力、创新能力、持续学习能力、抗压能力；</w:t>
            </w:r>
            <w:r>
              <w:rPr>
                <w:rFonts w:ascii="仿宋_GB2312" w:eastAsia="仿宋_GB2312" w:hAnsi="仿宋_GB2312" w:hint="eastAsia"/>
                <w:color w:val="000000"/>
                <w:sz w:val="20"/>
                <w:szCs w:val="20"/>
              </w:rPr>
              <w:br/>
            </w:r>
            <w:r>
              <w:rPr>
                <w:rFonts w:ascii="仿宋_GB2312" w:eastAsia="仿宋_GB2312" w:hAnsi="仿宋_GB2312"/>
                <w:color w:val="000000"/>
                <w:sz w:val="20"/>
                <w:szCs w:val="20"/>
              </w:rPr>
              <w:t>5</w:t>
            </w:r>
            <w:r>
              <w:rPr>
                <w:rFonts w:ascii="仿宋_GB2312" w:eastAsia="仿宋_GB2312" w:hAnsi="仿宋_GB2312" w:hint="eastAsia"/>
                <w:color w:val="000000"/>
                <w:sz w:val="20"/>
                <w:szCs w:val="20"/>
              </w:rPr>
              <w:t>.具有党政机关、事业单位、园区或大型企业党务工作两年以上全职工作经历，具有相关荣誉者优先。</w:t>
            </w:r>
          </w:p>
        </w:tc>
      </w:tr>
      <w:tr w:rsidR="00AD5DF2">
        <w:trPr>
          <w:trHeight w:val="4570"/>
        </w:trPr>
        <w:tc>
          <w:tcPr>
            <w:tcW w:w="710"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lastRenderedPageBreak/>
              <w:t>3</w:t>
            </w:r>
          </w:p>
        </w:tc>
        <w:tc>
          <w:tcPr>
            <w:tcW w:w="1134" w:type="dxa"/>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办公室</w:t>
            </w:r>
          </w:p>
        </w:tc>
        <w:tc>
          <w:tcPr>
            <w:tcW w:w="709"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纪检岗</w:t>
            </w:r>
          </w:p>
        </w:tc>
        <w:tc>
          <w:tcPr>
            <w:tcW w:w="512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1.负责合作创新区党的纪律检查工作；</w:t>
            </w:r>
            <w:r>
              <w:rPr>
                <w:rFonts w:ascii="仿宋_GB2312" w:eastAsia="仿宋_GB2312" w:hAnsi="仿宋_GB2312" w:hint="eastAsia"/>
                <w:color w:val="000000"/>
                <w:sz w:val="20"/>
                <w:szCs w:val="20"/>
              </w:rPr>
              <w:br/>
              <w:t>2.负责合作创新区党风廉政建设和反腐败工作，负责合作创新区党员、干部的廉政教育和监督工作；</w:t>
            </w:r>
            <w:r>
              <w:rPr>
                <w:rFonts w:ascii="仿宋_GB2312" w:eastAsia="仿宋_GB2312" w:hAnsi="仿宋_GB2312" w:hint="eastAsia"/>
                <w:color w:val="000000"/>
                <w:sz w:val="20"/>
                <w:szCs w:val="20"/>
              </w:rPr>
              <w:br/>
              <w:t>3.负责受理控告、检举并对违反党纪、政纪的有关问题进行调查处理；</w:t>
            </w:r>
            <w:r>
              <w:rPr>
                <w:rFonts w:ascii="仿宋_GB2312" w:eastAsia="仿宋_GB2312" w:hAnsi="仿宋_GB2312" w:hint="eastAsia"/>
                <w:color w:val="000000"/>
                <w:sz w:val="20"/>
                <w:szCs w:val="20"/>
              </w:rPr>
              <w:br/>
              <w:t>4.负责合作创新区行政效能的监督检查和作风建设工作，监督投资软环境建设；</w:t>
            </w:r>
            <w:r>
              <w:rPr>
                <w:rFonts w:ascii="仿宋_GB2312" w:eastAsia="仿宋_GB2312" w:hAnsi="仿宋_GB2312" w:hint="eastAsia"/>
                <w:color w:val="000000"/>
                <w:sz w:val="20"/>
                <w:szCs w:val="20"/>
              </w:rPr>
              <w:br/>
              <w:t>5.完成领导交办的其他工作，并配合其他部门开展工作。</w:t>
            </w:r>
          </w:p>
        </w:tc>
        <w:tc>
          <w:tcPr>
            <w:tcW w:w="566"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1</w:t>
            </w:r>
          </w:p>
        </w:tc>
        <w:tc>
          <w:tcPr>
            <w:tcW w:w="113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全日制大学本科及以上学历、学士及以上学位。</w:t>
            </w:r>
          </w:p>
        </w:tc>
        <w:tc>
          <w:tcPr>
            <w:tcW w:w="1013" w:type="dxa"/>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82</w:t>
            </w:r>
            <w:r>
              <w:rPr>
                <w:rFonts w:ascii="仿宋_GB2312" w:eastAsia="仿宋_GB2312" w:hAnsi="仿宋_GB2312" w:hint="eastAsia"/>
                <w:color w:val="000000"/>
                <w:sz w:val="20"/>
                <w:szCs w:val="20"/>
              </w:rPr>
              <w:t>年1月1日及以后出生。特别优秀者，可适当放宽至</w:t>
            </w: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77</w:t>
            </w:r>
            <w:r>
              <w:rPr>
                <w:rFonts w:ascii="仿宋_GB2312" w:eastAsia="仿宋_GB2312" w:hAnsi="仿宋_GB2312" w:hint="eastAsia"/>
                <w:color w:val="000000"/>
                <w:sz w:val="20"/>
                <w:szCs w:val="20"/>
              </w:rPr>
              <w:t>年1月1日。</w:t>
            </w:r>
          </w:p>
        </w:tc>
        <w:tc>
          <w:tcPr>
            <w:tcW w:w="806"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专业不限</w:t>
            </w:r>
          </w:p>
        </w:tc>
        <w:tc>
          <w:tcPr>
            <w:tcW w:w="3731"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1.中共党员；</w:t>
            </w:r>
            <w:r>
              <w:rPr>
                <w:rFonts w:ascii="仿宋_GB2312" w:eastAsia="仿宋_GB2312" w:hAnsi="仿宋_GB2312" w:hint="eastAsia"/>
                <w:color w:val="000000"/>
                <w:sz w:val="20"/>
                <w:szCs w:val="20"/>
              </w:rPr>
              <w:br/>
              <w:t xml:space="preserve">2.熟悉国家法律法规和党规党纪，熟悉纪检监察工作相关知识； </w:t>
            </w:r>
            <w:r>
              <w:rPr>
                <w:rFonts w:ascii="仿宋_GB2312" w:eastAsia="仿宋_GB2312" w:hAnsi="仿宋_GB2312" w:hint="eastAsia"/>
                <w:color w:val="000000"/>
                <w:sz w:val="20"/>
                <w:szCs w:val="20"/>
              </w:rPr>
              <w:br/>
              <w:t>3.熟悉公文写作规范以及公文流转程序，具备较好的文字综合能力、执行能力、沟通协调能力、团队协作能力、创新能力、持续学习能力、抗压能力；</w:t>
            </w:r>
            <w:r>
              <w:rPr>
                <w:rFonts w:ascii="仿宋_GB2312" w:eastAsia="仿宋_GB2312" w:hAnsi="仿宋_GB2312" w:hint="eastAsia"/>
                <w:color w:val="000000"/>
                <w:sz w:val="20"/>
                <w:szCs w:val="20"/>
              </w:rPr>
              <w:br/>
              <w:t>4.能够负责制定纪检监察工作计划，组织实施监督检查和案件审查处置工作；</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5.</w:t>
            </w:r>
            <w:r>
              <w:rPr>
                <w:rFonts w:ascii="仿宋_GB2312" w:eastAsia="仿宋_GB2312" w:hAnsi="仿宋_GB2312" w:hint="eastAsia"/>
                <w:color w:val="000000"/>
                <w:sz w:val="20"/>
                <w:szCs w:val="20"/>
              </w:rPr>
              <w:t>具有党政机关、事业单位、园区或大型企业纪检工作两年以上全职工作经历，具有相关荣誉者优先。</w:t>
            </w:r>
          </w:p>
        </w:tc>
      </w:tr>
      <w:tr w:rsidR="00AD5DF2">
        <w:trPr>
          <w:trHeight w:val="4570"/>
        </w:trPr>
        <w:tc>
          <w:tcPr>
            <w:tcW w:w="710"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lastRenderedPageBreak/>
              <w:t>4</w:t>
            </w:r>
          </w:p>
        </w:tc>
        <w:tc>
          <w:tcPr>
            <w:tcW w:w="1134" w:type="dxa"/>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办公室</w:t>
            </w:r>
          </w:p>
        </w:tc>
        <w:tc>
          <w:tcPr>
            <w:tcW w:w="709"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综</w:t>
            </w:r>
            <w:proofErr w:type="gramStart"/>
            <w:r>
              <w:rPr>
                <w:rFonts w:ascii="仿宋_GB2312" w:eastAsia="仿宋_GB2312" w:hAnsi="仿宋_GB2312" w:hint="eastAsia"/>
                <w:color w:val="000000"/>
                <w:sz w:val="20"/>
                <w:szCs w:val="20"/>
              </w:rPr>
              <w:t>治维稳岗</w:t>
            </w:r>
            <w:proofErr w:type="gramEnd"/>
          </w:p>
        </w:tc>
        <w:tc>
          <w:tcPr>
            <w:tcW w:w="5129" w:type="dxa"/>
            <w:shd w:val="clear" w:color="auto" w:fill="auto"/>
            <w:vAlign w:val="center"/>
          </w:tcPr>
          <w:p w:rsidR="00AD5DF2" w:rsidRDefault="00BA5387">
            <w:pPr>
              <w:numPr>
                <w:ilvl w:val="0"/>
                <w:numId w:val="2"/>
              </w:num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指导、协调社会管理综治工作开展；</w:t>
            </w:r>
            <w:r>
              <w:rPr>
                <w:rFonts w:ascii="仿宋_GB2312" w:eastAsia="仿宋_GB2312" w:hAnsi="仿宋_GB2312" w:hint="eastAsia"/>
                <w:color w:val="000000"/>
                <w:sz w:val="20"/>
                <w:szCs w:val="20"/>
              </w:rPr>
              <w:br/>
              <w:t>2.负责合作创新区法</w:t>
            </w:r>
            <w:r>
              <w:rPr>
                <w:rFonts w:ascii="仿宋_GB2312" w:eastAsia="仿宋_GB2312" w:hAnsi="仿宋_GB2312" w:hint="eastAsia"/>
                <w:color w:val="000000"/>
                <w:sz w:val="20"/>
                <w:szCs w:val="20"/>
                <w:lang/>
              </w:rPr>
              <w:t>制</w:t>
            </w:r>
            <w:r>
              <w:rPr>
                <w:rFonts w:ascii="仿宋_GB2312" w:eastAsia="仿宋_GB2312" w:hAnsi="仿宋_GB2312" w:hint="eastAsia"/>
                <w:color w:val="000000"/>
                <w:sz w:val="20"/>
                <w:szCs w:val="20"/>
              </w:rPr>
              <w:t>工作；</w:t>
            </w:r>
            <w:r>
              <w:rPr>
                <w:rFonts w:ascii="仿宋_GB2312" w:eastAsia="仿宋_GB2312" w:hAnsi="仿宋_GB2312" w:hint="eastAsia"/>
                <w:color w:val="000000"/>
                <w:sz w:val="20"/>
                <w:szCs w:val="20"/>
              </w:rPr>
              <w:br/>
              <w:t>3.负责</w:t>
            </w:r>
            <w:proofErr w:type="gramStart"/>
            <w:r>
              <w:rPr>
                <w:rFonts w:ascii="仿宋_GB2312" w:eastAsia="仿宋_GB2312" w:hAnsi="仿宋_GB2312" w:hint="eastAsia"/>
                <w:color w:val="000000"/>
                <w:sz w:val="20"/>
                <w:szCs w:val="20"/>
              </w:rPr>
              <w:t>维稳相关</w:t>
            </w:r>
            <w:proofErr w:type="gramEnd"/>
            <w:r>
              <w:rPr>
                <w:rFonts w:ascii="仿宋_GB2312" w:eastAsia="仿宋_GB2312" w:hAnsi="仿宋_GB2312" w:hint="eastAsia"/>
                <w:color w:val="000000"/>
                <w:sz w:val="20"/>
                <w:szCs w:val="20"/>
              </w:rPr>
              <w:t>工作；</w:t>
            </w:r>
            <w:r>
              <w:rPr>
                <w:rFonts w:ascii="仿宋_GB2312" w:eastAsia="仿宋_GB2312" w:hAnsi="仿宋_GB2312" w:hint="eastAsia"/>
                <w:color w:val="000000"/>
                <w:sz w:val="20"/>
                <w:szCs w:val="20"/>
              </w:rPr>
              <w:br/>
              <w:t>4.负责信访相关工作，受理信访人提出的建议、意见和投诉事项；</w:t>
            </w:r>
            <w:r>
              <w:rPr>
                <w:rFonts w:ascii="仿宋_GB2312" w:eastAsia="仿宋_GB2312" w:hAnsi="仿宋_GB2312" w:hint="eastAsia"/>
                <w:color w:val="000000"/>
                <w:sz w:val="20"/>
                <w:szCs w:val="20"/>
              </w:rPr>
              <w:br/>
              <w:t>5.负责合作创新区管委会规范性文件的合法性审查和报审、合同文件的法</w:t>
            </w:r>
            <w:proofErr w:type="gramStart"/>
            <w:r>
              <w:rPr>
                <w:rFonts w:ascii="仿宋_GB2312" w:eastAsia="仿宋_GB2312" w:hAnsi="仿宋_GB2312" w:hint="eastAsia"/>
                <w:color w:val="000000"/>
                <w:sz w:val="20"/>
                <w:szCs w:val="20"/>
              </w:rPr>
              <w:t>务</w:t>
            </w:r>
            <w:proofErr w:type="gramEnd"/>
            <w:r>
              <w:rPr>
                <w:rFonts w:ascii="仿宋_GB2312" w:eastAsia="仿宋_GB2312" w:hAnsi="仿宋_GB2312" w:hint="eastAsia"/>
                <w:color w:val="000000"/>
                <w:sz w:val="20"/>
                <w:szCs w:val="20"/>
              </w:rPr>
              <w:t>审查工作；</w:t>
            </w:r>
            <w:r>
              <w:rPr>
                <w:rFonts w:ascii="仿宋_GB2312" w:eastAsia="仿宋_GB2312" w:hAnsi="仿宋_GB2312" w:hint="eastAsia"/>
                <w:color w:val="000000"/>
                <w:sz w:val="20"/>
                <w:szCs w:val="20"/>
              </w:rPr>
              <w:br/>
              <w:t>6.负责国安办相关工作；</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7.完成领导交办的其他工作，并配合其他部门开展工作。</w:t>
            </w:r>
          </w:p>
        </w:tc>
        <w:tc>
          <w:tcPr>
            <w:tcW w:w="566"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1</w:t>
            </w:r>
          </w:p>
        </w:tc>
        <w:tc>
          <w:tcPr>
            <w:tcW w:w="113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全日制大学本科及以上学历、学士及以上学位。</w:t>
            </w:r>
          </w:p>
        </w:tc>
        <w:tc>
          <w:tcPr>
            <w:tcW w:w="1013" w:type="dxa"/>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82</w:t>
            </w:r>
            <w:r>
              <w:rPr>
                <w:rFonts w:ascii="仿宋_GB2312" w:eastAsia="仿宋_GB2312" w:hAnsi="仿宋_GB2312" w:hint="eastAsia"/>
                <w:color w:val="000000"/>
                <w:sz w:val="20"/>
                <w:szCs w:val="20"/>
              </w:rPr>
              <w:t>年1月1日及以后出生。特别优秀者，可适当放宽至</w:t>
            </w: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77</w:t>
            </w:r>
            <w:r>
              <w:rPr>
                <w:rFonts w:ascii="仿宋_GB2312" w:eastAsia="仿宋_GB2312" w:hAnsi="仿宋_GB2312" w:hint="eastAsia"/>
                <w:color w:val="000000"/>
                <w:sz w:val="20"/>
                <w:szCs w:val="20"/>
              </w:rPr>
              <w:t>年1月1日。</w:t>
            </w:r>
          </w:p>
        </w:tc>
        <w:tc>
          <w:tcPr>
            <w:tcW w:w="806"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专业不限</w:t>
            </w:r>
          </w:p>
        </w:tc>
        <w:tc>
          <w:tcPr>
            <w:tcW w:w="3731"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1.中共党员；</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2.熟悉社会综合治理、法制、</w:t>
            </w:r>
            <w:proofErr w:type="gramStart"/>
            <w:r>
              <w:rPr>
                <w:rFonts w:ascii="仿宋_GB2312" w:eastAsia="仿宋_GB2312" w:hAnsi="仿宋_GB2312" w:hint="eastAsia"/>
                <w:color w:val="000000"/>
                <w:sz w:val="20"/>
                <w:szCs w:val="20"/>
              </w:rPr>
              <w:t>信访维稳等</w:t>
            </w:r>
            <w:proofErr w:type="gramEnd"/>
            <w:r>
              <w:rPr>
                <w:rFonts w:ascii="仿宋_GB2312" w:eastAsia="仿宋_GB2312" w:hAnsi="仿宋_GB2312" w:hint="eastAsia"/>
                <w:color w:val="000000"/>
                <w:sz w:val="20"/>
                <w:szCs w:val="20"/>
              </w:rPr>
              <w:t>相关政策法规及专业知识；</w:t>
            </w:r>
            <w:r>
              <w:rPr>
                <w:rFonts w:ascii="仿宋_GB2312" w:eastAsia="仿宋_GB2312" w:hAnsi="仿宋_GB2312" w:hint="eastAsia"/>
                <w:color w:val="000000"/>
                <w:sz w:val="20"/>
                <w:szCs w:val="20"/>
              </w:rPr>
              <w:br/>
              <w:t>3.熟悉公文写作规范以及公文流转程序，具备较好的文字综合能力、执行能力、沟通协调能力、团队协作能力、创新能力、持续学习能力、抗压能力；</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4.具备两年及以上岗位相关工作经历。</w:t>
            </w:r>
          </w:p>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 xml:space="preserve"> </w:t>
            </w:r>
          </w:p>
        </w:tc>
      </w:tr>
      <w:tr w:rsidR="00AD5DF2">
        <w:trPr>
          <w:trHeight w:val="3592"/>
        </w:trPr>
        <w:tc>
          <w:tcPr>
            <w:tcW w:w="710"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5</w:t>
            </w:r>
          </w:p>
        </w:tc>
        <w:tc>
          <w:tcPr>
            <w:tcW w:w="1134" w:type="dxa"/>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投资</w:t>
            </w:r>
          </w:p>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促进局</w:t>
            </w:r>
          </w:p>
        </w:tc>
        <w:tc>
          <w:tcPr>
            <w:tcW w:w="709"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经信及统计服务岗</w:t>
            </w:r>
          </w:p>
        </w:tc>
        <w:tc>
          <w:tcPr>
            <w:tcW w:w="512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1.负责统筹合作创新区统计工作，牵头监测、预测合作创新区经济社会运行；</w:t>
            </w:r>
            <w:r>
              <w:rPr>
                <w:rFonts w:ascii="仿宋_GB2312" w:eastAsia="仿宋_GB2312" w:hAnsi="仿宋_GB2312" w:hint="eastAsia"/>
                <w:color w:val="000000"/>
                <w:sz w:val="20"/>
                <w:szCs w:val="20"/>
              </w:rPr>
              <w:br/>
              <w:t>2.负责统筹合作创新区工业和信息化融合发展工作</w:t>
            </w:r>
            <w:r>
              <w:rPr>
                <w:rFonts w:ascii="仿宋_GB2312" w:eastAsia="仿宋_GB2312" w:hAnsi="仿宋_GB2312"/>
                <w:color w:val="000000"/>
                <w:sz w:val="20"/>
                <w:szCs w:val="20"/>
              </w:rPr>
              <w:t>，</w:t>
            </w:r>
            <w:r>
              <w:rPr>
                <w:rFonts w:ascii="仿宋_GB2312" w:eastAsia="仿宋_GB2312" w:hAnsi="仿宋_GB2312" w:hint="eastAsia"/>
                <w:color w:val="000000"/>
                <w:sz w:val="20"/>
                <w:szCs w:val="20"/>
              </w:rPr>
              <w:t>负责合作创新区节能减</w:t>
            </w:r>
            <w:proofErr w:type="gramStart"/>
            <w:r>
              <w:rPr>
                <w:rFonts w:ascii="仿宋_GB2312" w:eastAsia="仿宋_GB2312" w:hAnsi="仿宋_GB2312" w:hint="eastAsia"/>
                <w:color w:val="000000"/>
                <w:sz w:val="20"/>
                <w:szCs w:val="20"/>
              </w:rPr>
              <w:t>排综合</w:t>
            </w:r>
            <w:proofErr w:type="gramEnd"/>
            <w:r>
              <w:rPr>
                <w:rFonts w:ascii="仿宋_GB2312" w:eastAsia="仿宋_GB2312" w:hAnsi="仿宋_GB2312" w:hint="eastAsia"/>
                <w:color w:val="000000"/>
                <w:sz w:val="20"/>
                <w:szCs w:val="20"/>
              </w:rPr>
              <w:t>协调工作；</w:t>
            </w:r>
            <w:r>
              <w:rPr>
                <w:rFonts w:ascii="仿宋_GB2312" w:eastAsia="仿宋_GB2312" w:hAnsi="仿宋_GB2312" w:hint="eastAsia"/>
                <w:color w:val="000000"/>
                <w:sz w:val="20"/>
                <w:szCs w:val="20"/>
              </w:rPr>
              <w:br/>
              <w:t>3.负责合作创新区企业服务体系建设；</w:t>
            </w:r>
            <w:r>
              <w:rPr>
                <w:rFonts w:ascii="仿宋_GB2312" w:eastAsia="仿宋_GB2312" w:hAnsi="仿宋_GB2312" w:hint="eastAsia"/>
                <w:color w:val="000000"/>
                <w:sz w:val="20"/>
                <w:szCs w:val="20"/>
              </w:rPr>
              <w:br/>
              <w:t>4.指导合作创新区中小企业、民营经济发展；</w:t>
            </w:r>
            <w:r>
              <w:rPr>
                <w:rFonts w:ascii="仿宋_GB2312" w:eastAsia="仿宋_GB2312" w:hAnsi="仿宋_GB2312" w:hint="eastAsia"/>
                <w:color w:val="000000"/>
                <w:sz w:val="20"/>
                <w:szCs w:val="20"/>
              </w:rPr>
              <w:br/>
              <w:t>5.完成领导交办的其他工作，并配合其他部门开展工作。</w:t>
            </w:r>
          </w:p>
        </w:tc>
        <w:tc>
          <w:tcPr>
            <w:tcW w:w="566" w:type="dxa"/>
            <w:shd w:val="clear" w:color="auto" w:fill="auto"/>
            <w:vAlign w:val="center"/>
          </w:tcPr>
          <w:p w:rsidR="00AD5DF2" w:rsidRDefault="00BA5387">
            <w:pPr>
              <w:spacing w:line="280" w:lineRule="exact"/>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1</w:t>
            </w:r>
          </w:p>
        </w:tc>
        <w:tc>
          <w:tcPr>
            <w:tcW w:w="113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全日制大学本科及以上学历、学士及以上学位。</w:t>
            </w:r>
          </w:p>
        </w:tc>
        <w:tc>
          <w:tcPr>
            <w:tcW w:w="1013" w:type="dxa"/>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82</w:t>
            </w:r>
            <w:r>
              <w:rPr>
                <w:rFonts w:ascii="仿宋_GB2312" w:eastAsia="仿宋_GB2312" w:hAnsi="仿宋_GB2312" w:hint="eastAsia"/>
                <w:color w:val="000000"/>
                <w:sz w:val="20"/>
                <w:szCs w:val="20"/>
              </w:rPr>
              <w:t>年1月1日及以后出生。特别优秀者，可适当放宽至</w:t>
            </w: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77</w:t>
            </w:r>
            <w:r>
              <w:rPr>
                <w:rFonts w:ascii="仿宋_GB2312" w:eastAsia="仿宋_GB2312" w:hAnsi="仿宋_GB2312" w:hint="eastAsia"/>
                <w:color w:val="000000"/>
                <w:sz w:val="20"/>
                <w:szCs w:val="20"/>
              </w:rPr>
              <w:t>年1月1日。</w:t>
            </w:r>
          </w:p>
        </w:tc>
        <w:tc>
          <w:tcPr>
            <w:tcW w:w="806"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专业不限</w:t>
            </w:r>
          </w:p>
        </w:tc>
        <w:tc>
          <w:tcPr>
            <w:tcW w:w="3731" w:type="dxa"/>
            <w:shd w:val="clear" w:color="auto" w:fill="auto"/>
            <w:vAlign w:val="center"/>
          </w:tcPr>
          <w:p w:rsidR="00AD5DF2" w:rsidRDefault="00BA5387">
            <w:pPr>
              <w:tabs>
                <w:tab w:val="left" w:pos="312"/>
              </w:tabs>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w:t>
            </w:r>
            <w:r>
              <w:rPr>
                <w:rFonts w:ascii="仿宋_GB2312" w:eastAsia="仿宋_GB2312" w:hAnsi="仿宋_GB2312"/>
                <w:color w:val="000000"/>
                <w:sz w:val="20"/>
                <w:szCs w:val="20"/>
              </w:rPr>
              <w:t>.</w:t>
            </w:r>
            <w:r>
              <w:rPr>
                <w:rFonts w:ascii="仿宋_GB2312" w:eastAsia="仿宋_GB2312" w:hAnsi="仿宋_GB2312" w:hint="eastAsia"/>
                <w:color w:val="000000"/>
                <w:sz w:val="20"/>
                <w:szCs w:val="20"/>
              </w:rPr>
              <w:t>熟悉国家宏观经济和产业政策，</w:t>
            </w:r>
            <w:proofErr w:type="gramStart"/>
            <w:r>
              <w:rPr>
                <w:rFonts w:ascii="仿宋_GB2312" w:eastAsia="仿宋_GB2312" w:hAnsi="仿宋_GB2312" w:hint="eastAsia"/>
                <w:color w:val="000000"/>
                <w:sz w:val="20"/>
                <w:szCs w:val="20"/>
              </w:rPr>
              <w:t>熟悉经</w:t>
            </w:r>
            <w:proofErr w:type="gramEnd"/>
            <w:r>
              <w:rPr>
                <w:rFonts w:ascii="仿宋_GB2312" w:eastAsia="仿宋_GB2312" w:hAnsi="仿宋_GB2312" w:hint="eastAsia"/>
                <w:color w:val="000000"/>
                <w:sz w:val="20"/>
                <w:szCs w:val="20"/>
              </w:rPr>
              <w:t>信、统计等相关政策法规及专业知识；</w:t>
            </w:r>
            <w:r>
              <w:rPr>
                <w:rFonts w:ascii="仿宋_GB2312" w:eastAsia="仿宋_GB2312" w:hAnsi="仿宋_GB2312" w:hint="eastAsia"/>
                <w:color w:val="000000"/>
                <w:sz w:val="20"/>
                <w:szCs w:val="20"/>
              </w:rPr>
              <w:br/>
              <w:t>2.具备良好的研究分析能力、沟通协调能力和文字综合能力；</w:t>
            </w:r>
            <w:r>
              <w:rPr>
                <w:rFonts w:ascii="仿宋_GB2312" w:eastAsia="仿宋_GB2312" w:hAnsi="仿宋_GB2312" w:hint="eastAsia"/>
                <w:color w:val="000000"/>
                <w:sz w:val="20"/>
                <w:szCs w:val="20"/>
              </w:rPr>
              <w:br/>
              <w:t>3.具备两年及以上岗位相关工作经历。</w:t>
            </w:r>
          </w:p>
          <w:p w:rsidR="00AD5DF2" w:rsidRDefault="00AD5DF2">
            <w:pPr>
              <w:spacing w:line="280" w:lineRule="exact"/>
              <w:rPr>
                <w:rFonts w:ascii="仿宋_GB2312" w:eastAsia="仿宋_GB2312" w:hAnsi="仿宋_GB2312"/>
                <w:color w:val="000000"/>
                <w:sz w:val="20"/>
                <w:szCs w:val="20"/>
              </w:rPr>
            </w:pPr>
          </w:p>
        </w:tc>
      </w:tr>
      <w:tr w:rsidR="00AD5DF2">
        <w:trPr>
          <w:trHeight w:val="3392"/>
        </w:trPr>
        <w:tc>
          <w:tcPr>
            <w:tcW w:w="710" w:type="dxa"/>
            <w:shd w:val="clear" w:color="auto" w:fill="auto"/>
            <w:vAlign w:val="center"/>
          </w:tcPr>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lastRenderedPageBreak/>
              <w:t>6</w:t>
            </w:r>
          </w:p>
        </w:tc>
        <w:tc>
          <w:tcPr>
            <w:tcW w:w="1134" w:type="dxa"/>
            <w:vAlign w:val="center"/>
          </w:tcPr>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投资</w:t>
            </w:r>
          </w:p>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促进局</w:t>
            </w:r>
          </w:p>
        </w:tc>
        <w:tc>
          <w:tcPr>
            <w:tcW w:w="709" w:type="dxa"/>
            <w:shd w:val="clear" w:color="auto" w:fill="auto"/>
            <w:vAlign w:val="center"/>
          </w:tcPr>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商务服务岗</w:t>
            </w:r>
          </w:p>
        </w:tc>
        <w:tc>
          <w:tcPr>
            <w:tcW w:w="5129"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1.负责统筹合作创新区对外开放合作和开放型经济发展工作；</w:t>
            </w:r>
            <w:r>
              <w:rPr>
                <w:rFonts w:ascii="仿宋_GB2312" w:eastAsia="仿宋_GB2312" w:hAnsi="仿宋_GB2312" w:hint="eastAsia"/>
                <w:color w:val="000000"/>
                <w:sz w:val="20"/>
                <w:szCs w:val="20"/>
              </w:rPr>
              <w:br/>
              <w:t>2.负责合作创新区商务工作；</w:t>
            </w:r>
            <w:r>
              <w:rPr>
                <w:rFonts w:ascii="仿宋_GB2312" w:eastAsia="仿宋_GB2312" w:hAnsi="仿宋_GB2312" w:hint="eastAsia"/>
                <w:color w:val="000000"/>
                <w:sz w:val="20"/>
                <w:szCs w:val="20"/>
              </w:rPr>
              <w:br/>
              <w:t>3.负责建立和完善服务贸易管理体系，推进服务贸易、内外贸融合及现代服务业发展等工作；</w:t>
            </w:r>
          </w:p>
          <w:p w:rsidR="00AD5DF2" w:rsidRDefault="00BA5387">
            <w:pPr>
              <w:spacing w:line="280" w:lineRule="exact"/>
              <w:rPr>
                <w:rFonts w:ascii="Calibri" w:hAnsi="Calibri"/>
              </w:rPr>
            </w:pPr>
            <w:r>
              <w:rPr>
                <w:rFonts w:ascii="仿宋_GB2312" w:eastAsia="仿宋_GB2312" w:hAnsi="仿宋_GB2312" w:hint="eastAsia"/>
                <w:color w:val="000000"/>
                <w:sz w:val="20"/>
                <w:szCs w:val="20"/>
              </w:rPr>
              <w:t>4.完成领导交办的其他工作，并配合其他部门开展工作。</w:t>
            </w:r>
          </w:p>
        </w:tc>
        <w:tc>
          <w:tcPr>
            <w:tcW w:w="566" w:type="dxa"/>
            <w:shd w:val="clear" w:color="auto" w:fill="auto"/>
            <w:vAlign w:val="center"/>
          </w:tcPr>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1</w:t>
            </w:r>
          </w:p>
        </w:tc>
        <w:tc>
          <w:tcPr>
            <w:tcW w:w="1139" w:type="dxa"/>
            <w:shd w:val="clear" w:color="auto" w:fill="auto"/>
            <w:vAlign w:val="center"/>
          </w:tcPr>
          <w:p w:rsidR="00AD5DF2" w:rsidRDefault="00BA5387">
            <w:pPr>
              <w:rPr>
                <w:rFonts w:ascii="仿宋_GB2312" w:eastAsia="仿宋_GB2312" w:hAnsi="仿宋_GB2312"/>
                <w:color w:val="000000"/>
                <w:sz w:val="20"/>
                <w:szCs w:val="20"/>
              </w:rPr>
            </w:pPr>
            <w:r>
              <w:rPr>
                <w:rFonts w:ascii="仿宋_GB2312" w:eastAsia="仿宋_GB2312" w:hAnsi="仿宋_GB2312" w:hint="eastAsia"/>
                <w:color w:val="000000"/>
                <w:sz w:val="20"/>
                <w:szCs w:val="20"/>
              </w:rPr>
              <w:t>全日制大学本科及以上学历、学士及以上学位。</w:t>
            </w:r>
          </w:p>
        </w:tc>
        <w:tc>
          <w:tcPr>
            <w:tcW w:w="1013" w:type="dxa"/>
            <w:vAlign w:val="center"/>
          </w:tcPr>
          <w:p w:rsidR="00AD5DF2" w:rsidRDefault="00BA5387">
            <w:pPr>
              <w:rPr>
                <w:rFonts w:ascii="仿宋_GB2312" w:eastAsia="仿宋_GB2312" w:hAnsi="仿宋_GB2312"/>
                <w:color w:val="000000"/>
                <w:sz w:val="20"/>
                <w:szCs w:val="20"/>
              </w:rPr>
            </w:pP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82</w:t>
            </w:r>
            <w:r>
              <w:rPr>
                <w:rFonts w:ascii="仿宋_GB2312" w:eastAsia="仿宋_GB2312" w:hAnsi="仿宋_GB2312" w:hint="eastAsia"/>
                <w:color w:val="000000"/>
                <w:sz w:val="20"/>
                <w:szCs w:val="20"/>
              </w:rPr>
              <w:t>年1月1日及以后出生。特别优秀者，可适当放宽至</w:t>
            </w: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77</w:t>
            </w:r>
            <w:r>
              <w:rPr>
                <w:rFonts w:ascii="仿宋_GB2312" w:eastAsia="仿宋_GB2312" w:hAnsi="仿宋_GB2312" w:hint="eastAsia"/>
                <w:color w:val="000000"/>
                <w:sz w:val="20"/>
                <w:szCs w:val="20"/>
              </w:rPr>
              <w:t>年1月1日。</w:t>
            </w:r>
          </w:p>
        </w:tc>
        <w:tc>
          <w:tcPr>
            <w:tcW w:w="806" w:type="dxa"/>
            <w:shd w:val="clear" w:color="auto" w:fill="auto"/>
            <w:vAlign w:val="center"/>
          </w:tcPr>
          <w:p w:rsidR="00AD5DF2" w:rsidRDefault="00BA5387">
            <w:pPr>
              <w:rPr>
                <w:rFonts w:ascii="仿宋_GB2312" w:eastAsia="仿宋_GB2312" w:hAnsi="仿宋_GB2312"/>
                <w:color w:val="000000"/>
                <w:sz w:val="20"/>
                <w:szCs w:val="20"/>
              </w:rPr>
            </w:pPr>
            <w:r>
              <w:rPr>
                <w:rFonts w:ascii="仿宋_GB2312" w:eastAsia="仿宋_GB2312" w:hAnsi="仿宋_GB2312" w:hint="eastAsia"/>
                <w:color w:val="000000"/>
                <w:sz w:val="20"/>
                <w:szCs w:val="20"/>
              </w:rPr>
              <w:t>专业不限</w:t>
            </w:r>
          </w:p>
        </w:tc>
        <w:tc>
          <w:tcPr>
            <w:tcW w:w="3731" w:type="dxa"/>
            <w:shd w:val="clear" w:color="auto" w:fill="auto"/>
            <w:vAlign w:val="center"/>
          </w:tcPr>
          <w:p w:rsidR="00AD5DF2" w:rsidRDefault="00BA5387">
            <w:pPr>
              <w:spacing w:line="280" w:lineRule="exact"/>
              <w:rPr>
                <w:rFonts w:ascii="仿宋_GB2312" w:eastAsia="仿宋_GB2312" w:hAnsi="仿宋_GB2312"/>
                <w:color w:val="000000"/>
                <w:sz w:val="20"/>
                <w:szCs w:val="20"/>
              </w:rPr>
            </w:pPr>
            <w:r>
              <w:rPr>
                <w:rFonts w:ascii="仿宋_GB2312" w:eastAsia="仿宋_GB2312" w:hAnsi="仿宋_GB2312" w:hint="eastAsia"/>
                <w:color w:val="000000"/>
                <w:sz w:val="20"/>
                <w:szCs w:val="20"/>
              </w:rPr>
              <w:t>1.熟悉国家宏观经济和产业政策，熟悉商务服务相关政策法规及专业知识；</w:t>
            </w:r>
            <w:r>
              <w:rPr>
                <w:rFonts w:ascii="仿宋_GB2312" w:eastAsia="仿宋_GB2312" w:hAnsi="仿宋_GB2312" w:hint="eastAsia"/>
                <w:color w:val="000000"/>
                <w:sz w:val="20"/>
                <w:szCs w:val="20"/>
              </w:rPr>
              <w:br/>
              <w:t>2.具备良好的研究分析能力、沟通协调能力；</w:t>
            </w:r>
            <w:r>
              <w:rPr>
                <w:rFonts w:ascii="仿宋_GB2312" w:eastAsia="仿宋_GB2312" w:hAnsi="仿宋_GB2312" w:hint="eastAsia"/>
                <w:color w:val="000000"/>
                <w:sz w:val="20"/>
                <w:szCs w:val="20"/>
              </w:rPr>
              <w:br/>
              <w:t>3.具备两年及以上岗位相关工作经历。</w:t>
            </w:r>
          </w:p>
          <w:p w:rsidR="00AD5DF2" w:rsidRDefault="00AD5DF2">
            <w:pPr>
              <w:rPr>
                <w:rFonts w:ascii="仿宋_GB2312" w:eastAsia="仿宋_GB2312" w:hAnsi="仿宋_GB2312"/>
                <w:color w:val="000000"/>
                <w:sz w:val="20"/>
                <w:szCs w:val="20"/>
              </w:rPr>
            </w:pPr>
          </w:p>
        </w:tc>
      </w:tr>
      <w:tr w:rsidR="00AD5DF2">
        <w:trPr>
          <w:trHeight w:val="4384"/>
        </w:trPr>
        <w:tc>
          <w:tcPr>
            <w:tcW w:w="710" w:type="dxa"/>
            <w:shd w:val="clear" w:color="auto" w:fill="auto"/>
            <w:vAlign w:val="center"/>
          </w:tcPr>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7</w:t>
            </w:r>
          </w:p>
        </w:tc>
        <w:tc>
          <w:tcPr>
            <w:tcW w:w="1134" w:type="dxa"/>
            <w:vAlign w:val="center"/>
          </w:tcPr>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投资</w:t>
            </w:r>
          </w:p>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促进局</w:t>
            </w:r>
          </w:p>
        </w:tc>
        <w:tc>
          <w:tcPr>
            <w:tcW w:w="709" w:type="dxa"/>
            <w:shd w:val="clear" w:color="auto" w:fill="auto"/>
            <w:vAlign w:val="center"/>
          </w:tcPr>
          <w:p w:rsidR="00AD5DF2" w:rsidRDefault="00BA5387">
            <w:pPr>
              <w:rPr>
                <w:rFonts w:ascii="Times New Roman" w:eastAsia="宋体" w:hAnsi="Times New Roman" w:cs="Times New Roman"/>
                <w:szCs w:val="21"/>
              </w:rPr>
            </w:pPr>
            <w:proofErr w:type="gramStart"/>
            <w:r>
              <w:rPr>
                <w:rFonts w:ascii="仿宋_GB2312" w:eastAsia="仿宋_GB2312" w:hAnsi="Times New Roman" w:cs="Times New Roman" w:hint="eastAsia"/>
                <w:color w:val="000000"/>
                <w:sz w:val="20"/>
                <w:szCs w:val="20"/>
              </w:rPr>
              <w:t>发改及</w:t>
            </w:r>
            <w:proofErr w:type="gramEnd"/>
            <w:r>
              <w:rPr>
                <w:rFonts w:ascii="仿宋_GB2312" w:eastAsia="仿宋_GB2312" w:hAnsi="Times New Roman" w:cs="Times New Roman" w:hint="eastAsia"/>
                <w:color w:val="000000"/>
                <w:sz w:val="20"/>
                <w:szCs w:val="20"/>
              </w:rPr>
              <w:t>科技服务岗</w:t>
            </w:r>
          </w:p>
          <w:p w:rsidR="00AD5DF2" w:rsidRDefault="00AD5DF2">
            <w:pPr>
              <w:jc w:val="center"/>
              <w:rPr>
                <w:rFonts w:ascii="仿宋_GB2312" w:eastAsia="仿宋_GB2312" w:hAnsi="仿宋_GB2312"/>
                <w:color w:val="000000"/>
                <w:sz w:val="20"/>
                <w:szCs w:val="20"/>
              </w:rPr>
            </w:pPr>
          </w:p>
        </w:tc>
        <w:tc>
          <w:tcPr>
            <w:tcW w:w="5129" w:type="dxa"/>
            <w:shd w:val="clear" w:color="auto" w:fill="auto"/>
            <w:vAlign w:val="center"/>
          </w:tcPr>
          <w:p w:rsidR="00AD5DF2" w:rsidRDefault="00BA5387">
            <w:pPr>
              <w:spacing w:line="280" w:lineRule="exact"/>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1.负责协调并承担合作创新区各类规划、年度计划及目标的研究制定和组织实施工作；</w:t>
            </w:r>
            <w:r>
              <w:rPr>
                <w:rFonts w:ascii="仿宋_GB2312" w:eastAsia="仿宋_GB2312" w:hAnsi="Times New Roman" w:cs="Times New Roman" w:hint="eastAsia"/>
                <w:color w:val="000000"/>
                <w:sz w:val="20"/>
                <w:szCs w:val="20"/>
              </w:rPr>
              <w:br/>
              <w:t>2.负责合作创新区制度创新、综合改革、政策研究、课题管理等工作；</w:t>
            </w:r>
            <w:r>
              <w:rPr>
                <w:rFonts w:ascii="仿宋_GB2312" w:eastAsia="仿宋_GB2312" w:hAnsi="Times New Roman" w:cs="Times New Roman" w:hint="eastAsia"/>
                <w:color w:val="000000"/>
                <w:sz w:val="20"/>
                <w:szCs w:val="20"/>
              </w:rPr>
              <w:br/>
              <w:t>3.负责组织推进制度创新工作规划、实施、评估、应用和推广；</w:t>
            </w:r>
            <w:r>
              <w:rPr>
                <w:rFonts w:ascii="仿宋_GB2312" w:eastAsia="仿宋_GB2312" w:hAnsi="Times New Roman" w:cs="Times New Roman" w:hint="eastAsia"/>
                <w:color w:val="000000"/>
                <w:sz w:val="20"/>
                <w:szCs w:val="20"/>
              </w:rPr>
              <w:br/>
              <w:t>4.负责建立健全政策动态跟踪机制和决策支持机制，为相关重大决策提供政策参考和智力支撑；</w:t>
            </w:r>
            <w:r>
              <w:rPr>
                <w:rFonts w:ascii="仿宋_GB2312" w:eastAsia="仿宋_GB2312" w:hAnsi="Times New Roman" w:cs="Times New Roman" w:hint="eastAsia"/>
                <w:color w:val="000000"/>
                <w:sz w:val="20"/>
                <w:szCs w:val="20"/>
              </w:rPr>
              <w:br/>
              <w:t>5.负责符合国家、省市相关产业发展政策项目的初审和转报工作；</w:t>
            </w:r>
          </w:p>
          <w:p w:rsidR="00AD5DF2" w:rsidRDefault="00BA5387">
            <w:pPr>
              <w:rPr>
                <w:rFonts w:ascii="Times New Roman" w:eastAsia="宋体" w:hAnsi="Times New Roman" w:cs="Times New Roman"/>
                <w:szCs w:val="21"/>
              </w:rPr>
            </w:pPr>
            <w:r>
              <w:rPr>
                <w:rFonts w:ascii="仿宋_GB2312" w:eastAsia="仿宋_GB2312" w:hAnsi="Times New Roman" w:cs="Times New Roman" w:hint="eastAsia"/>
                <w:color w:val="000000"/>
                <w:sz w:val="20"/>
                <w:szCs w:val="20"/>
              </w:rPr>
              <w:t>6.负责合作创新区军民融合产业发展；</w:t>
            </w:r>
            <w:r>
              <w:rPr>
                <w:rFonts w:ascii="仿宋_GB2312" w:eastAsia="仿宋_GB2312" w:hAnsi="Times New Roman" w:cs="Times New Roman" w:hint="eastAsia"/>
                <w:color w:val="000000"/>
                <w:sz w:val="20"/>
                <w:szCs w:val="20"/>
              </w:rPr>
              <w:br/>
              <w:t>7.负责合作创新区科技创新相关工作；</w:t>
            </w:r>
            <w:r>
              <w:rPr>
                <w:rFonts w:ascii="仿宋_GB2312" w:eastAsia="仿宋_GB2312" w:hAnsi="Times New Roman" w:cs="Times New Roman" w:hint="eastAsia"/>
                <w:color w:val="000000"/>
                <w:sz w:val="20"/>
                <w:szCs w:val="20"/>
              </w:rPr>
              <w:br/>
              <w:t>8.负责合作创新区社会信用体系建设相关工作；</w:t>
            </w:r>
            <w:r>
              <w:rPr>
                <w:rFonts w:ascii="仿宋_GB2312" w:eastAsia="仿宋_GB2312" w:hAnsi="Times New Roman" w:cs="Times New Roman" w:hint="eastAsia"/>
                <w:color w:val="000000"/>
                <w:sz w:val="20"/>
                <w:szCs w:val="20"/>
              </w:rPr>
              <w:br/>
              <w:t>9.负责牵头合作创新区年度目标任务分解和考核工作；</w:t>
            </w:r>
            <w:r>
              <w:rPr>
                <w:rFonts w:ascii="仿宋_GB2312" w:eastAsia="仿宋_GB2312" w:hAnsi="Times New Roman" w:cs="Times New Roman" w:hint="eastAsia"/>
                <w:color w:val="000000"/>
                <w:sz w:val="20"/>
                <w:szCs w:val="20"/>
              </w:rPr>
              <w:br/>
              <w:t>10.完成领导交办的其他工作，并配合其他部门开展工作。</w:t>
            </w:r>
          </w:p>
          <w:p w:rsidR="00AD5DF2" w:rsidRDefault="00AD5DF2">
            <w:pPr>
              <w:spacing w:line="280" w:lineRule="exact"/>
              <w:rPr>
                <w:rFonts w:ascii="仿宋_GB2312" w:eastAsia="仿宋_GB2312" w:hAnsi="仿宋_GB2312"/>
                <w:color w:val="000000"/>
                <w:sz w:val="20"/>
                <w:szCs w:val="20"/>
              </w:rPr>
            </w:pPr>
          </w:p>
        </w:tc>
        <w:tc>
          <w:tcPr>
            <w:tcW w:w="566" w:type="dxa"/>
            <w:shd w:val="clear" w:color="auto" w:fill="auto"/>
            <w:vAlign w:val="center"/>
          </w:tcPr>
          <w:p w:rsidR="00AD5DF2" w:rsidRDefault="00BA5387">
            <w:pPr>
              <w:jc w:val="center"/>
              <w:rPr>
                <w:rFonts w:ascii="仿宋_GB2312" w:eastAsia="仿宋_GB2312" w:hAnsi="仿宋_GB2312"/>
                <w:color w:val="000000"/>
                <w:sz w:val="20"/>
                <w:szCs w:val="20"/>
              </w:rPr>
            </w:pPr>
            <w:r>
              <w:rPr>
                <w:rFonts w:ascii="仿宋_GB2312" w:eastAsia="仿宋_GB2312" w:hAnsi="仿宋_GB2312" w:hint="eastAsia"/>
                <w:color w:val="000000"/>
                <w:sz w:val="20"/>
                <w:szCs w:val="20"/>
              </w:rPr>
              <w:t>1</w:t>
            </w:r>
          </w:p>
        </w:tc>
        <w:tc>
          <w:tcPr>
            <w:tcW w:w="1139" w:type="dxa"/>
            <w:shd w:val="clear" w:color="auto" w:fill="auto"/>
            <w:vAlign w:val="center"/>
          </w:tcPr>
          <w:p w:rsidR="00AD5DF2" w:rsidRDefault="00BA5387">
            <w:pPr>
              <w:rPr>
                <w:rFonts w:ascii="仿宋_GB2312" w:eastAsia="仿宋_GB2312" w:hAnsi="仿宋_GB2312"/>
                <w:color w:val="000000"/>
                <w:sz w:val="20"/>
                <w:szCs w:val="20"/>
              </w:rPr>
            </w:pPr>
            <w:r>
              <w:rPr>
                <w:rFonts w:ascii="仿宋_GB2312" w:eastAsia="仿宋_GB2312" w:hAnsi="仿宋_GB2312" w:hint="eastAsia"/>
                <w:color w:val="000000"/>
                <w:sz w:val="20"/>
                <w:szCs w:val="20"/>
              </w:rPr>
              <w:t>全日制大学本科及以上学历、学士及以上学位。</w:t>
            </w:r>
          </w:p>
        </w:tc>
        <w:tc>
          <w:tcPr>
            <w:tcW w:w="1013" w:type="dxa"/>
            <w:vAlign w:val="center"/>
          </w:tcPr>
          <w:p w:rsidR="00AD5DF2" w:rsidRDefault="00BA5387">
            <w:pPr>
              <w:rPr>
                <w:rFonts w:ascii="仿宋_GB2312" w:eastAsia="仿宋_GB2312" w:hAnsi="仿宋_GB2312"/>
                <w:color w:val="000000"/>
                <w:sz w:val="20"/>
                <w:szCs w:val="20"/>
              </w:rPr>
            </w:pP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82</w:t>
            </w:r>
            <w:r>
              <w:rPr>
                <w:rFonts w:ascii="仿宋_GB2312" w:eastAsia="仿宋_GB2312" w:hAnsi="仿宋_GB2312" w:hint="eastAsia"/>
                <w:color w:val="000000"/>
                <w:sz w:val="20"/>
                <w:szCs w:val="20"/>
              </w:rPr>
              <w:t>年1月1日及以后出生。特别优秀者，可适当放宽至</w:t>
            </w:r>
            <w:r>
              <w:rPr>
                <w:rFonts w:ascii="仿宋_GB2312" w:eastAsia="仿宋_GB2312" w:hAnsi="仿宋_GB2312"/>
                <w:color w:val="000000"/>
                <w:sz w:val="20"/>
                <w:szCs w:val="20"/>
              </w:rPr>
              <w:t>1</w:t>
            </w:r>
            <w:r>
              <w:rPr>
                <w:rFonts w:ascii="仿宋_GB2312" w:eastAsia="仿宋_GB2312" w:hAnsi="仿宋_GB2312" w:hint="eastAsia"/>
                <w:color w:val="000000"/>
                <w:sz w:val="20"/>
                <w:szCs w:val="20"/>
              </w:rPr>
              <w:t>9</w:t>
            </w:r>
            <w:r>
              <w:rPr>
                <w:rFonts w:ascii="仿宋_GB2312" w:eastAsia="仿宋_GB2312" w:hAnsi="仿宋_GB2312"/>
                <w:color w:val="000000"/>
                <w:sz w:val="20"/>
                <w:szCs w:val="20"/>
              </w:rPr>
              <w:t>77</w:t>
            </w:r>
            <w:r>
              <w:rPr>
                <w:rFonts w:ascii="仿宋_GB2312" w:eastAsia="仿宋_GB2312" w:hAnsi="仿宋_GB2312" w:hint="eastAsia"/>
                <w:color w:val="000000"/>
                <w:sz w:val="20"/>
                <w:szCs w:val="20"/>
              </w:rPr>
              <w:t>年1月1日。</w:t>
            </w:r>
          </w:p>
        </w:tc>
        <w:tc>
          <w:tcPr>
            <w:tcW w:w="806" w:type="dxa"/>
            <w:shd w:val="clear" w:color="auto" w:fill="auto"/>
            <w:vAlign w:val="center"/>
          </w:tcPr>
          <w:p w:rsidR="00AD5DF2" w:rsidRDefault="00BA5387">
            <w:pPr>
              <w:rPr>
                <w:rFonts w:ascii="仿宋_GB2312" w:eastAsia="仿宋_GB2312" w:hAnsi="仿宋_GB2312"/>
                <w:color w:val="000000"/>
                <w:sz w:val="20"/>
                <w:szCs w:val="20"/>
              </w:rPr>
            </w:pPr>
            <w:r>
              <w:rPr>
                <w:rFonts w:ascii="仿宋_GB2312" w:eastAsia="仿宋_GB2312" w:hAnsi="仿宋_GB2312" w:hint="eastAsia"/>
                <w:color w:val="000000"/>
                <w:sz w:val="20"/>
                <w:szCs w:val="20"/>
              </w:rPr>
              <w:t>专业不限</w:t>
            </w:r>
          </w:p>
        </w:tc>
        <w:tc>
          <w:tcPr>
            <w:tcW w:w="3731" w:type="dxa"/>
            <w:shd w:val="clear" w:color="auto" w:fill="auto"/>
            <w:vAlign w:val="center"/>
          </w:tcPr>
          <w:p w:rsidR="00AD5DF2" w:rsidRDefault="00BA5387">
            <w:pPr>
              <w:spacing w:line="280" w:lineRule="exact"/>
              <w:rPr>
                <w:rFonts w:ascii="仿宋_GB2312" w:eastAsia="仿宋_GB2312" w:hAnsi="Times New Roman" w:cs="Times New Roman"/>
                <w:color w:val="000000"/>
                <w:sz w:val="20"/>
                <w:szCs w:val="20"/>
              </w:rPr>
            </w:pPr>
            <w:r>
              <w:rPr>
                <w:rFonts w:ascii="仿宋_GB2312" w:eastAsia="仿宋_GB2312" w:hAnsi="Times New Roman" w:cs="Times New Roman" w:hint="eastAsia"/>
                <w:color w:val="000000"/>
                <w:sz w:val="20"/>
                <w:szCs w:val="20"/>
              </w:rPr>
              <w:t>1</w:t>
            </w:r>
            <w:r>
              <w:rPr>
                <w:rFonts w:ascii="仿宋_GB2312" w:eastAsia="仿宋_GB2312" w:hAnsi="Times New Roman" w:cs="Times New Roman"/>
                <w:color w:val="000000"/>
                <w:sz w:val="20"/>
                <w:szCs w:val="20"/>
              </w:rPr>
              <w:t>.</w:t>
            </w:r>
            <w:r>
              <w:rPr>
                <w:rFonts w:ascii="仿宋_GB2312" w:eastAsia="仿宋_GB2312" w:hAnsi="Times New Roman" w:cs="Times New Roman" w:hint="eastAsia"/>
                <w:color w:val="000000"/>
                <w:sz w:val="20"/>
                <w:szCs w:val="20"/>
              </w:rPr>
              <w:t>熟悉国家宏观经济和产业政策，</w:t>
            </w:r>
            <w:proofErr w:type="gramStart"/>
            <w:r>
              <w:rPr>
                <w:rFonts w:ascii="仿宋_GB2312" w:eastAsia="仿宋_GB2312" w:hAnsi="Times New Roman" w:cs="Times New Roman" w:hint="eastAsia"/>
                <w:color w:val="000000"/>
                <w:sz w:val="20"/>
                <w:szCs w:val="20"/>
              </w:rPr>
              <w:t>熟悉发改</w:t>
            </w:r>
            <w:proofErr w:type="gramEnd"/>
            <w:r>
              <w:rPr>
                <w:rFonts w:ascii="仿宋_GB2312" w:eastAsia="仿宋_GB2312" w:hAnsi="Times New Roman" w:cs="Times New Roman" w:hint="eastAsia"/>
                <w:color w:val="000000"/>
                <w:sz w:val="20"/>
                <w:szCs w:val="20"/>
              </w:rPr>
              <w:t>、科技等相关政策法规及专业知识；</w:t>
            </w:r>
            <w:r>
              <w:rPr>
                <w:rFonts w:ascii="仿宋_GB2312" w:eastAsia="仿宋_GB2312" w:hAnsi="Times New Roman" w:cs="Times New Roman" w:hint="eastAsia"/>
                <w:color w:val="000000"/>
                <w:sz w:val="20"/>
                <w:szCs w:val="20"/>
              </w:rPr>
              <w:br/>
              <w:t>2.具备良好的研究分析能力、沟通协调能力和文字综合能力；</w:t>
            </w:r>
            <w:r>
              <w:rPr>
                <w:rFonts w:ascii="仿宋_GB2312" w:eastAsia="仿宋_GB2312" w:hAnsi="Times New Roman" w:cs="Times New Roman" w:hint="eastAsia"/>
                <w:color w:val="000000"/>
                <w:sz w:val="20"/>
                <w:szCs w:val="20"/>
              </w:rPr>
              <w:br/>
              <w:t>3.具备两年及以上岗位相关工作经历。</w:t>
            </w:r>
          </w:p>
          <w:p w:rsidR="00AD5DF2" w:rsidRDefault="00AD5DF2">
            <w:pPr>
              <w:spacing w:line="280" w:lineRule="exact"/>
              <w:rPr>
                <w:rFonts w:ascii="仿宋_GB2312" w:eastAsia="仿宋_GB2312" w:hAnsi="仿宋_GB2312"/>
                <w:color w:val="000000"/>
                <w:sz w:val="20"/>
                <w:szCs w:val="20"/>
              </w:rPr>
            </w:pPr>
          </w:p>
        </w:tc>
      </w:tr>
    </w:tbl>
    <w:p w:rsidR="00AD5DF2" w:rsidRDefault="00AD5DF2">
      <w:pPr>
        <w:autoSpaceDE w:val="0"/>
        <w:autoSpaceDN w:val="0"/>
        <w:jc w:val="left"/>
      </w:pPr>
    </w:p>
    <w:sectPr w:rsidR="00AD5DF2" w:rsidSect="00E21025">
      <w:headerReference w:type="default" r:id="rId8"/>
      <w:footerReference w:type="even" r:id="rId9"/>
      <w:footerReference w:type="default" r:id="rId10"/>
      <w:pgSz w:w="16838" w:h="11906" w:orient="landscape"/>
      <w:pgMar w:top="1474" w:right="1701" w:bottom="1474"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C5E" w:rsidRDefault="00F94C5E">
      <w:r>
        <w:separator/>
      </w:r>
    </w:p>
  </w:endnote>
  <w:endnote w:type="continuationSeparator" w:id="0">
    <w:p w:rsidR="00F94C5E" w:rsidRDefault="00F94C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F2" w:rsidRDefault="00BA5387">
    <w:pPr>
      <w:pStyle w:val="a6"/>
      <w:framePr w:w="1431" w:wrap="around" w:vAnchor="text" w:hAnchor="margin" w:xAlign="outside" w:y="1"/>
      <w:rPr>
        <w:rStyle w:val="ac"/>
        <w:rFonts w:ascii="宋体" w:eastAsia="宋体" w:hAnsi="宋体"/>
        <w:sz w:val="28"/>
        <w:szCs w:val="28"/>
      </w:rPr>
    </w:pPr>
    <w:r>
      <w:rPr>
        <w:rStyle w:val="ac"/>
        <w:rFonts w:ascii="宋体" w:eastAsia="宋体" w:hAnsi="宋体" w:hint="eastAsia"/>
        <w:sz w:val="28"/>
        <w:szCs w:val="28"/>
      </w:rPr>
      <w:t>—</w:t>
    </w:r>
    <w:r w:rsidR="00E21025">
      <w:rPr>
        <w:rFonts w:ascii="宋体" w:eastAsia="宋体" w:hAnsi="宋体" w:hint="eastAsia"/>
        <w:sz w:val="28"/>
        <w:szCs w:val="28"/>
      </w:rPr>
      <w:fldChar w:fldCharType="begin"/>
    </w:r>
    <w:r>
      <w:rPr>
        <w:rStyle w:val="ac"/>
        <w:rFonts w:ascii="宋体" w:eastAsia="宋体" w:hAnsi="宋体" w:hint="eastAsia"/>
        <w:sz w:val="28"/>
        <w:szCs w:val="28"/>
      </w:rPr>
      <w:instrText xml:space="preserve">PAGE  </w:instrText>
    </w:r>
    <w:r w:rsidR="00E21025">
      <w:rPr>
        <w:rFonts w:ascii="宋体" w:eastAsia="宋体" w:hAnsi="宋体" w:hint="eastAsia"/>
        <w:sz w:val="28"/>
        <w:szCs w:val="28"/>
      </w:rPr>
      <w:fldChar w:fldCharType="separate"/>
    </w:r>
    <w:r>
      <w:rPr>
        <w:rStyle w:val="ac"/>
        <w:rFonts w:ascii="宋体" w:eastAsia="宋体" w:hAnsi="宋体" w:hint="eastAsia"/>
        <w:sz w:val="28"/>
        <w:szCs w:val="28"/>
      </w:rPr>
      <w:t>２</w:t>
    </w:r>
    <w:r w:rsidR="00E21025">
      <w:rPr>
        <w:rFonts w:ascii="宋体" w:eastAsia="宋体" w:hAnsi="宋体" w:hint="eastAsia"/>
        <w:sz w:val="28"/>
        <w:szCs w:val="28"/>
      </w:rPr>
      <w:fldChar w:fldCharType="end"/>
    </w:r>
    <w:r>
      <w:rPr>
        <w:rStyle w:val="ac"/>
        <w:rFonts w:ascii="宋体" w:eastAsia="宋体" w:hAnsi="宋体" w:hint="eastAsia"/>
        <w:sz w:val="28"/>
        <w:szCs w:val="28"/>
      </w:rPr>
      <w:t>—</w:t>
    </w:r>
  </w:p>
  <w:p w:rsidR="00AD5DF2" w:rsidRDefault="00AD5DF2">
    <w:pPr>
      <w:pStyle w:val="a6"/>
      <w:ind w:right="360" w:firstLine="360"/>
    </w:pPr>
  </w:p>
  <w:p w:rsidR="00AD5DF2" w:rsidRDefault="00AD5D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F2" w:rsidRDefault="00AD5DF2">
    <w:pPr>
      <w:pStyle w:val="a6"/>
      <w:framePr w:w="1255" w:wrap="around" w:vAnchor="text" w:hAnchor="page" w:x="9331" w:y="1"/>
      <w:rPr>
        <w:rStyle w:val="ac"/>
        <w:rFonts w:ascii="宋体" w:eastAsia="宋体" w:hAnsi="宋体"/>
      </w:rPr>
    </w:pPr>
  </w:p>
  <w:p w:rsidR="00AD5DF2" w:rsidRDefault="00AD5DF2">
    <w:pPr>
      <w:pStyle w:val="a6"/>
      <w:ind w:right="360"/>
    </w:pPr>
  </w:p>
  <w:p w:rsidR="00AD5DF2" w:rsidRDefault="00AD5D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C5E" w:rsidRDefault="00F94C5E">
      <w:r>
        <w:separator/>
      </w:r>
    </w:p>
  </w:footnote>
  <w:footnote w:type="continuationSeparator" w:id="0">
    <w:p w:rsidR="00F94C5E" w:rsidRDefault="00F94C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F2" w:rsidRDefault="00AD5DF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35C95"/>
    <w:multiLevelType w:val="singleLevel"/>
    <w:tmpl w:val="50435C95"/>
    <w:lvl w:ilvl="0">
      <w:start w:val="1"/>
      <w:numFmt w:val="decimal"/>
      <w:pStyle w:val="CharChar1"/>
      <w:lvlText w:val="图%1. "/>
      <w:lvlJc w:val="left"/>
      <w:pPr>
        <w:tabs>
          <w:tab w:val="left" w:pos="777"/>
        </w:tabs>
        <w:ind w:left="777" w:hanging="420"/>
      </w:pPr>
      <w:rPr>
        <w:lang w:val="en-US"/>
      </w:rPr>
    </w:lvl>
  </w:abstractNum>
  <w:abstractNum w:abstractNumId="1">
    <w:nsid w:val="60F2B1FE"/>
    <w:multiLevelType w:val="singleLevel"/>
    <w:tmpl w:val="60F2B1FE"/>
    <w:lvl w:ilvl="0">
      <w:start w:val="1"/>
      <w:numFmt w:val="decimal"/>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4AA8"/>
    <w:rsid w:val="0008790A"/>
    <w:rsid w:val="0009315A"/>
    <w:rsid w:val="000C4AA8"/>
    <w:rsid w:val="000D3E43"/>
    <w:rsid w:val="000E4CF4"/>
    <w:rsid w:val="000E7856"/>
    <w:rsid w:val="00125FE9"/>
    <w:rsid w:val="00161163"/>
    <w:rsid w:val="001629CA"/>
    <w:rsid w:val="001669D4"/>
    <w:rsid w:val="001B1A58"/>
    <w:rsid w:val="001E37C9"/>
    <w:rsid w:val="001F56EE"/>
    <w:rsid w:val="00222507"/>
    <w:rsid w:val="00231EEA"/>
    <w:rsid w:val="00273150"/>
    <w:rsid w:val="00274158"/>
    <w:rsid w:val="002A73EB"/>
    <w:rsid w:val="002F1515"/>
    <w:rsid w:val="00301ABF"/>
    <w:rsid w:val="00302256"/>
    <w:rsid w:val="00310131"/>
    <w:rsid w:val="00334A20"/>
    <w:rsid w:val="00373DF9"/>
    <w:rsid w:val="003968D9"/>
    <w:rsid w:val="0040149E"/>
    <w:rsid w:val="00411CA3"/>
    <w:rsid w:val="00421F9F"/>
    <w:rsid w:val="004311ED"/>
    <w:rsid w:val="004657BB"/>
    <w:rsid w:val="004C7DB7"/>
    <w:rsid w:val="004D351B"/>
    <w:rsid w:val="00535D4F"/>
    <w:rsid w:val="00591E5D"/>
    <w:rsid w:val="00593020"/>
    <w:rsid w:val="005B4F8A"/>
    <w:rsid w:val="005E14EE"/>
    <w:rsid w:val="005F4480"/>
    <w:rsid w:val="00603D77"/>
    <w:rsid w:val="00605D23"/>
    <w:rsid w:val="00621C7A"/>
    <w:rsid w:val="00631606"/>
    <w:rsid w:val="0063317B"/>
    <w:rsid w:val="00671E50"/>
    <w:rsid w:val="00683AF7"/>
    <w:rsid w:val="007217F6"/>
    <w:rsid w:val="007336FE"/>
    <w:rsid w:val="00760CAD"/>
    <w:rsid w:val="00762AD0"/>
    <w:rsid w:val="00791CCE"/>
    <w:rsid w:val="007A4004"/>
    <w:rsid w:val="00806117"/>
    <w:rsid w:val="008064AF"/>
    <w:rsid w:val="008179C7"/>
    <w:rsid w:val="0089231C"/>
    <w:rsid w:val="008B1F56"/>
    <w:rsid w:val="008C6DEF"/>
    <w:rsid w:val="008E0E54"/>
    <w:rsid w:val="008F4FAE"/>
    <w:rsid w:val="008F5B16"/>
    <w:rsid w:val="00924DAB"/>
    <w:rsid w:val="00937867"/>
    <w:rsid w:val="00953B4E"/>
    <w:rsid w:val="009A0554"/>
    <w:rsid w:val="009D2AB5"/>
    <w:rsid w:val="00A14EDB"/>
    <w:rsid w:val="00A369F2"/>
    <w:rsid w:val="00A8066E"/>
    <w:rsid w:val="00AC60A8"/>
    <w:rsid w:val="00AD5DF2"/>
    <w:rsid w:val="00B1047E"/>
    <w:rsid w:val="00B500D0"/>
    <w:rsid w:val="00B5463B"/>
    <w:rsid w:val="00B86296"/>
    <w:rsid w:val="00BA5387"/>
    <w:rsid w:val="00BB56C8"/>
    <w:rsid w:val="00C63FEC"/>
    <w:rsid w:val="00C870EA"/>
    <w:rsid w:val="00CC598A"/>
    <w:rsid w:val="00D171C4"/>
    <w:rsid w:val="00D61DCD"/>
    <w:rsid w:val="00D9638D"/>
    <w:rsid w:val="00E21025"/>
    <w:rsid w:val="00E26671"/>
    <w:rsid w:val="00E44EED"/>
    <w:rsid w:val="00E50E43"/>
    <w:rsid w:val="00E640FA"/>
    <w:rsid w:val="00ED2263"/>
    <w:rsid w:val="00F94C5E"/>
    <w:rsid w:val="00FE55A3"/>
    <w:rsid w:val="016E39D0"/>
    <w:rsid w:val="01773346"/>
    <w:rsid w:val="01D5719F"/>
    <w:rsid w:val="02895B83"/>
    <w:rsid w:val="02E149DF"/>
    <w:rsid w:val="03906A9D"/>
    <w:rsid w:val="041476CE"/>
    <w:rsid w:val="04402271"/>
    <w:rsid w:val="06D66EBD"/>
    <w:rsid w:val="08D275AE"/>
    <w:rsid w:val="0A441A30"/>
    <w:rsid w:val="0A4D03C4"/>
    <w:rsid w:val="0A5061ED"/>
    <w:rsid w:val="0A605502"/>
    <w:rsid w:val="0AB102B4"/>
    <w:rsid w:val="0AEB5743"/>
    <w:rsid w:val="0AFB79DF"/>
    <w:rsid w:val="0B163D2C"/>
    <w:rsid w:val="0B8379B8"/>
    <w:rsid w:val="0BCA06CA"/>
    <w:rsid w:val="0CA22BD5"/>
    <w:rsid w:val="0CB01BF5"/>
    <w:rsid w:val="0D01333E"/>
    <w:rsid w:val="0E05402E"/>
    <w:rsid w:val="0E2624D8"/>
    <w:rsid w:val="0EE56AC2"/>
    <w:rsid w:val="0F113188"/>
    <w:rsid w:val="0F560E14"/>
    <w:rsid w:val="0F97335F"/>
    <w:rsid w:val="0FC57D85"/>
    <w:rsid w:val="108E3A24"/>
    <w:rsid w:val="109F641E"/>
    <w:rsid w:val="10C2298C"/>
    <w:rsid w:val="10D80C6D"/>
    <w:rsid w:val="1176055B"/>
    <w:rsid w:val="12174F59"/>
    <w:rsid w:val="12891287"/>
    <w:rsid w:val="12A14296"/>
    <w:rsid w:val="13753F29"/>
    <w:rsid w:val="13903078"/>
    <w:rsid w:val="13B97B5E"/>
    <w:rsid w:val="141334FE"/>
    <w:rsid w:val="14463C91"/>
    <w:rsid w:val="14F670A8"/>
    <w:rsid w:val="16027D73"/>
    <w:rsid w:val="164107F7"/>
    <w:rsid w:val="16CA259A"/>
    <w:rsid w:val="17C01390"/>
    <w:rsid w:val="17CC0108"/>
    <w:rsid w:val="17D92F0B"/>
    <w:rsid w:val="1884654A"/>
    <w:rsid w:val="191D0AB5"/>
    <w:rsid w:val="19314B52"/>
    <w:rsid w:val="196938F9"/>
    <w:rsid w:val="19FF0175"/>
    <w:rsid w:val="1A5C36F8"/>
    <w:rsid w:val="1B5F555A"/>
    <w:rsid w:val="1BB44B3B"/>
    <w:rsid w:val="1C101415"/>
    <w:rsid w:val="1CBF4223"/>
    <w:rsid w:val="1D1A6E90"/>
    <w:rsid w:val="1D3B15A8"/>
    <w:rsid w:val="1D5463FD"/>
    <w:rsid w:val="1D6316D8"/>
    <w:rsid w:val="1E117898"/>
    <w:rsid w:val="1E270330"/>
    <w:rsid w:val="1ED33FB6"/>
    <w:rsid w:val="1F010F8D"/>
    <w:rsid w:val="20436F19"/>
    <w:rsid w:val="207E61A3"/>
    <w:rsid w:val="20B7642F"/>
    <w:rsid w:val="20CE1538"/>
    <w:rsid w:val="218A325D"/>
    <w:rsid w:val="21B73DEE"/>
    <w:rsid w:val="22342DB4"/>
    <w:rsid w:val="22F32E79"/>
    <w:rsid w:val="23582114"/>
    <w:rsid w:val="23934039"/>
    <w:rsid w:val="24B44427"/>
    <w:rsid w:val="24B673BC"/>
    <w:rsid w:val="24F609FE"/>
    <w:rsid w:val="250F3550"/>
    <w:rsid w:val="25241160"/>
    <w:rsid w:val="25327F48"/>
    <w:rsid w:val="257A518B"/>
    <w:rsid w:val="261559F4"/>
    <w:rsid w:val="26357304"/>
    <w:rsid w:val="26DB5F0C"/>
    <w:rsid w:val="27070CA1"/>
    <w:rsid w:val="27CE6077"/>
    <w:rsid w:val="27EB6878"/>
    <w:rsid w:val="27FE0C74"/>
    <w:rsid w:val="287D6DF4"/>
    <w:rsid w:val="288602EB"/>
    <w:rsid w:val="28881C9B"/>
    <w:rsid w:val="28B210E0"/>
    <w:rsid w:val="28E37D6D"/>
    <w:rsid w:val="28F51D14"/>
    <w:rsid w:val="29210B1A"/>
    <w:rsid w:val="2A6401B8"/>
    <w:rsid w:val="2AD510B6"/>
    <w:rsid w:val="2AFF3665"/>
    <w:rsid w:val="2B204A27"/>
    <w:rsid w:val="2B463052"/>
    <w:rsid w:val="2B91455B"/>
    <w:rsid w:val="2BC12CC8"/>
    <w:rsid w:val="2C2F7296"/>
    <w:rsid w:val="2C7C7A3B"/>
    <w:rsid w:val="2C9C381F"/>
    <w:rsid w:val="2D3C541C"/>
    <w:rsid w:val="2F745A6C"/>
    <w:rsid w:val="2F8512FC"/>
    <w:rsid w:val="2FAF0127"/>
    <w:rsid w:val="30791289"/>
    <w:rsid w:val="31F2028C"/>
    <w:rsid w:val="31FA4489"/>
    <w:rsid w:val="32236539"/>
    <w:rsid w:val="327D450D"/>
    <w:rsid w:val="329F4483"/>
    <w:rsid w:val="333A7F3B"/>
    <w:rsid w:val="335B25FD"/>
    <w:rsid w:val="33A32166"/>
    <w:rsid w:val="33F93CEC"/>
    <w:rsid w:val="341E02D6"/>
    <w:rsid w:val="353D7F83"/>
    <w:rsid w:val="353E4427"/>
    <w:rsid w:val="355157DD"/>
    <w:rsid w:val="35DB7FA0"/>
    <w:rsid w:val="368F7ABB"/>
    <w:rsid w:val="3709606A"/>
    <w:rsid w:val="374A7AEB"/>
    <w:rsid w:val="37BD53AB"/>
    <w:rsid w:val="38383821"/>
    <w:rsid w:val="384821C3"/>
    <w:rsid w:val="39176A00"/>
    <w:rsid w:val="39191598"/>
    <w:rsid w:val="391D25A6"/>
    <w:rsid w:val="39CD3FCC"/>
    <w:rsid w:val="39FC30F9"/>
    <w:rsid w:val="3A7C32FC"/>
    <w:rsid w:val="3A975B5D"/>
    <w:rsid w:val="3B331C0C"/>
    <w:rsid w:val="3C090BBF"/>
    <w:rsid w:val="3C7F0E81"/>
    <w:rsid w:val="3C8B3CCA"/>
    <w:rsid w:val="3CD1792F"/>
    <w:rsid w:val="3CD64F45"/>
    <w:rsid w:val="3D0E16D9"/>
    <w:rsid w:val="3E365BE4"/>
    <w:rsid w:val="3F2A17AA"/>
    <w:rsid w:val="3F356257"/>
    <w:rsid w:val="3FC00E7F"/>
    <w:rsid w:val="3FF933C4"/>
    <w:rsid w:val="40B7508E"/>
    <w:rsid w:val="41500CC5"/>
    <w:rsid w:val="41B94E35"/>
    <w:rsid w:val="41BD6984"/>
    <w:rsid w:val="41C224FA"/>
    <w:rsid w:val="41DA1CA2"/>
    <w:rsid w:val="42C2099B"/>
    <w:rsid w:val="43750D87"/>
    <w:rsid w:val="43B91FE6"/>
    <w:rsid w:val="441141A2"/>
    <w:rsid w:val="442347E8"/>
    <w:rsid w:val="44307631"/>
    <w:rsid w:val="44FB1869"/>
    <w:rsid w:val="45863281"/>
    <w:rsid w:val="46350AB0"/>
    <w:rsid w:val="46535859"/>
    <w:rsid w:val="46D0148E"/>
    <w:rsid w:val="4866004B"/>
    <w:rsid w:val="495F570C"/>
    <w:rsid w:val="49C5081B"/>
    <w:rsid w:val="4ACD4C48"/>
    <w:rsid w:val="4AE71BA9"/>
    <w:rsid w:val="4B137364"/>
    <w:rsid w:val="4BE51056"/>
    <w:rsid w:val="4C8B732C"/>
    <w:rsid w:val="4C9646F1"/>
    <w:rsid w:val="4CB24246"/>
    <w:rsid w:val="4CB86415"/>
    <w:rsid w:val="4D970721"/>
    <w:rsid w:val="4DC71AF2"/>
    <w:rsid w:val="4E064D28"/>
    <w:rsid w:val="4ED96714"/>
    <w:rsid w:val="4F4246BC"/>
    <w:rsid w:val="4FCE0109"/>
    <w:rsid w:val="4FF348E6"/>
    <w:rsid w:val="50245B70"/>
    <w:rsid w:val="50821DA2"/>
    <w:rsid w:val="50AA69E9"/>
    <w:rsid w:val="50BC5EBB"/>
    <w:rsid w:val="50E31CAF"/>
    <w:rsid w:val="5257047F"/>
    <w:rsid w:val="528D5C4E"/>
    <w:rsid w:val="530E07AC"/>
    <w:rsid w:val="533F163E"/>
    <w:rsid w:val="53607807"/>
    <w:rsid w:val="53862715"/>
    <w:rsid w:val="53DF697E"/>
    <w:rsid w:val="540B1521"/>
    <w:rsid w:val="55B87486"/>
    <w:rsid w:val="55CB2697"/>
    <w:rsid w:val="55FD30EB"/>
    <w:rsid w:val="56106023"/>
    <w:rsid w:val="57370163"/>
    <w:rsid w:val="573749FB"/>
    <w:rsid w:val="577B27FC"/>
    <w:rsid w:val="584E7C2E"/>
    <w:rsid w:val="58653A35"/>
    <w:rsid w:val="589C0029"/>
    <w:rsid w:val="5980650D"/>
    <w:rsid w:val="5A155F47"/>
    <w:rsid w:val="5A2C29A8"/>
    <w:rsid w:val="5AFA409D"/>
    <w:rsid w:val="5B751989"/>
    <w:rsid w:val="5B923985"/>
    <w:rsid w:val="5BC70A3C"/>
    <w:rsid w:val="5C1E6F51"/>
    <w:rsid w:val="5D32569C"/>
    <w:rsid w:val="5E102AE9"/>
    <w:rsid w:val="5EE91DD3"/>
    <w:rsid w:val="5FC627A0"/>
    <w:rsid w:val="5FD8017C"/>
    <w:rsid w:val="5FD96977"/>
    <w:rsid w:val="606F2E37"/>
    <w:rsid w:val="60A614B8"/>
    <w:rsid w:val="60CC6815"/>
    <w:rsid w:val="61813A42"/>
    <w:rsid w:val="61DC2A2B"/>
    <w:rsid w:val="61F32F54"/>
    <w:rsid w:val="6223212B"/>
    <w:rsid w:val="629C2750"/>
    <w:rsid w:val="62C00A9A"/>
    <w:rsid w:val="633A3BD0"/>
    <w:rsid w:val="65F01BD7"/>
    <w:rsid w:val="662C247D"/>
    <w:rsid w:val="66BA1C01"/>
    <w:rsid w:val="672D6596"/>
    <w:rsid w:val="679C36A3"/>
    <w:rsid w:val="67A55390"/>
    <w:rsid w:val="681D761D"/>
    <w:rsid w:val="686E2C9F"/>
    <w:rsid w:val="68D777CC"/>
    <w:rsid w:val="69796AD5"/>
    <w:rsid w:val="69960AE5"/>
    <w:rsid w:val="6A302217"/>
    <w:rsid w:val="6A75038E"/>
    <w:rsid w:val="6A9E67F3"/>
    <w:rsid w:val="6AFD777E"/>
    <w:rsid w:val="6B403D4E"/>
    <w:rsid w:val="6B541ED1"/>
    <w:rsid w:val="6C3B6AE1"/>
    <w:rsid w:val="6C5414E4"/>
    <w:rsid w:val="6C643A6C"/>
    <w:rsid w:val="6CED3A62"/>
    <w:rsid w:val="6D165303"/>
    <w:rsid w:val="6D571889"/>
    <w:rsid w:val="6D885538"/>
    <w:rsid w:val="6E6D0751"/>
    <w:rsid w:val="6EE25155"/>
    <w:rsid w:val="6F23376B"/>
    <w:rsid w:val="70001CFE"/>
    <w:rsid w:val="70E231B1"/>
    <w:rsid w:val="722B70E5"/>
    <w:rsid w:val="737866C8"/>
    <w:rsid w:val="73A11102"/>
    <w:rsid w:val="74866F5F"/>
    <w:rsid w:val="75992388"/>
    <w:rsid w:val="75F6428A"/>
    <w:rsid w:val="762231AF"/>
    <w:rsid w:val="76BA26ED"/>
    <w:rsid w:val="77486AF3"/>
    <w:rsid w:val="78730D01"/>
    <w:rsid w:val="793F6177"/>
    <w:rsid w:val="7A016D9E"/>
    <w:rsid w:val="7A796935"/>
    <w:rsid w:val="7A7B6B83"/>
    <w:rsid w:val="7A8F7F06"/>
    <w:rsid w:val="7B220D7A"/>
    <w:rsid w:val="7B2D7170"/>
    <w:rsid w:val="7B8B2DC3"/>
    <w:rsid w:val="7C2214E6"/>
    <w:rsid w:val="7C2A354D"/>
    <w:rsid w:val="7C3945CD"/>
    <w:rsid w:val="7CA01CE2"/>
    <w:rsid w:val="7CAB0170"/>
    <w:rsid w:val="7CF876BD"/>
    <w:rsid w:val="7D0E5A5A"/>
    <w:rsid w:val="7D152E68"/>
    <w:rsid w:val="7D697134"/>
    <w:rsid w:val="7EEA7E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Normal (Web)" w:semiHidden="0" w:uiPriority="0" w:unhideWhenUsed="0" w:qFormat="1"/>
    <w:lsdException w:name="HTML Preformatted" w:semiHidden="0" w:uiPriority="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21025"/>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E21025"/>
    <w:pPr>
      <w:spacing w:after="120"/>
    </w:pPr>
  </w:style>
  <w:style w:type="paragraph" w:styleId="a4">
    <w:name w:val="Document Map"/>
    <w:basedOn w:val="a"/>
    <w:link w:val="Char0"/>
    <w:semiHidden/>
    <w:qFormat/>
    <w:rsid w:val="00E21025"/>
    <w:pPr>
      <w:shd w:val="clear" w:color="auto" w:fill="000080"/>
    </w:pPr>
    <w:rPr>
      <w:rFonts w:ascii="Calibri" w:eastAsia="方正仿宋简体" w:hAnsi="Calibri" w:cs="Times New Roman"/>
      <w:sz w:val="32"/>
      <w:szCs w:val="32"/>
    </w:rPr>
  </w:style>
  <w:style w:type="paragraph" w:styleId="a5">
    <w:name w:val="Date"/>
    <w:basedOn w:val="a"/>
    <w:next w:val="a"/>
    <w:link w:val="Char1"/>
    <w:qFormat/>
    <w:rsid w:val="00E21025"/>
    <w:pPr>
      <w:ind w:leftChars="2500" w:left="100"/>
    </w:pPr>
    <w:rPr>
      <w:rFonts w:ascii="Calibri" w:eastAsia="方正仿宋简体" w:hAnsi="Calibri" w:cs="Times New Roman"/>
      <w:sz w:val="32"/>
      <w:szCs w:val="32"/>
    </w:rPr>
  </w:style>
  <w:style w:type="paragraph" w:styleId="a6">
    <w:name w:val="footer"/>
    <w:basedOn w:val="a"/>
    <w:link w:val="Char2"/>
    <w:qFormat/>
    <w:rsid w:val="00E21025"/>
    <w:pPr>
      <w:tabs>
        <w:tab w:val="center" w:pos="4153"/>
        <w:tab w:val="right" w:pos="8306"/>
      </w:tabs>
      <w:snapToGrid w:val="0"/>
      <w:jc w:val="left"/>
    </w:pPr>
    <w:rPr>
      <w:rFonts w:ascii="Calibri" w:eastAsia="方正仿宋简体" w:hAnsi="Calibri" w:cs="Times New Roman"/>
      <w:sz w:val="18"/>
      <w:szCs w:val="18"/>
    </w:rPr>
  </w:style>
  <w:style w:type="paragraph" w:styleId="a7">
    <w:name w:val="header"/>
    <w:basedOn w:val="a"/>
    <w:link w:val="Char3"/>
    <w:qFormat/>
    <w:rsid w:val="00E21025"/>
    <w:pPr>
      <w:pBdr>
        <w:bottom w:val="single" w:sz="6" w:space="1" w:color="auto"/>
      </w:pBdr>
      <w:tabs>
        <w:tab w:val="center" w:pos="4153"/>
        <w:tab w:val="right" w:pos="8306"/>
      </w:tabs>
      <w:snapToGrid w:val="0"/>
      <w:jc w:val="center"/>
    </w:pPr>
    <w:rPr>
      <w:rFonts w:ascii="Calibri" w:eastAsia="方正仿宋简体" w:hAnsi="Calibri" w:cs="Times New Roman"/>
      <w:sz w:val="18"/>
      <w:szCs w:val="18"/>
    </w:rPr>
  </w:style>
  <w:style w:type="paragraph" w:styleId="HTML">
    <w:name w:val="HTML Preformatted"/>
    <w:basedOn w:val="a"/>
    <w:link w:val="HTMLChar"/>
    <w:qFormat/>
    <w:rsid w:val="00E210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eastAsia="宋体" w:hAnsi="Arial" w:cs="Arial"/>
      <w:kern w:val="0"/>
      <w:szCs w:val="21"/>
    </w:rPr>
  </w:style>
  <w:style w:type="paragraph" w:styleId="a8">
    <w:name w:val="Normal (Web)"/>
    <w:basedOn w:val="a"/>
    <w:qFormat/>
    <w:rsid w:val="00E21025"/>
    <w:pPr>
      <w:widowControl/>
      <w:spacing w:before="100" w:beforeAutospacing="1" w:after="100" w:afterAutospacing="1"/>
      <w:jc w:val="left"/>
    </w:pPr>
    <w:rPr>
      <w:rFonts w:ascii="宋体" w:eastAsia="宋体" w:hAnsi="宋体" w:cs="宋体"/>
      <w:kern w:val="0"/>
      <w:sz w:val="24"/>
      <w:szCs w:val="24"/>
    </w:rPr>
  </w:style>
  <w:style w:type="paragraph" w:styleId="a9">
    <w:name w:val="Body Text First Indent"/>
    <w:basedOn w:val="a0"/>
    <w:link w:val="Char4"/>
    <w:qFormat/>
    <w:rsid w:val="00E21025"/>
    <w:pPr>
      <w:ind w:firstLineChars="100" w:firstLine="420"/>
    </w:pPr>
    <w:rPr>
      <w:rFonts w:ascii="Times New Roman" w:eastAsia="方正仿宋简体" w:hAnsi="Calibri" w:cs="Times New Roman"/>
      <w:sz w:val="32"/>
      <w:szCs w:val="32"/>
    </w:rPr>
  </w:style>
  <w:style w:type="table" w:styleId="aa">
    <w:name w:val="Table Grid"/>
    <w:basedOn w:val="a2"/>
    <w:qFormat/>
    <w:rsid w:val="00E21025"/>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E21025"/>
    <w:rPr>
      <w:b/>
      <w:bCs/>
    </w:rPr>
  </w:style>
  <w:style w:type="character" w:styleId="ac">
    <w:name w:val="page number"/>
    <w:basedOn w:val="a1"/>
    <w:uiPriority w:val="99"/>
    <w:qFormat/>
    <w:rsid w:val="00E21025"/>
  </w:style>
  <w:style w:type="character" w:customStyle="1" w:styleId="ssChar">
    <w:name w:val="ss正文 Char"/>
    <w:link w:val="ss"/>
    <w:qFormat/>
    <w:rsid w:val="00E21025"/>
    <w:rPr>
      <w:rFonts w:ascii="仿宋_GB2312" w:eastAsia="仿宋_GB2312" w:hAnsi="仿宋" w:cs="仿宋"/>
      <w:sz w:val="32"/>
      <w:szCs w:val="32"/>
    </w:rPr>
  </w:style>
  <w:style w:type="paragraph" w:customStyle="1" w:styleId="ss">
    <w:name w:val="ss正文"/>
    <w:basedOn w:val="a"/>
    <w:link w:val="ssChar"/>
    <w:qFormat/>
    <w:rsid w:val="00E21025"/>
    <w:pPr>
      <w:spacing w:line="560" w:lineRule="exact"/>
      <w:ind w:firstLine="645"/>
    </w:pPr>
    <w:rPr>
      <w:rFonts w:ascii="仿宋_GB2312" w:eastAsia="仿宋_GB2312" w:hAnsi="仿宋" w:cs="仿宋"/>
      <w:sz w:val="32"/>
      <w:szCs w:val="32"/>
    </w:rPr>
  </w:style>
  <w:style w:type="character" w:customStyle="1" w:styleId="16">
    <w:name w:val="16"/>
    <w:qFormat/>
    <w:rsid w:val="00E21025"/>
    <w:rPr>
      <w:rFonts w:ascii="Times New Roman" w:eastAsia="宋体" w:hAnsi="Times New Roman" w:cs="Times New Roman" w:hint="default"/>
      <w:b/>
      <w:bCs/>
      <w:sz w:val="20"/>
      <w:szCs w:val="20"/>
      <w:lang w:val="en-US" w:eastAsia="zh-CN" w:bidi="ar-SA"/>
    </w:rPr>
  </w:style>
  <w:style w:type="character" w:customStyle="1" w:styleId="sChar">
    <w:name w:val="s正文 Char"/>
    <w:link w:val="s"/>
    <w:qFormat/>
    <w:rsid w:val="00E21025"/>
    <w:rPr>
      <w:rFonts w:eastAsia="仿宋_GB2312"/>
      <w:sz w:val="32"/>
      <w:szCs w:val="32"/>
    </w:rPr>
  </w:style>
  <w:style w:type="paragraph" w:customStyle="1" w:styleId="s">
    <w:name w:val="s正文"/>
    <w:basedOn w:val="a"/>
    <w:link w:val="sChar"/>
    <w:qFormat/>
    <w:rsid w:val="00E21025"/>
    <w:pPr>
      <w:spacing w:line="560" w:lineRule="exact"/>
      <w:ind w:firstLine="645"/>
    </w:pPr>
    <w:rPr>
      <w:rFonts w:eastAsia="仿宋_GB2312"/>
      <w:sz w:val="32"/>
      <w:szCs w:val="32"/>
    </w:rPr>
  </w:style>
  <w:style w:type="character" w:customStyle="1" w:styleId="emtidy-1">
    <w:name w:val="emtidy-1"/>
    <w:basedOn w:val="a1"/>
    <w:qFormat/>
    <w:rsid w:val="00E21025"/>
  </w:style>
  <w:style w:type="character" w:customStyle="1" w:styleId="Char">
    <w:name w:val="正文文本 Char"/>
    <w:basedOn w:val="a1"/>
    <w:link w:val="a0"/>
    <w:uiPriority w:val="99"/>
    <w:semiHidden/>
    <w:qFormat/>
    <w:rsid w:val="00E21025"/>
  </w:style>
  <w:style w:type="character" w:customStyle="1" w:styleId="Char4">
    <w:name w:val="正文首行缩进 Char"/>
    <w:basedOn w:val="Char"/>
    <w:link w:val="a9"/>
    <w:qFormat/>
    <w:rsid w:val="00E21025"/>
    <w:rPr>
      <w:rFonts w:ascii="Times New Roman" w:eastAsia="方正仿宋简体" w:hAnsi="Calibri" w:cs="Times New Roman"/>
      <w:sz w:val="32"/>
      <w:szCs w:val="32"/>
    </w:rPr>
  </w:style>
  <w:style w:type="character" w:customStyle="1" w:styleId="Char0">
    <w:name w:val="文档结构图 Char"/>
    <w:basedOn w:val="a1"/>
    <w:link w:val="a4"/>
    <w:semiHidden/>
    <w:qFormat/>
    <w:rsid w:val="00E21025"/>
    <w:rPr>
      <w:rFonts w:ascii="Calibri" w:eastAsia="方正仿宋简体" w:hAnsi="Calibri" w:cs="Times New Roman"/>
      <w:sz w:val="32"/>
      <w:szCs w:val="32"/>
      <w:shd w:val="clear" w:color="auto" w:fill="000080"/>
    </w:rPr>
  </w:style>
  <w:style w:type="paragraph" w:customStyle="1" w:styleId="CharCharCharChar1">
    <w:name w:val="Char Char Char Char1"/>
    <w:basedOn w:val="a"/>
    <w:qFormat/>
    <w:rsid w:val="00E21025"/>
    <w:rPr>
      <w:rFonts w:ascii="Calibri" w:eastAsia="宋体" w:hAnsi="Calibri" w:cs="Times New Roman"/>
      <w:szCs w:val="24"/>
    </w:rPr>
  </w:style>
  <w:style w:type="character" w:customStyle="1" w:styleId="Char3">
    <w:name w:val="页眉 Char"/>
    <w:basedOn w:val="a1"/>
    <w:link w:val="a7"/>
    <w:qFormat/>
    <w:rsid w:val="00E21025"/>
    <w:rPr>
      <w:rFonts w:ascii="Calibri" w:eastAsia="方正仿宋简体" w:hAnsi="Calibri" w:cs="Times New Roman"/>
      <w:sz w:val="18"/>
      <w:szCs w:val="18"/>
    </w:rPr>
  </w:style>
  <w:style w:type="character" w:customStyle="1" w:styleId="HTMLChar">
    <w:name w:val="HTML 预设格式 Char"/>
    <w:basedOn w:val="a1"/>
    <w:link w:val="HTML"/>
    <w:qFormat/>
    <w:rsid w:val="00E21025"/>
    <w:rPr>
      <w:rFonts w:ascii="Arial" w:eastAsia="宋体" w:hAnsi="Arial" w:cs="Arial"/>
      <w:kern w:val="0"/>
      <w:szCs w:val="21"/>
    </w:rPr>
  </w:style>
  <w:style w:type="paragraph" w:customStyle="1" w:styleId="p15">
    <w:name w:val="p15"/>
    <w:basedOn w:val="a"/>
    <w:qFormat/>
    <w:rsid w:val="00E21025"/>
    <w:pPr>
      <w:widowControl/>
    </w:pPr>
    <w:rPr>
      <w:rFonts w:ascii="Calibri" w:eastAsia="宋体" w:hAnsi="Calibri" w:cs="Times New Roman"/>
      <w:kern w:val="0"/>
      <w:szCs w:val="21"/>
    </w:rPr>
  </w:style>
  <w:style w:type="paragraph" w:customStyle="1" w:styleId="msonormalemtidy-6">
    <w:name w:val="msonormal emtidy-6"/>
    <w:basedOn w:val="a"/>
    <w:qFormat/>
    <w:rsid w:val="00E21025"/>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qFormat/>
    <w:rsid w:val="00E21025"/>
    <w:pPr>
      <w:widowControl/>
    </w:pPr>
    <w:rPr>
      <w:rFonts w:ascii="Calibri" w:eastAsia="宋体" w:hAnsi="Calibri" w:cs="Times New Roman"/>
      <w:kern w:val="0"/>
      <w:szCs w:val="21"/>
    </w:rPr>
  </w:style>
  <w:style w:type="character" w:customStyle="1" w:styleId="Char2">
    <w:name w:val="页脚 Char"/>
    <w:basedOn w:val="a1"/>
    <w:link w:val="a6"/>
    <w:qFormat/>
    <w:rsid w:val="00E21025"/>
    <w:rPr>
      <w:rFonts w:ascii="Calibri" w:eastAsia="方正仿宋简体" w:hAnsi="Calibri" w:cs="Times New Roman"/>
      <w:sz w:val="18"/>
      <w:szCs w:val="18"/>
    </w:rPr>
  </w:style>
  <w:style w:type="character" w:customStyle="1" w:styleId="Char1">
    <w:name w:val="日期 Char"/>
    <w:basedOn w:val="a1"/>
    <w:link w:val="a5"/>
    <w:qFormat/>
    <w:rsid w:val="00E21025"/>
    <w:rPr>
      <w:rFonts w:ascii="Calibri" w:eastAsia="方正仿宋简体" w:hAnsi="Calibri" w:cs="Times New Roman"/>
      <w:sz w:val="32"/>
      <w:szCs w:val="32"/>
    </w:rPr>
  </w:style>
  <w:style w:type="paragraph" w:customStyle="1" w:styleId="CharChar1">
    <w:name w:val="Char Char1"/>
    <w:basedOn w:val="a"/>
    <w:next w:val="a"/>
    <w:semiHidden/>
    <w:qFormat/>
    <w:rsid w:val="00E21025"/>
    <w:pPr>
      <w:numPr>
        <w:numId w:val="1"/>
      </w:numPr>
      <w:adjustRightInd w:val="0"/>
      <w:snapToGrid w:val="0"/>
      <w:spacing w:beforeLines="50" w:line="360" w:lineRule="auto"/>
      <w:ind w:left="3108"/>
      <w:jc w:val="center"/>
    </w:pPr>
    <w:rPr>
      <w:rFonts w:ascii="宋体" w:eastAsia="宋体" w:hAnsi="宋体" w:cs="Times New Roman"/>
      <w:kern w:val="0"/>
      <w:sz w:val="24"/>
      <w:szCs w:val="24"/>
    </w:rPr>
  </w:style>
  <w:style w:type="paragraph" w:customStyle="1" w:styleId="CharCharCharChar">
    <w:name w:val="Char Char Char Char"/>
    <w:basedOn w:val="a"/>
    <w:qFormat/>
    <w:rsid w:val="00E21025"/>
    <w:pPr>
      <w:widowControl/>
      <w:spacing w:beforeLines="100" w:after="160" w:line="240" w:lineRule="exact"/>
      <w:jc w:val="left"/>
    </w:pPr>
    <w:rPr>
      <w:rFonts w:ascii="Verdana" w:eastAsia="宋体" w:hAnsi="Verdana" w:cs="Times New Roman"/>
      <w:kern w:val="0"/>
      <w:sz w:val="20"/>
      <w:szCs w:val="20"/>
      <w:lang w:eastAsia="en-US"/>
    </w:rPr>
  </w:style>
  <w:style w:type="paragraph" w:customStyle="1" w:styleId="reader-word-layer">
    <w:name w:val="reader-word-layer"/>
    <w:basedOn w:val="a"/>
    <w:qFormat/>
    <w:rsid w:val="00E21025"/>
    <w:pPr>
      <w:widowControl/>
      <w:spacing w:before="100" w:beforeAutospacing="1" w:after="100" w:afterAutospacing="1"/>
      <w:jc w:val="left"/>
    </w:pPr>
    <w:rPr>
      <w:rFonts w:ascii="宋体" w:eastAsia="宋体" w:hAnsi="宋体" w:cs="宋体"/>
      <w:kern w:val="0"/>
      <w:sz w:val="24"/>
      <w:szCs w:val="24"/>
    </w:rPr>
  </w:style>
  <w:style w:type="paragraph" w:customStyle="1" w:styleId="Style1">
    <w:name w:val="_Style 1"/>
    <w:qFormat/>
    <w:rsid w:val="00E21025"/>
    <w:pPr>
      <w:adjustRightInd w:val="0"/>
      <w:snapToGrid w:val="0"/>
      <w:ind w:firstLineChars="200" w:firstLine="200"/>
    </w:pPr>
    <w:rPr>
      <w:rFonts w:ascii="宋体" w:eastAsia="仿宋_GB2312" w:hAnsi="宋体" w:cs="Times New Roman"/>
      <w:sz w:val="32"/>
      <w:szCs w:val="21"/>
    </w:rPr>
  </w:style>
  <w:style w:type="paragraph" w:customStyle="1" w:styleId="1">
    <w:name w:val="列表段落1"/>
    <w:basedOn w:val="a"/>
    <w:qFormat/>
    <w:rsid w:val="00E21025"/>
    <w:pPr>
      <w:ind w:firstLineChars="200" w:firstLine="420"/>
    </w:pPr>
    <w:rPr>
      <w:rFonts w:ascii="Calibri" w:eastAsia="宋体" w:hAnsi="Calibri" w:cs="黑体"/>
    </w:rPr>
  </w:style>
  <w:style w:type="paragraph" w:customStyle="1" w:styleId="Char5">
    <w:name w:val="Char"/>
    <w:basedOn w:val="a"/>
    <w:qFormat/>
    <w:rsid w:val="00E21025"/>
    <w:rPr>
      <w:rFonts w:ascii="Tahoma" w:eastAsia="宋体" w:hAnsi="Tahoma" w:cs="Times New Roman"/>
      <w:sz w:val="24"/>
      <w:szCs w:val="20"/>
    </w:rPr>
  </w:style>
  <w:style w:type="paragraph" w:customStyle="1" w:styleId="Char10">
    <w:name w:val="Char1"/>
    <w:basedOn w:val="a4"/>
    <w:qFormat/>
    <w:rsid w:val="00E21025"/>
    <w:rPr>
      <w:rFonts w:ascii="Tahoma" w:eastAsia="宋体" w:hAnsi="Tahoma"/>
      <w:sz w:val="24"/>
      <w:szCs w:val="24"/>
    </w:rPr>
  </w:style>
  <w:style w:type="paragraph" w:customStyle="1" w:styleId="Char20">
    <w:name w:val="Char2"/>
    <w:basedOn w:val="a"/>
    <w:qFormat/>
    <w:rsid w:val="00E21025"/>
    <w:pPr>
      <w:widowControl/>
      <w:spacing w:after="160" w:line="240" w:lineRule="exact"/>
      <w:jc w:val="left"/>
    </w:pPr>
    <w:rPr>
      <w:rFonts w:ascii="Verdana" w:eastAsia="MS Mincho" w:hAnsi="Verdana" w:cs="Verdana"/>
      <w:kern w:val="0"/>
      <w:sz w:val="20"/>
      <w:szCs w:val="20"/>
      <w:lang w:eastAsia="en-US"/>
    </w:rPr>
  </w:style>
  <w:style w:type="paragraph" w:styleId="ad">
    <w:name w:val="List Paragraph"/>
    <w:basedOn w:val="a"/>
    <w:uiPriority w:val="99"/>
    <w:qFormat/>
    <w:rsid w:val="00E2102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tang'li'ting</dc:creator>
  <cp:lastModifiedBy>lp</cp:lastModifiedBy>
  <cp:revision>78</cp:revision>
  <dcterms:created xsi:type="dcterms:W3CDTF">2021-07-26T07:14:00Z</dcterms:created>
  <dcterms:modified xsi:type="dcterms:W3CDTF">2021-12-27T06:10:00Z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E93B2624D40B46B58CF581A4A5754799</vt:lpwstr>
  </property>
</Properties>
</file>