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附件3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应聘衡水市园林中心工作人员诚信承诺书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《衡水市园林中心2021年选聘事业单位工作人员公告》，清楚并理解其内容。在此，我郑重承诺：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自觉遵守选聘工作的有关政策。遵守考试纪律，服从考试安排，不舞弊或协助他人舞弊。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真实、准确地提供本人证明资料、证件等相关材料；同时准确填写及核对有效的手机号码、联系电话、电子邮箱等联系方式，并保证在考试及录用期间畅通。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不弄虚作假。不伪造、不使用假证明、假照片、假证书。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保证符合选聘公告中要求的资格条件。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考生签名:</w:t>
      </w: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年1月*日</w:t>
      </w: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4490"/>
    <w:rsid w:val="0010610E"/>
    <w:rsid w:val="00513731"/>
    <w:rsid w:val="00674490"/>
    <w:rsid w:val="007E5FA3"/>
    <w:rsid w:val="00D82695"/>
    <w:rsid w:val="00F05E56"/>
    <w:rsid w:val="36FF7942"/>
    <w:rsid w:val="AD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2</TotalTime>
  <ScaleCrop>false</ScaleCrop>
  <LinksUpToDate>false</LinksUpToDate>
  <CharactersWithSpaces>286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2020-11-09T23:49:00Z</dcterms:created>
  <dc:creator>lenovo</dc:creator>
  <cp:lastModifiedBy>薇。</cp:lastModifiedBy>
  <dcterms:modified xsi:type="dcterms:W3CDTF">2021-12-28T15:40:10Z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