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t>浙江康复医疗中心2022年公开招聘笔试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t>疫情防控公告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bidi="ar"/>
        </w:rPr>
        <w:t>为确保2022年浙江康复医疗中心公开招聘工作安全顺利进行，根据浙江省疫情防控有关要求，现将我中心公开招聘笔试新冠肺炎疫情防控有关事项公告如下：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lang w:val="en-US" w:eastAsia="zh-CN" w:bidi="ar"/>
        </w:rPr>
        <w:t>一、来浙返浙人员防疫政策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bidi="ar"/>
        </w:rPr>
        <w:t>（一）对入境来浙返浙人员实施“14+7+7”健康管理措施，即先实施14天集中隔离医学观察，继续实施7天居家健康观察，再实施7天日常健康监测；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bidi="ar"/>
        </w:rPr>
        <w:t>（二）对国内疫情中高风险地区所在乡镇（街道）来浙返浙人员,实施“14+7”健康管理措施，即先实施14天集中隔离医学观察，再实施7天居家健康观察；对全域封闭管理地区、同时空伴随人员，参照实施“14+7”健康管理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bidi="ar"/>
        </w:rPr>
        <w:t>（三）对国内疫情中高风险地区所在县(市、区)的其他来浙返浙人员，实施“2+14”健康管理措施（需持核酸检测阴性报告方能离开的地区、全域核酸检测地区及有涉疫风险的交通枢纽来浙返浙人员，参照实施“2+14”健康管理措施）。入浙时需核验2天（48小时）内新冠病毒核酸检测阴性证明。无证明的,就近引导至综合服务点等指定场所接受核酸检测。结果为阴性的,纳入14天日常健康监测。对实施日常健康监测的人员要求其控制活动范围,不乘坐公共交通工具，不参加会议、会展、旅游、聚餐等聚集性活动,不进入学校、托育机构、养老院、福利院等特定机构,不进入影剧院、歌舞厅、浴室、网吧等室内密闭场所，不开展线下教学、培训等活动，外出时须全程规范佩戴口罩，切实保持安全社交距离，原则上在结束日常健康监测前不离开所在县（市、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bidi="ar"/>
        </w:rPr>
        <w:t>以上健康管理措施时限仅适用于各阶段结束前核酸检测阴性的条件下。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lang w:val="en-US" w:eastAsia="zh-CN" w:bidi="ar"/>
        </w:rPr>
        <w:t>二、考生防疫要求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所有考生须在笔试前14天完成浙江“健康码”的申领，并每日进行更新。如实填报考前14天个人健康状态并填写承诺书。凡隐瞒或谎报旅居史、接触史、健康状况等疫情防控重点信息的，不配合工作人员进行健康检疫、询问、查询、送诊等造成严重后果的，取消其考试资格，并按相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考试当天，考生须凭本人有效身份证原件、纸质准考证，出示浙江“健康码”绿码、“通信大数据绿色行程卡”，佩带口罩，提供本人实际参加的首场考试前48小时内（以采样时间为准）新型冠状病毒核酸检测阴性报告（纸质报告原件或电子报告），经现场查验符合要求、测量体温正常后入场参加考试。以上提供材料不全或不符合要求的不得参加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考生在考前有发热（口腔温度37.3℃及以上）、干咳、乏力、鼻塞、流涕、咽痛、结膜炎、嗅（味）觉减退、肌痛、腹泻等症状的，应及时就医，必要时出示就医凭证，排除新冠肺炎后方可参加考试。考试当天或考试过程中，考生出现上述症状的，应主动向考务工作人员报告，经考点防疫人员评估后具备继续完成考试条件的，可转移至隔离考场考试，考试结束后应配合送医就诊；对评估不具备继续完成考试条件的考生应及时送医就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eastAsia" w:ascii="黑体" w:hAnsi="黑体" w:eastAsia="黑体" w:cs="黑体"/>
          <w:i w:val="0"/>
          <w:iCs w:val="0"/>
          <w:caps w:val="0"/>
          <w:color w:val="auto"/>
          <w:spacing w:val="0"/>
          <w:sz w:val="13"/>
          <w:szCs w:val="13"/>
        </w:rPr>
      </w:pPr>
      <w:r>
        <w:rPr>
          <w:rFonts w:hint="eastAsia" w:ascii="黑体" w:hAnsi="黑体" w:eastAsia="黑体" w:cs="黑体"/>
          <w:i w:val="0"/>
          <w:iCs w:val="0"/>
          <w:caps w:val="0"/>
          <w:color w:val="auto"/>
          <w:spacing w:val="0"/>
          <w:kern w:val="0"/>
          <w:sz w:val="32"/>
          <w:szCs w:val="32"/>
          <w:lang w:val="en-US" w:eastAsia="zh-CN" w:bidi="ar"/>
        </w:rPr>
        <w:t>三、其他注意事项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default" w:ascii="Helvetica" w:hAnsi="Helvetica" w:eastAsia="Helvetica" w:cs="Helvetica"/>
          <w:i w:val="0"/>
          <w:iCs w:val="0"/>
          <w:caps w:val="0"/>
          <w:color w:val="auto"/>
          <w:spacing w:val="0"/>
          <w:sz w:val="13"/>
          <w:szCs w:val="13"/>
        </w:rPr>
      </w:pPr>
      <w:r>
        <w:rPr>
          <w:rFonts w:hint="eastAsia" w:ascii="仿宋" w:hAnsi="仿宋" w:eastAsia="仿宋" w:cs="仿宋"/>
          <w:i w:val="0"/>
          <w:iCs w:val="0"/>
          <w:caps w:val="0"/>
          <w:color w:val="auto"/>
          <w:spacing w:val="0"/>
          <w:kern w:val="0"/>
          <w:sz w:val="32"/>
          <w:szCs w:val="32"/>
          <w:lang w:val="en-US" w:eastAsia="zh-CN" w:bidi="ar"/>
        </w:rPr>
        <w:t>1.建议考生按照“应接尽接”原则完成疫苗接种。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default" w:ascii="Helvetica" w:hAnsi="Helvetica" w:eastAsia="Helvetica" w:cs="Helvetica"/>
          <w:i w:val="0"/>
          <w:iCs w:val="0"/>
          <w:caps w:val="0"/>
          <w:color w:val="auto"/>
          <w:spacing w:val="0"/>
          <w:sz w:val="13"/>
          <w:szCs w:val="13"/>
        </w:rPr>
      </w:pPr>
      <w:r>
        <w:rPr>
          <w:rFonts w:hint="eastAsia" w:ascii="仿宋" w:hAnsi="仿宋" w:eastAsia="仿宋" w:cs="仿宋"/>
          <w:i w:val="0"/>
          <w:iCs w:val="0"/>
          <w:caps w:val="0"/>
          <w:color w:val="auto"/>
          <w:spacing w:val="0"/>
          <w:kern w:val="0"/>
          <w:sz w:val="32"/>
          <w:szCs w:val="32"/>
          <w:lang w:val="en-US" w:eastAsia="zh-CN" w:bidi="ar"/>
        </w:rPr>
        <w:t>2.考生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default" w:ascii="Helvetica" w:hAnsi="Helvetica" w:eastAsia="Helvetica" w:cs="Helvetica"/>
          <w:i w:val="0"/>
          <w:iCs w:val="0"/>
          <w:caps w:val="0"/>
          <w:color w:val="auto"/>
          <w:spacing w:val="0"/>
          <w:sz w:val="13"/>
          <w:szCs w:val="13"/>
        </w:rPr>
      </w:pPr>
      <w:r>
        <w:rPr>
          <w:rFonts w:hint="eastAsia" w:ascii="仿宋" w:hAnsi="仿宋" w:eastAsia="仿宋" w:cs="仿宋"/>
          <w:i w:val="0"/>
          <w:iCs w:val="0"/>
          <w:caps w:val="0"/>
          <w:color w:val="auto"/>
          <w:spacing w:val="0"/>
          <w:kern w:val="0"/>
          <w:sz w:val="32"/>
          <w:szCs w:val="32"/>
          <w:lang w:val="en-US" w:eastAsia="zh-CN" w:bidi="ar"/>
        </w:rPr>
        <w:t>3.在组织报名资格复审、体测体检等工作时，将按有关规定落实疫情防控要求，请广大考生理解并予以配合。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default" w:ascii="Helvetica" w:hAnsi="Helvetica" w:eastAsia="Helvetica" w:cs="Helvetica"/>
          <w:i w:val="0"/>
          <w:iCs w:val="0"/>
          <w:caps w:val="0"/>
          <w:color w:val="auto"/>
          <w:spacing w:val="0"/>
          <w:sz w:val="13"/>
          <w:szCs w:val="13"/>
        </w:rPr>
      </w:pPr>
      <w:r>
        <w:rPr>
          <w:rFonts w:hint="eastAsia" w:ascii="仿宋" w:hAnsi="仿宋" w:eastAsia="仿宋" w:cs="仿宋"/>
          <w:i w:val="0"/>
          <w:iCs w:val="0"/>
          <w:caps w:val="0"/>
          <w:color w:val="auto"/>
          <w:spacing w:val="0"/>
          <w:kern w:val="0"/>
          <w:sz w:val="32"/>
          <w:szCs w:val="32"/>
          <w:lang w:val="en-US" w:eastAsia="zh-CN" w:bidi="ar"/>
        </w:rPr>
        <w:t>4.请考生持续关注新冠肺炎疫情动态和杭州市疫情防控最新要求，考前如有新的调整和要求，将另行告知。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left"/>
        <w:textAlignment w:val="auto"/>
        <w:rPr>
          <w:rFonts w:hint="eastAsia" w:ascii="仿宋" w:hAnsi="仿宋" w:eastAsia="仿宋" w:cs="仿宋"/>
          <w:i w:val="0"/>
          <w:iCs w:val="0"/>
          <w:caps w:val="0"/>
          <w:color w:val="auto"/>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jc w:val="right"/>
        <w:textAlignment w:val="auto"/>
        <w:rPr>
          <w:rFonts w:hint="default" w:ascii="Helvetica" w:hAnsi="Helvetica" w:eastAsia="Helvetica" w:cs="Helvetica"/>
          <w:i w:val="0"/>
          <w:iCs w:val="0"/>
          <w:caps w:val="0"/>
          <w:color w:val="auto"/>
          <w:spacing w:val="0"/>
          <w:sz w:val="13"/>
          <w:szCs w:val="13"/>
        </w:rPr>
      </w:pPr>
      <w:r>
        <w:rPr>
          <w:rFonts w:hint="eastAsia" w:ascii="仿宋" w:hAnsi="仿宋" w:eastAsia="仿宋" w:cs="仿宋"/>
          <w:i w:val="0"/>
          <w:iCs w:val="0"/>
          <w:caps w:val="0"/>
          <w:color w:val="auto"/>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945" w:rightChars="450" w:firstLine="652" w:firstLineChars="0"/>
        <w:jc w:val="right"/>
        <w:textAlignment w:val="auto"/>
        <w:outlineLvl w:val="9"/>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              浙江康复医疗中心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840" w:rightChars="400" w:firstLine="640" w:firstLineChars="0"/>
        <w:jc w:val="right"/>
        <w:textAlignment w:val="auto"/>
        <w:outlineLvl w:val="9"/>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                2021年12月28日 </w:t>
      </w:r>
    </w:p>
    <w:p>
      <w:pPr>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Times New Roman" w:hAnsi="Times New Roman" w:eastAsia="华文中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关于浙江“健康码”</w:t>
      </w:r>
      <w:r>
        <w:rPr>
          <w:rFonts w:hint="eastAsia" w:ascii="方正小标宋简体" w:hAnsi="方正小标宋简体" w:eastAsia="方正小标宋简体" w:cs="方正小标宋简体"/>
          <w:b w:val="0"/>
          <w:bCs w:val="0"/>
          <w:color w:val="auto"/>
          <w:sz w:val="44"/>
          <w:szCs w:val="44"/>
          <w:lang w:val="en-US" w:eastAsia="zh-CN"/>
        </w:rPr>
        <w:t>以及</w:t>
      </w:r>
      <w:r>
        <w:rPr>
          <w:rFonts w:hint="eastAsia" w:ascii="方正小标宋简体" w:hAnsi="方正小标宋简体" w:eastAsia="方正小标宋简体" w:cs="方正小标宋简体"/>
          <w:b w:val="0"/>
          <w:bCs w:val="0"/>
          <w:color w:val="auto"/>
          <w:sz w:val="44"/>
          <w:szCs w:val="44"/>
        </w:rPr>
        <w:t>疫情防控行程卡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申领使用等有关问题的说明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Times New Roman" w:hAnsi="Times New Roman" w:eastAsia="华文中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黑体"/>
          <w:b w:val="0"/>
          <w:bCs w:val="0"/>
          <w:color w:val="auto"/>
          <w:sz w:val="32"/>
          <w:szCs w:val="40"/>
        </w:rPr>
      </w:pPr>
      <w:r>
        <w:rPr>
          <w:rFonts w:hint="eastAsia" w:ascii="Times New Roman" w:hAnsi="Times New Roman" w:eastAsia="黑体"/>
          <w:b w:val="0"/>
          <w:bCs w:val="0"/>
          <w:color w:val="auto"/>
          <w:sz w:val="32"/>
          <w:szCs w:val="40"/>
        </w:rPr>
        <w:t>一、浙江“健康码”申领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auto"/>
          <w:sz w:val="32"/>
          <w:szCs w:val="40"/>
        </w:rPr>
      </w:pPr>
      <w:r>
        <w:rPr>
          <w:rFonts w:hint="eastAsia" w:ascii="Times New Roman" w:hAnsi="Times New Roman" w:eastAsia="仿宋_GB2312"/>
          <w:color w:val="auto"/>
          <w:sz w:val="32"/>
          <w:szCs w:val="40"/>
        </w:rPr>
        <w:t>浙江“健康码”可通过两种途径申领。</w:t>
      </w:r>
      <w:r>
        <w:rPr>
          <w:rFonts w:hint="eastAsia" w:ascii="Times New Roman" w:hAnsi="Times New Roman" w:eastAsia="仿宋_GB2312"/>
          <w:b/>
          <w:color w:val="auto"/>
          <w:sz w:val="32"/>
          <w:szCs w:val="40"/>
        </w:rPr>
        <w:t>一是</w:t>
      </w:r>
      <w:r>
        <w:rPr>
          <w:rFonts w:hint="eastAsia" w:ascii="Times New Roman" w:hAnsi="Times New Roman" w:eastAsia="仿宋_GB2312"/>
          <w:color w:val="auto"/>
          <w:sz w:val="32"/>
          <w:szCs w:val="40"/>
        </w:rPr>
        <w:t>登录</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浙里办</w:t>
      </w:r>
      <w:r>
        <w:rPr>
          <w:rFonts w:ascii="Times New Roman" w:hAnsi="Times New Roman" w:eastAsia="仿宋_GB2312"/>
          <w:color w:val="auto"/>
          <w:sz w:val="32"/>
          <w:szCs w:val="40"/>
        </w:rPr>
        <w:t>”APP</w:t>
      </w:r>
      <w:r>
        <w:rPr>
          <w:rFonts w:hint="eastAsia" w:ascii="Times New Roman" w:hAnsi="Times New Roman" w:eastAsia="仿宋_GB2312"/>
          <w:color w:val="auto"/>
          <w:sz w:val="32"/>
          <w:szCs w:val="40"/>
        </w:rPr>
        <w:t>，进入首页</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健康码专区</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，在</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浙江健康码申领</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栏目下选择对应城市办理；</w:t>
      </w:r>
      <w:r>
        <w:rPr>
          <w:rFonts w:hint="eastAsia" w:ascii="Times New Roman" w:hAnsi="Times New Roman" w:eastAsia="仿宋_GB2312"/>
          <w:b/>
          <w:color w:val="auto"/>
          <w:sz w:val="32"/>
          <w:szCs w:val="40"/>
        </w:rPr>
        <w:t>二是</w:t>
      </w:r>
      <w:r>
        <w:rPr>
          <w:rFonts w:hint="eastAsia" w:ascii="Times New Roman" w:hAnsi="Times New Roman" w:eastAsia="仿宋_GB2312"/>
          <w:color w:val="auto"/>
          <w:sz w:val="32"/>
          <w:szCs w:val="40"/>
        </w:rPr>
        <w:t>支付宝首页搜索</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浙江健康码</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，选择对应城市办理。其中：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auto"/>
          <w:sz w:val="32"/>
          <w:szCs w:val="40"/>
        </w:rPr>
      </w:pPr>
      <w:r>
        <w:rPr>
          <w:rFonts w:ascii="Times New Roman" w:hAnsi="Times New Roman" w:eastAsia="仿宋_GB2312"/>
          <w:color w:val="auto"/>
          <w:sz w:val="32"/>
          <w:szCs w:val="40"/>
        </w:rPr>
        <w:t>1</w:t>
      </w:r>
      <w:r>
        <w:rPr>
          <w:rFonts w:hint="eastAsia" w:ascii="Times New Roman" w:hAnsi="Times New Roman" w:eastAsia="仿宋_GB2312"/>
          <w:color w:val="auto"/>
          <w:sz w:val="32"/>
          <w:szCs w:val="40"/>
          <w:lang w:val="en-US" w:eastAsia="zh-CN"/>
        </w:rPr>
        <w:t>．</w:t>
      </w:r>
      <w:r>
        <w:rPr>
          <w:rFonts w:hint="eastAsia" w:ascii="Times New Roman" w:hAnsi="Times New Roman" w:eastAsia="仿宋_GB2312"/>
          <w:color w:val="auto"/>
          <w:sz w:val="32"/>
          <w:szCs w:val="40"/>
        </w:rPr>
        <w:t>已注册</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浙里办</w:t>
      </w:r>
      <w:r>
        <w:rPr>
          <w:rFonts w:ascii="Times New Roman" w:hAnsi="Times New Roman" w:eastAsia="仿宋_GB2312"/>
          <w:color w:val="auto"/>
          <w:sz w:val="32"/>
          <w:szCs w:val="40"/>
        </w:rPr>
        <w:t>”APP</w:t>
      </w:r>
      <w:r>
        <w:rPr>
          <w:rFonts w:hint="eastAsia" w:ascii="Times New Roman" w:hAnsi="Times New Roman" w:eastAsia="仿宋_GB2312"/>
          <w:color w:val="auto"/>
          <w:sz w:val="32"/>
          <w:szCs w:val="40"/>
        </w:rPr>
        <w:t>或支付宝账号的用户，按照提示填写健康信息并作出承诺后，即可领取浙江健康码。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auto"/>
          <w:sz w:val="32"/>
          <w:szCs w:val="40"/>
        </w:rPr>
      </w:pPr>
      <w:r>
        <w:rPr>
          <w:rFonts w:ascii="Times New Roman" w:hAnsi="Times New Roman" w:eastAsia="仿宋_GB2312"/>
          <w:color w:val="auto"/>
          <w:sz w:val="32"/>
          <w:szCs w:val="40"/>
        </w:rPr>
        <w:t>2</w:t>
      </w:r>
      <w:r>
        <w:rPr>
          <w:rFonts w:hint="eastAsia" w:ascii="Times New Roman" w:hAnsi="Times New Roman" w:eastAsia="仿宋_GB2312"/>
          <w:color w:val="auto"/>
          <w:sz w:val="32"/>
          <w:szCs w:val="40"/>
          <w:lang w:eastAsia="zh-CN"/>
        </w:rPr>
        <w:t>．</w:t>
      </w:r>
      <w:r>
        <w:rPr>
          <w:rFonts w:hint="eastAsia" w:ascii="Times New Roman" w:hAnsi="Times New Roman" w:eastAsia="仿宋_GB2312"/>
          <w:color w:val="auto"/>
          <w:sz w:val="32"/>
          <w:szCs w:val="40"/>
        </w:rPr>
        <w:t>持有外省（市）健康码，且未申领浙江健康码的用户，通过</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浙里办</w:t>
      </w:r>
      <w:r>
        <w:rPr>
          <w:rFonts w:ascii="Times New Roman" w:hAnsi="Times New Roman" w:eastAsia="仿宋_GB2312"/>
          <w:color w:val="auto"/>
          <w:sz w:val="32"/>
          <w:szCs w:val="40"/>
        </w:rPr>
        <w:t>”APP</w:t>
      </w:r>
      <w:r>
        <w:rPr>
          <w:rFonts w:hint="eastAsia" w:ascii="Times New Roman" w:hAnsi="Times New Roman" w:eastAsia="仿宋_GB2312"/>
          <w:color w:val="auto"/>
          <w:sz w:val="32"/>
          <w:szCs w:val="40"/>
        </w:rPr>
        <w:t>首页</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健康码专区</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跨省互认健康码申领</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，无需填写信息即可领取跨省互认健康码。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auto"/>
          <w:sz w:val="32"/>
          <w:szCs w:val="40"/>
        </w:rPr>
      </w:pPr>
      <w:r>
        <w:rPr>
          <w:rFonts w:ascii="Times New Roman" w:hAnsi="Times New Roman" w:eastAsia="仿宋_GB2312"/>
          <w:color w:val="auto"/>
          <w:sz w:val="32"/>
          <w:szCs w:val="40"/>
        </w:rPr>
        <w:t>3</w:t>
      </w:r>
      <w:r>
        <w:rPr>
          <w:rFonts w:hint="eastAsia" w:ascii="Times New Roman" w:hAnsi="Times New Roman" w:eastAsia="仿宋_GB2312"/>
          <w:color w:val="auto"/>
          <w:sz w:val="32"/>
          <w:szCs w:val="40"/>
          <w:lang w:eastAsia="zh-CN"/>
        </w:rPr>
        <w:t>．</w:t>
      </w:r>
      <w:r>
        <w:rPr>
          <w:rFonts w:hint="eastAsia" w:ascii="Times New Roman" w:hAnsi="Times New Roman" w:eastAsia="仿宋_GB2312"/>
          <w:color w:val="auto"/>
          <w:sz w:val="32"/>
          <w:szCs w:val="40"/>
        </w:rPr>
        <w:t>自境外入浙（返浙）人员，通过</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浙里办</w:t>
      </w:r>
      <w:r>
        <w:rPr>
          <w:rFonts w:ascii="Times New Roman" w:hAnsi="Times New Roman" w:eastAsia="仿宋_GB2312"/>
          <w:color w:val="auto"/>
          <w:sz w:val="32"/>
          <w:szCs w:val="40"/>
        </w:rPr>
        <w:t>”APP</w:t>
      </w:r>
      <w:r>
        <w:rPr>
          <w:rFonts w:hint="eastAsia" w:ascii="Times New Roman" w:hAnsi="Times New Roman" w:eastAsia="仿宋_GB2312"/>
          <w:color w:val="auto"/>
          <w:sz w:val="32"/>
          <w:szCs w:val="40"/>
        </w:rPr>
        <w:t>首页</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健康码专区</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国际健康码申领</w:t>
      </w:r>
      <w:r>
        <w:rPr>
          <w:rFonts w:ascii="Times New Roman" w:hAnsi="Times New Roman" w:eastAsia="仿宋_GB2312"/>
          <w:color w:val="auto"/>
          <w:sz w:val="32"/>
          <w:szCs w:val="40"/>
        </w:rPr>
        <w:t>”</w:t>
      </w:r>
      <w:r>
        <w:rPr>
          <w:rFonts w:hint="eastAsia" w:ascii="Times New Roman" w:hAnsi="Times New Roman" w:eastAsia="仿宋_GB2312"/>
          <w:color w:val="auto"/>
          <w:sz w:val="32"/>
          <w:szCs w:val="40"/>
        </w:rPr>
        <w:t>，输入手机号、验证码后即可领取国际健康码。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auto"/>
          <w:sz w:val="32"/>
          <w:szCs w:val="40"/>
        </w:rPr>
      </w:pPr>
      <w:r>
        <w:rPr>
          <w:rFonts w:hint="eastAsia" w:ascii="Times New Roman" w:hAnsi="Times New Roman" w:eastAsia="仿宋_GB2312"/>
          <w:color w:val="auto"/>
          <w:sz w:val="32"/>
          <w:szCs w:val="40"/>
        </w:rPr>
        <w:t>如有疑问，可拨打咨询电话：（区号）</w:t>
      </w:r>
      <w:r>
        <w:rPr>
          <w:rFonts w:ascii="Times New Roman" w:hAnsi="Times New Roman" w:eastAsia="仿宋_GB2312"/>
          <w:color w:val="auto"/>
          <w:sz w:val="32"/>
          <w:szCs w:val="40"/>
        </w:rPr>
        <w:t>12345</w:t>
      </w:r>
      <w:r>
        <w:rPr>
          <w:rFonts w:hint="eastAsia" w:ascii="Times New Roman" w:hAnsi="Times New Roman" w:eastAsia="仿宋_GB2312"/>
          <w:color w:val="auto"/>
          <w:sz w:val="32"/>
          <w:szCs w:val="4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b w:val="0"/>
          <w:bCs w:val="0"/>
          <w:color w:val="auto"/>
          <w:sz w:val="32"/>
          <w:szCs w:val="40"/>
        </w:rPr>
      </w:pPr>
      <w:r>
        <w:rPr>
          <w:rFonts w:hint="eastAsia" w:ascii="黑体" w:hAnsi="黑体" w:eastAsia="黑体"/>
          <w:b w:val="0"/>
          <w:bCs w:val="0"/>
          <w:color w:val="auto"/>
          <w:sz w:val="32"/>
          <w:szCs w:val="40"/>
        </w:rPr>
        <w:t>二、“健康码”转绿码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olor w:val="auto"/>
          <w:sz w:val="32"/>
          <w:szCs w:val="40"/>
        </w:rPr>
      </w:pPr>
      <w:r>
        <w:rPr>
          <w:rFonts w:hint="eastAsia" w:ascii="Times New Roman" w:hAnsi="Times New Roman" w:eastAsia="仿宋_GB2312"/>
          <w:color w:val="auto"/>
          <w:sz w:val="32"/>
          <w:szCs w:val="40"/>
        </w:rPr>
        <w:t>浙江“健康码”非绿码的考生，应及时到当地综合服务点等指定场所接受核酸检测，并按要求通过每日健康申报、持码人申诉、隔离观察无异常、新冠病毒核酸检测核验等方式，在考试前转为绿码（浙江综合服务点和新冠病毒核酸检测医疗机构名单，可上百度搜索或到“健康浙江”微信公众号查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b w:val="0"/>
          <w:bCs w:val="0"/>
          <w:color w:val="auto"/>
          <w:sz w:val="32"/>
          <w:szCs w:val="40"/>
          <w:lang w:val="en-US" w:eastAsia="zh-CN"/>
        </w:rPr>
      </w:pPr>
      <w:r>
        <w:rPr>
          <w:rFonts w:hint="eastAsia" w:ascii="Times New Roman" w:hAnsi="Times New Roman" w:eastAsia="黑体"/>
          <w:b w:val="0"/>
          <w:bCs w:val="0"/>
          <w:color w:val="auto"/>
          <w:sz w:val="32"/>
          <w:szCs w:val="40"/>
          <w:lang w:val="en-US" w:eastAsia="zh-CN"/>
        </w:rPr>
        <w:t>国务院疫情防控行程卡申领指南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color w:val="auto"/>
        </w:rPr>
      </w:pPr>
      <w:r>
        <w:rPr>
          <w:rFonts w:hint="eastAsia" w:ascii="Times New Roman" w:hAnsi="Times New Roman" w:eastAsia="仿宋_GB2312"/>
          <w:color w:val="auto"/>
          <w:sz w:val="32"/>
          <w:szCs w:val="40"/>
          <w:lang w:val="en-US" w:eastAsia="zh-CN"/>
        </w:rPr>
        <w:t>国务院疫情防控行程卡通过以下途径申领：考生微信进入“国务院客户端”小程序，点击进入“防疫行程卡”，输入考生手机号、验证码、同意授权，然后点击查询，查询结果显示考生前14天内到访的国家（地区）与停留4小时以上的国内城市。</w:t>
      </w:r>
    </w:p>
    <w:sectPr>
      <w:headerReference r:id="rId3" w:type="default"/>
      <w:footerReference r:id="rId4" w:type="default"/>
      <w:pgSz w:w="11906" w:h="16838"/>
      <w:pgMar w:top="1440" w:right="1667" w:bottom="1440" w:left="1803" w:header="851" w:footer="992" w:gutter="0"/>
      <w:pgNumType w:fmt="numberInDash"/>
      <w:cols w:space="0" w:num="1"/>
      <w:rtlGutter w:val="0"/>
      <w:docGrid w:type="lines" w:linePitch="3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Helvetica">
    <w:altName w:val="Quicksand Light"/>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- 15 -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- 15 -</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A2244"/>
    <w:multiLevelType w:val="singleLevel"/>
    <w:tmpl w:val="BBCA224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B1BD7"/>
    <w:rsid w:val="005D30AB"/>
    <w:rsid w:val="025414F4"/>
    <w:rsid w:val="02581A3E"/>
    <w:rsid w:val="05B06F7A"/>
    <w:rsid w:val="071A37ED"/>
    <w:rsid w:val="08961D27"/>
    <w:rsid w:val="0A671535"/>
    <w:rsid w:val="0ACC12ED"/>
    <w:rsid w:val="0D82558E"/>
    <w:rsid w:val="0E2D4626"/>
    <w:rsid w:val="0E7731D8"/>
    <w:rsid w:val="0F113042"/>
    <w:rsid w:val="11E8070D"/>
    <w:rsid w:val="121358F4"/>
    <w:rsid w:val="14006C1B"/>
    <w:rsid w:val="14EE58B3"/>
    <w:rsid w:val="17E22A3D"/>
    <w:rsid w:val="17F30085"/>
    <w:rsid w:val="18EA0636"/>
    <w:rsid w:val="1ADA0BD1"/>
    <w:rsid w:val="1D9D3C1C"/>
    <w:rsid w:val="1EEF651D"/>
    <w:rsid w:val="20654BC1"/>
    <w:rsid w:val="20E00352"/>
    <w:rsid w:val="23C22DCC"/>
    <w:rsid w:val="25851D40"/>
    <w:rsid w:val="27852916"/>
    <w:rsid w:val="27C45FE1"/>
    <w:rsid w:val="27F0183D"/>
    <w:rsid w:val="29961674"/>
    <w:rsid w:val="29E815A4"/>
    <w:rsid w:val="2D1814FD"/>
    <w:rsid w:val="2E855773"/>
    <w:rsid w:val="2F2B54A1"/>
    <w:rsid w:val="300B5507"/>
    <w:rsid w:val="31B571DF"/>
    <w:rsid w:val="335C095C"/>
    <w:rsid w:val="34626A35"/>
    <w:rsid w:val="3502177D"/>
    <w:rsid w:val="35F61AB0"/>
    <w:rsid w:val="373A715A"/>
    <w:rsid w:val="378207D0"/>
    <w:rsid w:val="386E3343"/>
    <w:rsid w:val="395E7983"/>
    <w:rsid w:val="39D660B8"/>
    <w:rsid w:val="39FB3C03"/>
    <w:rsid w:val="3AFF0F74"/>
    <w:rsid w:val="3B737F6C"/>
    <w:rsid w:val="3CCA2EBD"/>
    <w:rsid w:val="3D26742F"/>
    <w:rsid w:val="3D763EBA"/>
    <w:rsid w:val="3D871156"/>
    <w:rsid w:val="3DFA0D9B"/>
    <w:rsid w:val="3E334DB5"/>
    <w:rsid w:val="3F8F2A1C"/>
    <w:rsid w:val="425423DF"/>
    <w:rsid w:val="42CD5D7E"/>
    <w:rsid w:val="42F14DD1"/>
    <w:rsid w:val="44A07D74"/>
    <w:rsid w:val="472A24EC"/>
    <w:rsid w:val="48990123"/>
    <w:rsid w:val="490911CB"/>
    <w:rsid w:val="49F54E7B"/>
    <w:rsid w:val="4A6B09F3"/>
    <w:rsid w:val="4AFB1877"/>
    <w:rsid w:val="4BD11F11"/>
    <w:rsid w:val="4C3723EF"/>
    <w:rsid w:val="4C386BCC"/>
    <w:rsid w:val="4D4A33E1"/>
    <w:rsid w:val="4EDD4596"/>
    <w:rsid w:val="4F3D02DC"/>
    <w:rsid w:val="51861589"/>
    <w:rsid w:val="54D71518"/>
    <w:rsid w:val="550E5CA3"/>
    <w:rsid w:val="551E1E08"/>
    <w:rsid w:val="556C435D"/>
    <w:rsid w:val="561E5583"/>
    <w:rsid w:val="56237311"/>
    <w:rsid w:val="593717F6"/>
    <w:rsid w:val="5AB6725A"/>
    <w:rsid w:val="5D7938F0"/>
    <w:rsid w:val="5E665A65"/>
    <w:rsid w:val="5F0C69D3"/>
    <w:rsid w:val="5F2C06DD"/>
    <w:rsid w:val="603216E4"/>
    <w:rsid w:val="604B629C"/>
    <w:rsid w:val="64031474"/>
    <w:rsid w:val="64531916"/>
    <w:rsid w:val="64973A12"/>
    <w:rsid w:val="65D83FF8"/>
    <w:rsid w:val="66712C58"/>
    <w:rsid w:val="67965886"/>
    <w:rsid w:val="6A9251C0"/>
    <w:rsid w:val="71006FFA"/>
    <w:rsid w:val="718B41D0"/>
    <w:rsid w:val="731877B5"/>
    <w:rsid w:val="732B1BD7"/>
    <w:rsid w:val="735B2D8F"/>
    <w:rsid w:val="73B279B4"/>
    <w:rsid w:val="73CF37EE"/>
    <w:rsid w:val="74007B67"/>
    <w:rsid w:val="76223776"/>
    <w:rsid w:val="7B141D75"/>
    <w:rsid w:val="7B28224D"/>
    <w:rsid w:val="7B630B94"/>
    <w:rsid w:val="7B872D5E"/>
    <w:rsid w:val="7BC54D4D"/>
    <w:rsid w:val="7FF000DA"/>
    <w:rsid w:val="CC6FEE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2021-11-10T17:43:00Z</dcterms:created>
  <dc:creator>Tony Wang</dc:creator>
  <cp:lastModifiedBy>user</cp:lastModifiedBy>
  <cp:lastPrinted>2021-11-16T10:22:00Z</cp:lastPrinted>
  <dcterms:modified xsi:type="dcterms:W3CDTF">2021-12-30T08:23:03Z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25B5F5CF7C51473C925F997CE3509E18</vt:lpwstr>
  </property>
</Properties>
</file>