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</w:rPr>
        <w:t>附件：《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年人才招聘需求表》</w:t>
      </w:r>
    </w:p>
    <w:tbl>
      <w:tblPr>
        <w:tblStyle w:val="5"/>
        <w:tblpPr w:leftFromText="180" w:rightFromText="180" w:vertAnchor="text" w:horzAnchor="page" w:tblpX="850" w:tblpY="631"/>
        <w:tblOverlap w:val="never"/>
        <w:tblW w:w="10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65"/>
        <w:gridCol w:w="900"/>
        <w:gridCol w:w="7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招聘岗位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或科室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招聘名额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报考条件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临床医生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若干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35周岁及以下，全日制本科及以上学历，临床医学专业，取得住院医师规范化培训合格证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者优先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神经外科医生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35周岁及以下，本科及以上学历，临床医学专业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具有神经外科工作经历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、取得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执业医师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资格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者，条件可适当放宽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骨科    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硕士研究生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及以上学历，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外科学专业（骨科学、脊柱外科学、骨关节外科学等研究方向），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具有执业医师资格证、执业证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、住院医师规范化培训合格证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胸外科  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周岁及以下，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全日制本科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及以上学历，临床医学专业，具有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本专业医师资格证、执业证。具有住院医师规范化培训合格证者优先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五官科  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35周岁及以下，全日制本科及以上学历，临床医学或眼耳鼻喉专业，取得执业医师资格证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或住院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医师规范化培训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普外科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35周岁及以下，全日制本科及以上学历，临床医学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专业。应届毕业生优先。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儿科医生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科及以上学历，临床医学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专业，取得执业医师资格证、执业证，执业范围包含儿科专业，具有住院医师规范化培训合格证者优先。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血液透析室医生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科及以上学历，临床医学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专业，取得执业医师资格证、执业证，执业范围内科专业。具有血透室工作经历者优先。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神内、肾内、内分泌科医生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35周岁及以下，全日制本科及以上学历，临床医学专业，取得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住院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医师规范化培训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或硕士研究生及以上学历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呼吸内科医生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硕士研究生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及以上学历，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内科学专业（呼吸病学研究方向）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35周岁及以下，全日制本科及以上学历，临床医学专业，取得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住院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医师规范化培训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康复科医生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35周岁及以下，全日制本科及以上学历，针灸推拿专业，取得执业医师资格证、执业证、住院医师规范化培训合格证。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康复教师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40周岁及以下，本科及以上学历，具有幼儿教师资格证及残联合作儿童康复机构工作2年以上工作经历。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康复科治疗师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35周岁及以下，全日制专科及以上学历，康复治疗技术专业，取得康复治疗士及以上资格证，熟练掌握儿童康复及产后康复技术，具有二甲及以上医院工作经历者优先。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门诊口腔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科及以上学历，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口腔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医学专业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，具有本专业医师资格证、执业证，执业范围为口腔专业，取得住院医师规范化培训合格证者优先。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门诊精神科医生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35周岁及以下，本科及以上学历，临床医学专业，具有本专业医师资格证、执业证，执业范围为精神卫生专业，取得住院医师规范化培训合格证书者优先。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病理科   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35周岁及以下，全日制本科及以上学历，临床医学或病理学专业。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麻醉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30周岁及以下，全日制本科及以上学历，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麻醉学专业。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放射科医生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30周岁及以下，全日制本科及以上学历，医学影像学专业，应届毕业生或取得住院医师规范化培训合格证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者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放射科技师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30周岁及以下，全日制专科及以上学历，医学影像技术专业，应届毕业生。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功能科超声医生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35周岁及以下，全日制本科及以上学历，医学影像学或临床医学专业；取得医师执业证者注册范围为医学影像及放射治疗专业。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功能科心电图医生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35周岁及以下，全日制专科及以上学历，临床医学专业，具有执业医师资格证、执业证，医师执业证注册范围为医学影像及放射治疗专业。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ICU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35周岁及以下，本科及以上学历，临床医学专业，具有执业医师资格证、执业证、住院医师规范化培训合格证。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皮肤科医生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应届毕业生：全日制本科及以上学历，临床医学专业（皮肤病与性病学方向）。 2、往届毕业生：本科及以上学历，具有执业医师证，医师执业证注册范围为皮肤病与性病专业，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周岁及以下。</w:t>
            </w:r>
          </w:p>
          <w:p>
            <w:pPr>
              <w:keepNext w:val="0"/>
              <w:keepLines w:val="0"/>
              <w:pageBreakBefore w:val="0"/>
              <w:tabs>
                <w:tab w:val="left" w:pos="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药剂科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中药学1人：35周岁及以下，本科及以上学历，中药学专业，取得中药师资格证者优先。                                                                        药学1人：35周岁及以下，全日制本科及以上学历，药学专业，取得药师资格证者优先。                                     临床药学1人：35周岁及以下，全日制本科及以上学历，临床药学专业，取得临床药师资格证者优先。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检验科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技师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35周岁及以下，全日制本科及以上，医学检验或医学检验技术专业。具有初级及以上职称、PCR上岗证、二甲及以上医院2年以上工作经历者可适当放宽条件。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党委办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35周岁及以下，全日制本科及以上学历，中文系中的秘书学专业、中国古代和现当代文学专业，擅长写作，具有一定文字功底，中共党员，有党务工作经历者优先。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院感科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35周岁及以下，全日制本科及以上学历，公共卫生与预防医学或临床医学专业。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后勤科水电工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35周岁及以下，全日制专科及以上学历，取得电工证，具有2年以上水电工相关工作经历者优先。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E75DF"/>
    <w:rsid w:val="000808F4"/>
    <w:rsid w:val="00334BDC"/>
    <w:rsid w:val="0051504C"/>
    <w:rsid w:val="005660E4"/>
    <w:rsid w:val="005B64B8"/>
    <w:rsid w:val="006D1F38"/>
    <w:rsid w:val="007E75DF"/>
    <w:rsid w:val="00D27D86"/>
    <w:rsid w:val="00EA62F9"/>
    <w:rsid w:val="00F516E8"/>
    <w:rsid w:val="0F8768CD"/>
    <w:rsid w:val="10EB38E1"/>
    <w:rsid w:val="167E4B1A"/>
    <w:rsid w:val="1B60451F"/>
    <w:rsid w:val="20672F72"/>
    <w:rsid w:val="27AC1FE2"/>
    <w:rsid w:val="34633A06"/>
    <w:rsid w:val="35727E2D"/>
    <w:rsid w:val="35F11B39"/>
    <w:rsid w:val="42E932CF"/>
    <w:rsid w:val="49C45181"/>
    <w:rsid w:val="4ABB0E4E"/>
    <w:rsid w:val="4C877CDB"/>
    <w:rsid w:val="53AE4811"/>
    <w:rsid w:val="58A84790"/>
    <w:rsid w:val="62692673"/>
    <w:rsid w:val="726D3A43"/>
    <w:rsid w:val="769D6510"/>
    <w:rsid w:val="798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429</Words>
  <Characters>2446</Characters>
  <Lines>20</Lines>
  <Paragraphs>5</Paragraphs>
  <TotalTime>16</TotalTime>
  <ScaleCrop>false</ScaleCrop>
  <LinksUpToDate>false</LinksUpToDate>
  <CharactersWithSpaces>2870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2020-11-13T00:18:00Z</dcterms:created>
  <dc:creator>Administrator</dc:creator>
  <cp:lastModifiedBy>奇怪了纳闷儿了</cp:lastModifiedBy>
  <dcterms:modified xsi:type="dcterms:W3CDTF">2021-12-28T07:30:51Z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