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方正仿宋简体" w:hAnsi="方正仿宋简体" w:eastAsia="方正仿宋简体" w:cs="方正仿宋简体"/>
          <w:sz w:val="32"/>
          <w:szCs w:val="40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</w:rPr>
        <w:t>附件1：</w:t>
      </w:r>
    </w:p>
    <w:p>
      <w:pPr>
        <w:spacing w:line="560" w:lineRule="exact"/>
        <w:ind w:firstLine="643" w:firstLineChars="200"/>
        <w:rPr>
          <w:rFonts w:ascii="宋体" w:hAnsi="宋体" w:cs="宋体"/>
          <w:b/>
          <w:kern w:val="0"/>
          <w:szCs w:val="15"/>
          <w:lang w:bidi="ar"/>
        </w:rPr>
      </w:pPr>
      <w:r>
        <w:rPr>
          <w:rFonts w:hint="eastAsia" w:ascii="方正小标宋简体" w:hAnsi="方正小标宋简体" w:cs="方正小标宋简体"/>
          <w:b/>
          <w:kern w:val="0"/>
          <w:sz w:val="32"/>
          <w:szCs w:val="32"/>
          <w:lang w:bidi="ar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区六医院第一批应急招聘工作人员职位表（编外）</w:t>
      </w:r>
    </w:p>
    <w:p>
      <w:pPr>
        <w:jc w:val="left"/>
      </w:pPr>
    </w:p>
    <w:tbl>
      <w:tblPr>
        <w:tblStyle w:val="3"/>
        <w:tblW w:w="14087" w:type="dxa"/>
        <w:tblInd w:w="-1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654"/>
        <w:gridCol w:w="929"/>
        <w:gridCol w:w="2104"/>
        <w:gridCol w:w="2076"/>
        <w:gridCol w:w="66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方正黑体简体" w:hAnsi="方正黑体简体" w:eastAsia="方正黑体简体"/>
                <w:sz w:val="22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2"/>
                <w:szCs w:val="24"/>
              </w:rPr>
              <w:t>序号</w:t>
            </w:r>
          </w:p>
        </w:tc>
        <w:tc>
          <w:tcPr>
            <w:tcW w:w="1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方正黑体简体" w:hAnsi="方正黑体简体" w:eastAsia="方正黑体简体"/>
                <w:sz w:val="22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2"/>
                <w:szCs w:val="24"/>
              </w:rPr>
              <w:t>岗位类别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方正黑体简体" w:hAnsi="方正黑体简体" w:eastAsia="方正黑体简体"/>
                <w:sz w:val="22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2"/>
                <w:szCs w:val="24"/>
              </w:rPr>
              <w:t>人 数（人）</w:t>
            </w:r>
          </w:p>
        </w:tc>
        <w:tc>
          <w:tcPr>
            <w:tcW w:w="2104" w:type="dxa"/>
            <w:tcBorders>
              <w:top w:val="single" w:color="auto" w:sz="6" w:space="0"/>
              <w:left w:val="nil"/>
              <w:bottom w:val="nil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方正黑体简体" w:hAnsi="方正黑体简体" w:eastAsia="方正黑体简体"/>
                <w:sz w:val="22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2"/>
                <w:szCs w:val="24"/>
              </w:rPr>
              <w:t>专业</w:t>
            </w:r>
          </w:p>
        </w:tc>
        <w:tc>
          <w:tcPr>
            <w:tcW w:w="207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方正黑体简体" w:hAnsi="方正黑体简体" w:eastAsia="方正黑体简体"/>
                <w:sz w:val="22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2"/>
                <w:szCs w:val="24"/>
              </w:rPr>
              <w:t>学历</w:t>
            </w:r>
          </w:p>
        </w:tc>
        <w:tc>
          <w:tcPr>
            <w:tcW w:w="6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方正黑体简体" w:hAnsi="方正黑体简体" w:eastAsia="方正黑体简体"/>
                <w:sz w:val="22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2"/>
                <w:szCs w:val="24"/>
              </w:rPr>
              <w:t>经验要求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1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医学影像医师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2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医学影像学专业</w:t>
            </w:r>
          </w:p>
        </w:tc>
        <w:tc>
          <w:tcPr>
            <w:tcW w:w="2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本科及以上学历</w:t>
            </w:r>
          </w:p>
        </w:tc>
        <w:tc>
          <w:tcPr>
            <w:tcW w:w="6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1.1976年1月1日及以后出生</w:t>
            </w: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2.取得执业医师资格，执业范围为医学影像与放射治疗专业。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1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麻醉医师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2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麻醉学专业</w:t>
            </w:r>
          </w:p>
        </w:tc>
        <w:tc>
          <w:tcPr>
            <w:tcW w:w="2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本科及以上学历</w:t>
            </w:r>
          </w:p>
        </w:tc>
        <w:tc>
          <w:tcPr>
            <w:tcW w:w="6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1.1976年1月1日及以后出生</w:t>
            </w: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2.取得执业医师资格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1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口腔医师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2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口腔医学专业</w:t>
            </w:r>
          </w:p>
        </w:tc>
        <w:tc>
          <w:tcPr>
            <w:tcW w:w="2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本科及以上学历</w:t>
            </w:r>
          </w:p>
        </w:tc>
        <w:tc>
          <w:tcPr>
            <w:tcW w:w="6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1.1976年1月1日及以后出生</w:t>
            </w: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2.取得执业医师资格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1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皮肤科医师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2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临床医学类专业</w:t>
            </w:r>
          </w:p>
        </w:tc>
        <w:tc>
          <w:tcPr>
            <w:tcW w:w="2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本科及以上学历</w:t>
            </w:r>
          </w:p>
        </w:tc>
        <w:tc>
          <w:tcPr>
            <w:tcW w:w="6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1.1976年1月1日及以后出生</w:t>
            </w: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2.具有执业医师资格，执业注册范围为：皮肤病与性病专业。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5</w:t>
            </w:r>
          </w:p>
        </w:tc>
        <w:tc>
          <w:tcPr>
            <w:tcW w:w="1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外科医师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2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临床医学类专业</w:t>
            </w:r>
          </w:p>
        </w:tc>
        <w:tc>
          <w:tcPr>
            <w:tcW w:w="2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本科及以上学历</w:t>
            </w:r>
          </w:p>
        </w:tc>
        <w:tc>
          <w:tcPr>
            <w:tcW w:w="6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1.1976年1月1日及以后出生</w:t>
            </w: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2.具有执业医师资格，执业注册范围为：外科。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</w:t>
            </w:r>
          </w:p>
        </w:tc>
        <w:tc>
          <w:tcPr>
            <w:tcW w:w="1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重症医学科医师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2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临床医学类专业</w:t>
            </w:r>
          </w:p>
        </w:tc>
        <w:tc>
          <w:tcPr>
            <w:tcW w:w="2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本科及以上学历</w:t>
            </w:r>
          </w:p>
        </w:tc>
        <w:tc>
          <w:tcPr>
            <w:tcW w:w="6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1.1976年1月1日及以后出生</w:t>
            </w: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2.具有执业医师资格，2年及以上公立医院重症医学科工作经历。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7</w:t>
            </w:r>
          </w:p>
        </w:tc>
        <w:tc>
          <w:tcPr>
            <w:tcW w:w="1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急诊科医师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2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临床医学类专业</w:t>
            </w:r>
          </w:p>
        </w:tc>
        <w:tc>
          <w:tcPr>
            <w:tcW w:w="2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本科及以上学历</w:t>
            </w:r>
          </w:p>
        </w:tc>
        <w:tc>
          <w:tcPr>
            <w:tcW w:w="6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1.1976年1月1日及以后出生</w:t>
            </w: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2.具有执业医师资格，2年及以上公立医院急诊医学科工作经历，具有急诊科进修合格证。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8</w:t>
            </w:r>
          </w:p>
        </w:tc>
        <w:tc>
          <w:tcPr>
            <w:tcW w:w="1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康复医师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2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临床医学专业</w:t>
            </w:r>
          </w:p>
        </w:tc>
        <w:tc>
          <w:tcPr>
            <w:tcW w:w="2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本科及以上学历</w:t>
            </w:r>
          </w:p>
        </w:tc>
        <w:tc>
          <w:tcPr>
            <w:tcW w:w="6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1.1976年1月1日及以后出生</w:t>
            </w: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2.具有执业医师资格，2年及以上公立医院康复科工作经历。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9</w:t>
            </w:r>
          </w:p>
        </w:tc>
        <w:tc>
          <w:tcPr>
            <w:tcW w:w="1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耳鼻喉科医师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2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临床医学类专业</w:t>
            </w:r>
          </w:p>
        </w:tc>
        <w:tc>
          <w:tcPr>
            <w:tcW w:w="2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本科及以上学历</w:t>
            </w:r>
          </w:p>
        </w:tc>
        <w:tc>
          <w:tcPr>
            <w:tcW w:w="6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1.1976年1月1日及以后出生</w:t>
            </w: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2.具有执业医师资格，2年及以上公立医院耳鼻喉科或五官科工作经历。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10</w:t>
            </w:r>
          </w:p>
        </w:tc>
        <w:tc>
          <w:tcPr>
            <w:tcW w:w="1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内科医师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2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临床医学类专业</w:t>
            </w:r>
          </w:p>
        </w:tc>
        <w:tc>
          <w:tcPr>
            <w:tcW w:w="2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本科及以上学历</w:t>
            </w:r>
          </w:p>
        </w:tc>
        <w:tc>
          <w:tcPr>
            <w:tcW w:w="6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1.1976年1月1日及以后出生</w:t>
            </w: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2.具有执业医师资格，具有省级及以上卫生健康行政部门颁发的《住院医师规范化培训合格证书》。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11</w:t>
            </w:r>
          </w:p>
        </w:tc>
        <w:tc>
          <w:tcPr>
            <w:tcW w:w="1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康复治疗师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ind w:firstLine="210" w:firstLineChars="100"/>
              <w:jc w:val="left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2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康复治疗学专业</w:t>
            </w:r>
          </w:p>
        </w:tc>
        <w:tc>
          <w:tcPr>
            <w:tcW w:w="2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大专及以上学历</w:t>
            </w:r>
          </w:p>
        </w:tc>
        <w:tc>
          <w:tcPr>
            <w:tcW w:w="6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1.1976年1月1日及以后出生</w:t>
            </w:r>
          </w:p>
          <w:p>
            <w:pPr>
              <w:spacing w:line="300" w:lineRule="exact"/>
              <w:jc w:val="left"/>
              <w:rPr>
                <w:rFonts w:hint="eastAsia" w:ascii="方正仿宋简体" w:hAnsi="方正仿宋简体" w:eastAsia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/>
                <w:lang w:val="en-US" w:eastAsia="zh-CN"/>
              </w:rPr>
              <w:t>2.</w:t>
            </w:r>
            <w:r>
              <w:rPr>
                <w:rFonts w:hint="eastAsia" w:ascii="方正仿宋简体" w:hAnsi="方正仿宋简体" w:eastAsia="方正仿宋简体"/>
              </w:rPr>
              <w:t>具有康复治疗师资格证，2年及以上公立医院康复科工作经历。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12</w:t>
            </w:r>
          </w:p>
        </w:tc>
        <w:tc>
          <w:tcPr>
            <w:tcW w:w="1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中药师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2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中药学或其他医学专业</w:t>
            </w:r>
          </w:p>
        </w:tc>
        <w:tc>
          <w:tcPr>
            <w:tcW w:w="2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本科及以上学历</w:t>
            </w:r>
          </w:p>
        </w:tc>
        <w:tc>
          <w:tcPr>
            <w:tcW w:w="6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1.1976年1月1日及以后出生</w:t>
            </w: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2.具有中药初级师及以上资格。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13</w:t>
            </w:r>
          </w:p>
        </w:tc>
        <w:tc>
          <w:tcPr>
            <w:tcW w:w="1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中药制剂师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2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中药制药学专业</w:t>
            </w:r>
          </w:p>
        </w:tc>
        <w:tc>
          <w:tcPr>
            <w:tcW w:w="2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本科及以上学历</w:t>
            </w:r>
          </w:p>
        </w:tc>
        <w:tc>
          <w:tcPr>
            <w:tcW w:w="6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1.1976年1月1日及以后出生</w:t>
            </w: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2.具有中药初级师及以上资格。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14</w:t>
            </w:r>
          </w:p>
        </w:tc>
        <w:tc>
          <w:tcPr>
            <w:tcW w:w="1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财务科工作人员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2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财务管理专业</w:t>
            </w:r>
          </w:p>
        </w:tc>
        <w:tc>
          <w:tcPr>
            <w:tcW w:w="2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本科及以上学历</w:t>
            </w:r>
          </w:p>
        </w:tc>
        <w:tc>
          <w:tcPr>
            <w:tcW w:w="6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1.1976年1月1日及以后出生</w:t>
            </w: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2.取得中级会计师及以上职称。</w:t>
            </w: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3.有二级及以上公立医院财务科工作经历3年以上。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15</w:t>
            </w:r>
          </w:p>
        </w:tc>
        <w:tc>
          <w:tcPr>
            <w:tcW w:w="1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医学装备科工作人员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</w:t>
            </w:r>
          </w:p>
        </w:tc>
        <w:tc>
          <w:tcPr>
            <w:tcW w:w="2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生物医学工程专业</w:t>
            </w:r>
          </w:p>
        </w:tc>
        <w:tc>
          <w:tcPr>
            <w:tcW w:w="2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本科及以上学历</w:t>
            </w:r>
          </w:p>
        </w:tc>
        <w:tc>
          <w:tcPr>
            <w:tcW w:w="6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1.1976年1月1日及以后出生</w:t>
            </w: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2.取得助理工程师或工程师专业技术职称。</w:t>
            </w: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3.具有二级及以上公立医院医学装备部或设备科工作经历。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16</w:t>
            </w:r>
          </w:p>
        </w:tc>
        <w:tc>
          <w:tcPr>
            <w:tcW w:w="1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护士</w:t>
            </w:r>
            <w:bookmarkStart w:id="0" w:name="_GoBack"/>
            <w:bookmarkEnd w:id="0"/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/>
                <w:lang w:val="en-US" w:eastAsia="zh-CN"/>
              </w:rPr>
              <w:t>15</w:t>
            </w:r>
          </w:p>
        </w:tc>
        <w:tc>
          <w:tcPr>
            <w:tcW w:w="2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护理学专业</w:t>
            </w:r>
          </w:p>
        </w:tc>
        <w:tc>
          <w:tcPr>
            <w:tcW w:w="2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大专及以上学历</w:t>
            </w:r>
          </w:p>
        </w:tc>
        <w:tc>
          <w:tcPr>
            <w:tcW w:w="6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1.1986年1月1日后出生</w:t>
            </w:r>
          </w:p>
          <w:p>
            <w:pPr>
              <w:spacing w:line="30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2.具有护士初级（师）及以上资格；</w:t>
            </w: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仿宋" w:hAnsi="仿宋" w:eastAsia="仿宋"/>
              </w:rPr>
              <w:t>3.有老年护士经验者优先。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/>
              </w:rPr>
            </w:pPr>
          </w:p>
        </w:tc>
        <w:tc>
          <w:tcPr>
            <w:tcW w:w="1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  <w:szCs w:val="24"/>
              </w:rPr>
              <w:t>合计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  <w:b/>
                <w:szCs w:val="24"/>
              </w:rPr>
              <w:t>45</w:t>
            </w:r>
          </w:p>
        </w:tc>
        <w:tc>
          <w:tcPr>
            <w:tcW w:w="2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</w:rPr>
            </w:pPr>
          </w:p>
        </w:tc>
        <w:tc>
          <w:tcPr>
            <w:tcW w:w="2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</w:rPr>
            </w:pPr>
          </w:p>
        </w:tc>
        <w:tc>
          <w:tcPr>
            <w:tcW w:w="6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360" w:lineRule="exact"/>
              <w:jc w:val="left"/>
              <w:rPr>
                <w:rFonts w:ascii="仿宋" w:hAnsi="仿宋" w:eastAsia="仿宋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A2D3E"/>
    <w:rsid w:val="24AA2D3E"/>
    <w:rsid w:val="75D8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方正小标宋简体"/>
      <w:b/>
      <w:color w:val="FF0000"/>
      <w:w w:val="63"/>
      <w:sz w:val="11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2021-12-30T02:14:00Z</dcterms:created>
  <dc:creator>Miss 安</dc:creator>
  <cp:lastModifiedBy>Miss 安</cp:lastModifiedBy>
  <dcterms:modified xsi:type="dcterms:W3CDTF">2021-12-30T02:25:52Z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4B3E6D0EAF504C9B9C48F7F135D729B2</vt:lpwstr>
  </property>
</Properties>
</file>