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400" w:lineRule="exact"/>
        <w:ind w:left="-142" w:leftChars="-95" w:right="-144" w:rightChars="-44" w:hanging="169" w:hangingChars="71"/>
        <w:jc w:val="left"/>
        <w:textAlignment w:val="auto"/>
        <w:rPr>
          <w:rFonts w:hint="default" w:ascii="楷体_GB2312" w:hAnsi="楷体_GB2312" w:eastAsia="楷体_GB2312" w:cs="楷体_GB2312"/>
          <w:b/>
          <w:bCs/>
          <w:sz w:val="28"/>
          <w:szCs w:val="28"/>
          <w:lang w:val="en-US" w:eastAsia="zh-CN"/>
        </w:rPr>
      </w:pPr>
      <w:r>
        <w:rPr>
          <w:rFonts w:hint="eastAsia" w:ascii="黑体" w:hAnsi="黑体" w:eastAsia="黑体" w:cs="黑体"/>
          <w:b w:val="0"/>
          <w:bCs w:val="0"/>
          <w:sz w:val="24"/>
          <w:szCs w:val="24"/>
          <w:lang w:val="en-US" w:eastAsia="zh-CN"/>
        </w:rPr>
        <w:t>附件2</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20" w:lineRule="exact"/>
        <w:ind w:left="0" w:right="0" w:firstLine="0"/>
        <w:jc w:val="center"/>
        <w:textAlignment w:val="auto"/>
        <w:rPr>
          <w:rFonts w:hint="eastAsia" w:ascii="楷体_GB2312" w:hAnsi="楷体_GB2312" w:eastAsia="楷体_GB2312" w:cs="楷体_GB2312"/>
          <w:b/>
          <w:bCs/>
          <w:kern w:val="2"/>
          <w:sz w:val="28"/>
          <w:szCs w:val="28"/>
          <w:lang w:val="en-US" w:eastAsia="zh-CN" w:bidi="ar-SA"/>
        </w:rPr>
      </w:pPr>
      <w:r>
        <w:rPr>
          <w:rFonts w:hint="eastAsia" w:ascii="楷体_GB2312" w:hAnsi="楷体_GB2312" w:eastAsia="楷体_GB2312" w:cs="楷体_GB2312"/>
          <w:b/>
          <w:bCs/>
          <w:kern w:val="2"/>
          <w:sz w:val="28"/>
          <w:szCs w:val="28"/>
          <w:lang w:val="en-US" w:eastAsia="zh-CN" w:bidi="ar-SA"/>
        </w:rPr>
        <w:t>2021年长春莲花山生态旅游度假区事业单位面向社会公开招聘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0" w:beforeAutospacing="0" w:after="0" w:afterAutospacing="0" w:line="320" w:lineRule="exact"/>
        <w:ind w:left="0" w:right="0" w:firstLine="0"/>
        <w:jc w:val="center"/>
        <w:textAlignment w:val="auto"/>
        <w:rPr>
          <w:rFonts w:hint="eastAsia" w:ascii="楷体_GB2312" w:hAnsi="楷体_GB2312" w:eastAsia="楷体_GB2312" w:cs="楷体_GB2312"/>
          <w:b/>
          <w:bCs/>
          <w:sz w:val="4"/>
          <w:szCs w:val="4"/>
          <w:lang w:val="en-US" w:eastAsia="zh-CN"/>
        </w:rPr>
      </w:pPr>
      <w:r>
        <w:rPr>
          <w:rFonts w:hint="eastAsia" w:ascii="楷体_GB2312" w:hAnsi="楷体_GB2312" w:eastAsia="楷体_GB2312" w:cs="楷体_GB2312"/>
          <w:b/>
          <w:bCs/>
          <w:kern w:val="2"/>
          <w:sz w:val="28"/>
          <w:szCs w:val="28"/>
          <w:lang w:val="en-US" w:eastAsia="zh-CN" w:bidi="ar-SA"/>
        </w:rPr>
        <w:t>工作人员公告(4号)</w:t>
      </w:r>
    </w:p>
    <w:p>
      <w:pPr>
        <w:keepNext w:val="0"/>
        <w:keepLines w:val="0"/>
        <w:pageBreakBefore w:val="0"/>
        <w:widowControl/>
        <w:kinsoku/>
        <w:wordWrap/>
        <w:overflowPunct/>
        <w:topLinePunct w:val="0"/>
        <w:autoSpaceDE/>
        <w:autoSpaceDN/>
        <w:bidi w:val="0"/>
        <w:adjustRightInd/>
        <w:snapToGrid/>
        <w:spacing w:line="400" w:lineRule="exact"/>
        <w:ind w:left="-311" w:leftChars="-95" w:right="-144" w:rightChars="-44" w:firstLine="0" w:firstLineChars="0"/>
        <w:jc w:val="center"/>
        <w:textAlignment w:val="auto"/>
        <w:rPr>
          <w:rFonts w:hint="eastAsia" w:ascii="楷体_GB2312" w:hAnsi="楷体_GB2312" w:eastAsia="楷体_GB2312" w:cs="楷体_GB2312"/>
          <w:b/>
          <w:bCs/>
          <w:sz w:val="28"/>
          <w:szCs w:val="28"/>
          <w:lang w:val="en-US" w:eastAsia="zh-CN"/>
        </w:rPr>
      </w:pPr>
    </w:p>
    <w:p>
      <w:pPr>
        <w:snapToGrid w:val="0"/>
        <w:spacing w:line="520" w:lineRule="exact"/>
        <w:jc w:val="center"/>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笔试考生新冠肺炎疫</w:t>
      </w:r>
      <w:r>
        <w:rPr>
          <w:rFonts w:hint="eastAsia" w:ascii="方正小标宋简体" w:hAnsi="方正小标宋简体" w:eastAsia="方正小标宋简体" w:cs="方正小标宋简体"/>
          <w:b w:val="0"/>
          <w:bCs w:val="0"/>
          <w:sz w:val="44"/>
          <w:szCs w:val="44"/>
          <w:lang w:val="en-US" w:eastAsia="zh-CN"/>
        </w:rPr>
        <w:t>情</w:t>
      </w:r>
      <w:r>
        <w:rPr>
          <w:rFonts w:hint="eastAsia" w:ascii="方正小标宋简体" w:hAnsi="方正小标宋简体" w:eastAsia="方正小标宋简体" w:cs="方正小标宋简体"/>
          <w:b w:val="0"/>
          <w:bCs w:val="0"/>
          <w:sz w:val="44"/>
          <w:szCs w:val="44"/>
        </w:rPr>
        <w:t>防控告知暨承诺书</w:t>
      </w:r>
    </w:p>
    <w:p>
      <w:pPr>
        <w:spacing w:line="520" w:lineRule="exact"/>
        <w:ind w:firstLine="645"/>
        <w:rPr>
          <w:spacing w:val="-4"/>
          <w:szCs w:val="33"/>
        </w:rPr>
      </w:pP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1.考生应及时拨打吉林省卫生热线（0431-12320）了解长春市疫情防控相关要求。须进行隔离观察的，要提前到达考区按要求报备并隔离观察，并于</w:t>
      </w:r>
      <w:r>
        <w:rPr>
          <w:rFonts w:hint="eastAsia" w:ascii="仿宋_GB2312" w:hAnsi="仿宋_GB2312" w:cs="仿宋_GB2312"/>
          <w:color w:val="auto"/>
          <w:spacing w:val="-4"/>
          <w:sz w:val="30"/>
          <w:szCs w:val="30"/>
          <w:highlight w:val="none"/>
          <w:lang w:val="en-US" w:eastAsia="zh-CN"/>
        </w:rPr>
        <w:t>考</w:t>
      </w:r>
      <w:r>
        <w:rPr>
          <w:rFonts w:hint="eastAsia" w:ascii="仿宋_GB2312" w:hAnsi="仿宋_GB2312" w:eastAsia="仿宋_GB2312" w:cs="仿宋_GB2312"/>
          <w:color w:val="auto"/>
          <w:spacing w:val="-4"/>
          <w:sz w:val="30"/>
          <w:szCs w:val="30"/>
          <w:highlight w:val="none"/>
        </w:rPr>
        <w:t>试当天出示解</w:t>
      </w:r>
      <w:bookmarkStart w:id="0" w:name="_GoBack"/>
      <w:bookmarkEnd w:id="0"/>
      <w:r>
        <w:rPr>
          <w:rFonts w:hint="eastAsia" w:ascii="仿宋_GB2312" w:hAnsi="仿宋_GB2312" w:eastAsia="仿宋_GB2312" w:cs="仿宋_GB2312"/>
          <w:color w:val="auto"/>
          <w:spacing w:val="-4"/>
          <w:sz w:val="30"/>
          <w:szCs w:val="30"/>
          <w:highlight w:val="none"/>
        </w:rPr>
        <w:t>除隔离证明。不能出示解除隔离证明的，不能参加考试。正处在隔离观察期的考生，不能参加考试。</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2.考生应在</w:t>
      </w:r>
      <w:r>
        <w:rPr>
          <w:rFonts w:hint="eastAsia" w:ascii="仿宋_GB2312" w:hAnsi="仿宋_GB2312" w:cs="仿宋_GB2312"/>
          <w:color w:val="auto"/>
          <w:spacing w:val="-4"/>
          <w:sz w:val="30"/>
          <w:szCs w:val="30"/>
          <w:highlight w:val="none"/>
          <w:lang w:val="en-US" w:eastAsia="zh-CN"/>
        </w:rPr>
        <w:t>12</w:t>
      </w:r>
      <w:r>
        <w:rPr>
          <w:rFonts w:hint="eastAsia" w:ascii="仿宋_GB2312" w:hAnsi="仿宋_GB2312" w:eastAsia="仿宋_GB2312" w:cs="仿宋_GB2312"/>
          <w:color w:val="auto"/>
          <w:spacing w:val="-4"/>
          <w:sz w:val="30"/>
          <w:szCs w:val="30"/>
          <w:highlight w:val="none"/>
        </w:rPr>
        <w:t>月</w:t>
      </w:r>
      <w:r>
        <w:rPr>
          <w:rFonts w:hint="eastAsia" w:ascii="仿宋_GB2312" w:hAnsi="仿宋_GB2312" w:cs="仿宋_GB2312"/>
          <w:color w:val="auto"/>
          <w:spacing w:val="-4"/>
          <w:sz w:val="30"/>
          <w:szCs w:val="30"/>
          <w:highlight w:val="none"/>
          <w:lang w:val="en-US" w:eastAsia="zh-CN"/>
        </w:rPr>
        <w:t>30</w:t>
      </w:r>
      <w:r>
        <w:rPr>
          <w:rFonts w:hint="eastAsia" w:ascii="仿宋_GB2312" w:hAnsi="仿宋_GB2312" w:eastAsia="仿宋_GB2312" w:cs="仿宋_GB2312"/>
          <w:color w:val="auto"/>
          <w:spacing w:val="-4"/>
          <w:sz w:val="30"/>
          <w:szCs w:val="30"/>
          <w:highlight w:val="none"/>
          <w:lang w:val="en-US" w:eastAsia="zh-CN"/>
        </w:rPr>
        <w:t>日</w:t>
      </w:r>
      <w:r>
        <w:rPr>
          <w:rFonts w:hint="eastAsia" w:ascii="仿宋_GB2312" w:hAnsi="仿宋_GB2312" w:eastAsia="仿宋_GB2312" w:cs="仿宋_GB2312"/>
          <w:color w:val="auto"/>
          <w:spacing w:val="-4"/>
          <w:sz w:val="30"/>
          <w:szCs w:val="30"/>
          <w:highlight w:val="none"/>
        </w:rPr>
        <w:t>前（含）通过微信添加“吉事办”小程序或下载安装“吉事办”App实名申领“吉祥码”（技术咨询电话：0431-12342），并以注册“吉事办”手机号申领“通信大数据行程卡”（客服热线：10000/10086/10010），</w:t>
      </w:r>
      <w:r>
        <w:rPr>
          <w:rFonts w:hint="eastAsia" w:ascii="仿宋_GB2312" w:hAnsi="仿宋_GB2312" w:cs="仿宋_GB2312"/>
          <w:color w:val="auto"/>
          <w:spacing w:val="-4"/>
          <w:sz w:val="30"/>
          <w:szCs w:val="30"/>
          <w:highlight w:val="none"/>
          <w:lang w:val="en-US" w:eastAsia="zh-CN"/>
        </w:rPr>
        <w:t>12</w:t>
      </w:r>
      <w:r>
        <w:rPr>
          <w:rFonts w:hint="eastAsia" w:ascii="仿宋_GB2312" w:hAnsi="仿宋_GB2312" w:eastAsia="仿宋_GB2312" w:cs="仿宋_GB2312"/>
          <w:color w:val="auto"/>
          <w:spacing w:val="-4"/>
          <w:sz w:val="30"/>
          <w:szCs w:val="30"/>
          <w:highlight w:val="none"/>
        </w:rPr>
        <w:t>月</w:t>
      </w:r>
      <w:r>
        <w:rPr>
          <w:rFonts w:hint="eastAsia" w:ascii="仿宋_GB2312" w:hAnsi="仿宋_GB2312" w:cs="仿宋_GB2312"/>
          <w:color w:val="auto"/>
          <w:spacing w:val="-4"/>
          <w:sz w:val="30"/>
          <w:szCs w:val="30"/>
          <w:highlight w:val="none"/>
          <w:lang w:val="en-US" w:eastAsia="zh-CN"/>
        </w:rPr>
        <w:t>30</w:t>
      </w:r>
      <w:r>
        <w:rPr>
          <w:rFonts w:hint="eastAsia" w:ascii="仿宋_GB2312" w:hAnsi="仿宋_GB2312" w:eastAsia="仿宋_GB2312" w:cs="仿宋_GB2312"/>
          <w:color w:val="auto"/>
          <w:spacing w:val="-4"/>
          <w:sz w:val="30"/>
          <w:szCs w:val="30"/>
          <w:highlight w:val="none"/>
          <w:lang w:val="en-US" w:eastAsia="zh-CN"/>
        </w:rPr>
        <w:t>日</w:t>
      </w:r>
      <w:r>
        <w:rPr>
          <w:rFonts w:hint="eastAsia" w:ascii="仿宋_GB2312" w:hAnsi="仿宋_GB2312" w:cs="仿宋_GB2312"/>
          <w:color w:val="auto"/>
          <w:spacing w:val="-4"/>
          <w:sz w:val="30"/>
          <w:szCs w:val="30"/>
          <w:highlight w:val="none"/>
          <w:lang w:val="en-US" w:eastAsia="zh-CN"/>
        </w:rPr>
        <w:t>后</w:t>
      </w:r>
      <w:r>
        <w:rPr>
          <w:rFonts w:hint="eastAsia" w:ascii="仿宋_GB2312" w:hAnsi="仿宋_GB2312" w:eastAsia="仿宋_GB2312" w:cs="仿宋_GB2312"/>
          <w:color w:val="auto"/>
          <w:spacing w:val="-4"/>
          <w:sz w:val="30"/>
          <w:szCs w:val="30"/>
          <w:highlight w:val="none"/>
        </w:rPr>
        <w:t>（含）手机号码不应更换、不应携号转网。</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pacing w:val="-4"/>
          <w:sz w:val="30"/>
          <w:szCs w:val="30"/>
          <w:highlight w:val="none"/>
        </w:rPr>
        <w:t>3.</w:t>
      </w:r>
      <w:r>
        <w:rPr>
          <w:rFonts w:hint="eastAsia" w:ascii="仿宋_GB2312" w:hAnsi="仿宋_GB2312" w:cs="仿宋_GB2312"/>
          <w:color w:val="auto"/>
          <w:spacing w:val="-4"/>
          <w:sz w:val="30"/>
          <w:szCs w:val="30"/>
          <w:highlight w:val="none"/>
          <w:lang w:val="en-US" w:eastAsia="zh-CN"/>
        </w:rPr>
        <w:t>笔试</w:t>
      </w:r>
      <w:r>
        <w:rPr>
          <w:rFonts w:hint="eastAsia" w:ascii="仿宋_GB2312" w:hAnsi="仿宋_GB2312" w:eastAsia="仿宋_GB2312" w:cs="仿宋_GB2312"/>
          <w:color w:val="auto"/>
          <w:spacing w:val="-4"/>
          <w:sz w:val="30"/>
          <w:szCs w:val="30"/>
          <w:highlight w:val="none"/>
        </w:rPr>
        <w:t>考试前，考生进入考点时须出示本人3日内</w:t>
      </w:r>
      <w:r>
        <w:rPr>
          <w:rFonts w:hint="eastAsia" w:ascii="仿宋_GB2312" w:hAnsi="仿宋_GB2312" w:cs="仿宋_GB2312"/>
          <w:color w:val="auto"/>
          <w:spacing w:val="-4"/>
          <w:sz w:val="30"/>
          <w:szCs w:val="30"/>
          <w:highlight w:val="none"/>
          <w:lang w:val="en-US" w:eastAsia="zh-CN"/>
        </w:rPr>
        <w:t>由</w:t>
      </w:r>
      <w:r>
        <w:rPr>
          <w:rFonts w:hint="eastAsia" w:ascii="仿宋_GB2312" w:hAnsi="仿宋_GB2312" w:eastAsia="仿宋_GB2312" w:cs="仿宋_GB2312"/>
          <w:color w:val="auto"/>
          <w:spacing w:val="-4"/>
          <w:sz w:val="30"/>
          <w:szCs w:val="30"/>
          <w:highlight w:val="none"/>
        </w:rPr>
        <w:t>吉林省检测机构检测的新冠病毒核酸检测阴性证明</w:t>
      </w:r>
      <w:r>
        <w:rPr>
          <w:rFonts w:hint="eastAsia" w:ascii="仿宋_GB2312" w:hAnsi="仿宋_GB2312" w:cs="仿宋_GB2312"/>
          <w:color w:val="auto"/>
          <w:spacing w:val="-4"/>
          <w:sz w:val="30"/>
          <w:szCs w:val="30"/>
          <w:highlight w:val="none"/>
          <w:lang w:eastAsia="zh-CN"/>
        </w:rPr>
        <w:t>，</w:t>
      </w:r>
      <w:r>
        <w:rPr>
          <w:rFonts w:hint="eastAsia" w:ascii="仿宋_GB2312" w:hAnsi="仿宋_GB2312" w:eastAsia="仿宋_GB2312" w:cs="仿宋_GB2312"/>
          <w:color w:val="auto"/>
          <w:spacing w:val="-4"/>
          <w:sz w:val="30"/>
          <w:szCs w:val="30"/>
          <w:highlight w:val="none"/>
        </w:rPr>
        <w:t>实名认证的“吉祥码”“通信大数据行程卡”，并进行两次测温。</w:t>
      </w:r>
      <w:r>
        <w:rPr>
          <w:rFonts w:hint="eastAsia" w:ascii="仿宋_GB2312" w:hAnsi="仿宋_GB2312" w:eastAsia="仿宋_GB2312" w:cs="仿宋_GB2312"/>
          <w:color w:val="auto"/>
          <w:spacing w:val="-4"/>
          <w:sz w:val="30"/>
          <w:szCs w:val="30"/>
          <w:highlight w:val="none"/>
          <w:lang w:val="en-US" w:eastAsia="zh-CN"/>
        </w:rPr>
        <w:t>核酸检测证明为阴性</w:t>
      </w:r>
      <w:r>
        <w:rPr>
          <w:rFonts w:hint="eastAsia" w:ascii="仿宋_GB2312" w:hAnsi="仿宋_GB2312" w:cs="仿宋_GB2312"/>
          <w:color w:val="auto"/>
          <w:spacing w:val="-4"/>
          <w:sz w:val="30"/>
          <w:szCs w:val="30"/>
          <w:highlight w:val="none"/>
          <w:lang w:val="en-US" w:eastAsia="zh-CN"/>
        </w:rPr>
        <w:t>、</w:t>
      </w:r>
      <w:r>
        <w:rPr>
          <w:rFonts w:hint="eastAsia" w:ascii="仿宋_GB2312" w:hAnsi="仿宋_GB2312" w:eastAsia="仿宋_GB2312" w:cs="仿宋_GB2312"/>
          <w:color w:val="auto"/>
          <w:spacing w:val="-4"/>
          <w:sz w:val="30"/>
          <w:szCs w:val="30"/>
          <w:highlight w:val="none"/>
        </w:rPr>
        <w:t>“吉祥码”“通信大数据行程卡”正常的考生，经现场测量体温正常方可进入考点。“吉祥码”非绿码，或“通信大数据行程卡”非绿卡，或“吉祥码”“通信大数据行程卡”出现姓名颜色异常、前14天到达或途径城市名称上标有“*”、及其他异常情况的，</w:t>
      </w:r>
      <w:r>
        <w:rPr>
          <w:rFonts w:hint="eastAsia" w:ascii="仿宋_GB2312" w:hAnsi="仿宋_GB2312" w:eastAsia="仿宋_GB2312" w:cs="仿宋_GB2312"/>
          <w:color w:val="auto"/>
          <w:sz w:val="30"/>
          <w:szCs w:val="30"/>
          <w:highlight w:val="none"/>
        </w:rPr>
        <w:t>须于</w:t>
      </w:r>
      <w:r>
        <w:rPr>
          <w:rFonts w:hint="eastAsia" w:ascii="仿宋_GB2312" w:hAnsi="仿宋_GB2312" w:cs="仿宋_GB2312"/>
          <w:color w:val="auto"/>
          <w:sz w:val="30"/>
          <w:szCs w:val="30"/>
          <w:highlight w:val="none"/>
          <w:lang w:val="en-US" w:eastAsia="zh-CN"/>
        </w:rPr>
        <w:t>笔</w:t>
      </w:r>
      <w:r>
        <w:rPr>
          <w:rFonts w:hint="eastAsia" w:ascii="仿宋_GB2312" w:hAnsi="仿宋_GB2312" w:eastAsia="仿宋_GB2312" w:cs="仿宋_GB2312"/>
          <w:color w:val="auto"/>
          <w:sz w:val="30"/>
          <w:szCs w:val="30"/>
          <w:highlight w:val="none"/>
        </w:rPr>
        <w:t>试当天提供</w:t>
      </w:r>
      <w:r>
        <w:rPr>
          <w:rFonts w:hint="eastAsia" w:ascii="仿宋_GB2312" w:hAnsi="仿宋_GB2312" w:cs="仿宋_GB2312"/>
          <w:b/>
          <w:bCs/>
          <w:color w:val="auto"/>
          <w:spacing w:val="-4"/>
          <w:sz w:val="30"/>
          <w:szCs w:val="30"/>
          <w:highlight w:val="none"/>
          <w:lang w:val="en-US" w:eastAsia="zh-CN"/>
        </w:rPr>
        <w:t>近两天</w:t>
      </w:r>
      <w:r>
        <w:rPr>
          <w:rFonts w:hint="eastAsia" w:ascii="仿宋_GB2312" w:hAnsi="仿宋_GB2312" w:eastAsia="仿宋_GB2312" w:cs="仿宋_GB2312"/>
          <w:color w:val="auto"/>
          <w:sz w:val="30"/>
          <w:szCs w:val="30"/>
          <w:highlight w:val="none"/>
        </w:rPr>
        <w:t>由吉林省检测机构出具的新冠病毒核酸检测阴性证明参加考试，不能提供阴性证明的不能参加</w:t>
      </w:r>
      <w:r>
        <w:rPr>
          <w:rFonts w:hint="eastAsia" w:ascii="仿宋_GB2312" w:hAnsi="仿宋_GB2312" w:cs="仿宋_GB2312"/>
          <w:color w:val="auto"/>
          <w:sz w:val="30"/>
          <w:szCs w:val="30"/>
          <w:highlight w:val="none"/>
          <w:lang w:val="en-US" w:eastAsia="zh-CN"/>
        </w:rPr>
        <w:t>考</w:t>
      </w:r>
      <w:r>
        <w:rPr>
          <w:rFonts w:hint="eastAsia" w:ascii="仿宋_GB2312" w:hAnsi="仿宋_GB2312" w:eastAsia="仿宋_GB2312" w:cs="仿宋_GB2312"/>
          <w:color w:val="auto"/>
          <w:sz w:val="30"/>
          <w:szCs w:val="30"/>
          <w:highlight w:val="none"/>
        </w:rPr>
        <w:t>试。</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4.</w:t>
      </w:r>
      <w:r>
        <w:rPr>
          <w:rFonts w:hint="eastAsia" w:ascii="仿宋_GB2312" w:hAnsi="仿宋_GB2312" w:cs="仿宋_GB2312"/>
          <w:color w:val="auto"/>
          <w:spacing w:val="-4"/>
          <w:sz w:val="30"/>
          <w:szCs w:val="30"/>
          <w:highlight w:val="none"/>
          <w:lang w:val="en-US" w:eastAsia="zh-CN"/>
        </w:rPr>
        <w:t>笔</w:t>
      </w:r>
      <w:r>
        <w:rPr>
          <w:rFonts w:hint="eastAsia" w:ascii="仿宋_GB2312" w:hAnsi="仿宋_GB2312" w:eastAsia="仿宋_GB2312" w:cs="仿宋_GB2312"/>
          <w:color w:val="auto"/>
          <w:spacing w:val="-4"/>
          <w:sz w:val="30"/>
          <w:szCs w:val="30"/>
          <w:highlight w:val="none"/>
        </w:rPr>
        <w:t>试期间，考生本人实名认证的“吉祥码”“通信大数据行程卡”正常，但经现场测量体温异常，或有咳嗽等呼吸道症状的考生，须经专业评估是否具备正常参加考试的条件，经现场确认可以参加考试的，须按规定到指定考场参加考试，同时立即进行新冠病毒核酸检测采样，送指定医疗卫生机构进行检测；经现场确认不得参加考试的，须服从防疫工作安排。</w:t>
      </w:r>
    </w:p>
    <w:p>
      <w:pPr>
        <w:keepNext w:val="0"/>
        <w:keepLines w:val="0"/>
        <w:pageBreakBefore w:val="0"/>
        <w:widowControl w:val="0"/>
        <w:kinsoku/>
        <w:wordWrap/>
        <w:overflowPunct/>
        <w:topLinePunct w:val="0"/>
        <w:autoSpaceDE/>
        <w:autoSpaceDN/>
        <w:bidi w:val="0"/>
        <w:adjustRightInd/>
        <w:snapToGrid/>
        <w:spacing w:line="56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5.考生须从长春莲花山生态旅游度假区管理委员会官方网站</w:t>
      </w:r>
      <w:r>
        <w:rPr>
          <w:rFonts w:hint="eastAsia" w:ascii="仿宋_GB2312" w:hAnsi="仿宋_GB2312" w:eastAsia="仿宋_GB2312" w:cs="仿宋_GB2312"/>
          <w:color w:val="auto"/>
          <w:sz w:val="32"/>
          <w:szCs w:val="32"/>
          <w:highlight w:val="none"/>
        </w:rPr>
        <w:t>（</w:t>
      </w:r>
      <w:r>
        <w:rPr>
          <w:rFonts w:hint="eastAsia" w:ascii="仿宋_GB2312" w:hAnsi="仿宋_GB2312" w:eastAsia="仿宋_GB2312" w:cs="仿宋_GB2312"/>
          <w:color w:val="auto"/>
          <w:sz w:val="32"/>
          <w:szCs w:val="32"/>
          <w:highlight w:val="none"/>
          <w:lang w:val="en-US"/>
        </w:rPr>
        <w:t>http://www.cclm.gov.cn</w:t>
      </w:r>
      <w:r>
        <w:rPr>
          <w:rFonts w:hint="eastAsia" w:ascii="仿宋_GB2312" w:hAnsi="仿宋_GB2312" w:eastAsia="仿宋_GB2312" w:cs="仿宋_GB2312"/>
          <w:color w:val="auto"/>
          <w:sz w:val="32"/>
          <w:szCs w:val="32"/>
          <w:highlight w:val="none"/>
        </w:rPr>
        <w:t>） </w:t>
      </w:r>
      <w:r>
        <w:rPr>
          <w:rFonts w:hint="eastAsia" w:ascii="仿宋_GB2312" w:hAnsi="仿宋_GB2312" w:eastAsia="仿宋_GB2312" w:cs="仿宋_GB2312"/>
          <w:color w:val="auto"/>
          <w:spacing w:val="-4"/>
          <w:sz w:val="30"/>
          <w:szCs w:val="30"/>
          <w:highlight w:val="none"/>
        </w:rPr>
        <w:t>下载打印《2021年长春莲花山生态旅游度假区事业单位</w:t>
      </w:r>
      <w:r>
        <w:rPr>
          <w:rFonts w:hint="eastAsia" w:ascii="仿宋_GB2312" w:hAnsi="仿宋_GB2312" w:eastAsia="仿宋_GB2312" w:cs="仿宋_GB2312"/>
          <w:color w:val="auto"/>
          <w:spacing w:val="-4"/>
          <w:sz w:val="30"/>
          <w:szCs w:val="30"/>
          <w:highlight w:val="none"/>
          <w:lang w:val="en-US" w:eastAsia="zh-CN"/>
        </w:rPr>
        <w:t>面向社会公开招聘工作人员</w:t>
      </w:r>
      <w:r>
        <w:rPr>
          <w:rFonts w:hint="eastAsia" w:ascii="仿宋_GB2312" w:hAnsi="仿宋_GB2312" w:cs="仿宋_GB2312"/>
          <w:color w:val="auto"/>
          <w:spacing w:val="-4"/>
          <w:sz w:val="30"/>
          <w:szCs w:val="30"/>
          <w:highlight w:val="none"/>
          <w:lang w:val="en-US" w:eastAsia="zh-CN"/>
        </w:rPr>
        <w:t>公告（4号）</w:t>
      </w:r>
      <w:r>
        <w:rPr>
          <w:rFonts w:hint="eastAsia" w:ascii="仿宋_GB2312" w:hAnsi="仿宋_GB2312" w:eastAsia="仿宋_GB2312" w:cs="仿宋_GB2312"/>
          <w:color w:val="auto"/>
          <w:spacing w:val="-4"/>
          <w:sz w:val="30"/>
          <w:szCs w:val="30"/>
          <w:highlight w:val="none"/>
        </w:rPr>
        <w:t>笔试考生行程轨迹、体温监测记录单》，并从</w:t>
      </w:r>
      <w:r>
        <w:rPr>
          <w:rFonts w:hint="eastAsia" w:ascii="仿宋_GB2312" w:hAnsi="仿宋_GB2312" w:cs="仿宋_GB2312"/>
          <w:color w:val="auto"/>
          <w:spacing w:val="-4"/>
          <w:sz w:val="30"/>
          <w:szCs w:val="30"/>
          <w:highlight w:val="none"/>
          <w:lang w:val="en-US" w:eastAsia="zh-CN"/>
        </w:rPr>
        <w:t>12</w:t>
      </w:r>
      <w:r>
        <w:rPr>
          <w:rFonts w:hint="eastAsia" w:ascii="仿宋_GB2312" w:hAnsi="仿宋_GB2312" w:eastAsia="仿宋_GB2312" w:cs="仿宋_GB2312"/>
          <w:color w:val="auto"/>
          <w:spacing w:val="-4"/>
          <w:sz w:val="30"/>
          <w:szCs w:val="30"/>
          <w:highlight w:val="none"/>
        </w:rPr>
        <w:t>月</w:t>
      </w:r>
      <w:r>
        <w:rPr>
          <w:rFonts w:hint="eastAsia" w:ascii="仿宋_GB2312" w:hAnsi="仿宋_GB2312" w:cs="仿宋_GB2312"/>
          <w:color w:val="auto"/>
          <w:spacing w:val="-4"/>
          <w:sz w:val="30"/>
          <w:szCs w:val="30"/>
          <w:highlight w:val="none"/>
          <w:lang w:val="en-US" w:eastAsia="zh-CN"/>
        </w:rPr>
        <w:t>30</w:t>
      </w:r>
      <w:r>
        <w:rPr>
          <w:rFonts w:hint="eastAsia" w:ascii="仿宋_GB2312" w:hAnsi="仿宋_GB2312" w:eastAsia="仿宋_GB2312" w:cs="仿宋_GB2312"/>
          <w:color w:val="auto"/>
          <w:spacing w:val="-4"/>
          <w:sz w:val="30"/>
          <w:szCs w:val="30"/>
          <w:highlight w:val="none"/>
        </w:rPr>
        <w:t>日开始每日详实记录。</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6．考生应自备符合防疫要求的一次性医用口罩，除身份确认需摘除口罩以外，应全程佩戴，做好个人防护。</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7.按照疫情防控有关要求，落实防疫措施，必要时将对笔试时间及有关工作安排进行适当调整，请广大考生理解、支持和配合。</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8.考生须认真阅读并签署本《告知暨承诺书》，知悉告知事项、证明义务和相关要求。自愿承担因不实行为应承担的相关责任并接受相应处理。凡隐瞒或谎报旅居史、接触史、健康状况等疫情防控信息，不配合工作人员进行防疫检测、询问、排查、送诊等情节严重的，取消考试资格，并记入考生诚信记录，如有违法行为，将依法追究法律责任。</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color w:val="auto"/>
          <w:spacing w:val="-4"/>
          <w:sz w:val="30"/>
          <w:szCs w:val="30"/>
          <w:highlight w:val="none"/>
        </w:rPr>
      </w:pPr>
      <w:r>
        <w:rPr>
          <w:rFonts w:hint="eastAsia" w:ascii="仿宋_GB2312" w:hAnsi="仿宋_GB2312" w:eastAsia="仿宋_GB2312" w:cs="仿宋_GB2312"/>
          <w:color w:val="auto"/>
          <w:spacing w:val="-4"/>
          <w:sz w:val="30"/>
          <w:szCs w:val="30"/>
          <w:highlight w:val="none"/>
        </w:rPr>
        <w:t>9.考生须于</w:t>
      </w:r>
      <w:r>
        <w:rPr>
          <w:rFonts w:hint="eastAsia" w:ascii="仿宋_GB2312" w:hAnsi="仿宋_GB2312" w:cs="仿宋_GB2312"/>
          <w:color w:val="auto"/>
          <w:spacing w:val="-4"/>
          <w:sz w:val="30"/>
          <w:szCs w:val="30"/>
          <w:highlight w:val="none"/>
          <w:lang w:val="en-US" w:eastAsia="zh-CN"/>
        </w:rPr>
        <w:t>笔</w:t>
      </w:r>
      <w:r>
        <w:rPr>
          <w:rFonts w:hint="eastAsia" w:ascii="仿宋_GB2312" w:hAnsi="仿宋_GB2312" w:eastAsia="仿宋_GB2312" w:cs="仿宋_GB2312"/>
          <w:color w:val="auto"/>
          <w:spacing w:val="-4"/>
          <w:sz w:val="30"/>
          <w:szCs w:val="30"/>
          <w:highlight w:val="none"/>
        </w:rPr>
        <w:t>试当天将本人签署的《告知暨承诺书》、《</w:t>
      </w:r>
      <w:r>
        <w:rPr>
          <w:rFonts w:hint="eastAsia" w:ascii="仿宋_GB2312" w:hAnsi="仿宋_GB2312" w:eastAsia="仿宋_GB2312" w:cs="仿宋_GB2312"/>
          <w:color w:val="auto"/>
          <w:spacing w:val="-4"/>
          <w:sz w:val="30"/>
          <w:szCs w:val="30"/>
          <w:highlight w:val="none"/>
          <w:lang w:val="en-US" w:eastAsia="zh-CN"/>
        </w:rPr>
        <w:t>2021年长春莲花山生态旅游度假区事业单位面向社会公开招聘工作人员公告（4号）笔试考生行程轨迹、体温监测记录单</w:t>
      </w:r>
      <w:r>
        <w:rPr>
          <w:rFonts w:hint="eastAsia" w:ascii="仿宋_GB2312" w:hAnsi="仿宋_GB2312" w:eastAsia="仿宋_GB2312" w:cs="仿宋_GB2312"/>
          <w:color w:val="auto"/>
          <w:spacing w:val="-4"/>
          <w:sz w:val="30"/>
          <w:szCs w:val="30"/>
          <w:highlight w:val="none"/>
        </w:rPr>
        <w:t>》上交考场工作人员。</w:t>
      </w:r>
    </w:p>
    <w:p>
      <w:pPr>
        <w:keepNext w:val="0"/>
        <w:keepLines w:val="0"/>
        <w:pageBreakBefore w:val="0"/>
        <w:widowControl w:val="0"/>
        <w:kinsoku/>
        <w:wordWrap/>
        <w:overflowPunct/>
        <w:topLinePunct w:val="0"/>
        <w:autoSpaceDE/>
        <w:autoSpaceDN/>
        <w:bidi w:val="0"/>
        <w:adjustRightInd/>
        <w:snapToGrid/>
        <w:spacing w:line="440" w:lineRule="exact"/>
        <w:ind w:firstLine="580" w:firstLineChars="200"/>
        <w:textAlignment w:val="auto"/>
        <w:rPr>
          <w:rFonts w:hint="eastAsia" w:ascii="仿宋_GB2312" w:hAnsi="仿宋_GB2312" w:eastAsia="仿宋_GB2312" w:cs="仿宋_GB2312"/>
          <w:b/>
          <w:color w:val="auto"/>
          <w:spacing w:val="-4"/>
          <w:sz w:val="30"/>
          <w:szCs w:val="30"/>
          <w:highlight w:val="none"/>
          <w:u w:val="single"/>
        </w:rPr>
      </w:pPr>
      <w:r>
        <w:rPr>
          <w:rFonts w:hint="eastAsia" w:ascii="仿宋_GB2312" w:hAnsi="仿宋_GB2312" w:eastAsia="仿宋_GB2312" w:cs="仿宋_GB2312"/>
          <w:color w:val="auto"/>
          <w:spacing w:val="-4"/>
          <w:sz w:val="30"/>
          <w:szCs w:val="30"/>
          <w:highlight w:val="none"/>
        </w:rPr>
        <w:t>请参照下面划线这段话填写此告知暨承诺书：</w:t>
      </w:r>
      <w:r>
        <w:rPr>
          <w:rFonts w:hint="eastAsia" w:ascii="仿宋_GB2312" w:hAnsi="仿宋_GB2312" w:eastAsia="仿宋_GB2312" w:cs="仿宋_GB2312"/>
          <w:b/>
          <w:color w:val="auto"/>
          <w:spacing w:val="-4"/>
          <w:sz w:val="30"/>
          <w:szCs w:val="30"/>
          <w:highlight w:val="none"/>
          <w:u w:val="single"/>
        </w:rPr>
        <w:t>我已认真阅读并知晓以上告知事项，严格遵守以上要求。否则，自愿承担一切后果。</w:t>
      </w:r>
    </w:p>
    <w:tbl>
      <w:tblPr>
        <w:tblStyle w:val="5"/>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581"/>
        <w:gridCol w:w="581"/>
        <w:gridCol w:w="581"/>
        <w:gridCol w:w="581"/>
        <w:gridCol w:w="581"/>
        <w:gridCol w:w="581"/>
        <w:gridCol w:w="581"/>
        <w:gridCol w:w="581"/>
        <w:gridCol w:w="581"/>
        <w:gridCol w:w="581"/>
        <w:gridCol w:w="581"/>
        <w:gridCol w:w="581"/>
        <w:gridCol w:w="581"/>
        <w:gridCol w:w="581"/>
        <w:gridCol w:w="586"/>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我</w:t>
            </w: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郑</w:t>
            </w: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重</w:t>
            </w: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承</w:t>
            </w: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诺</w:t>
            </w: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r>
              <w:rPr>
                <w:rFonts w:hint="eastAsia" w:ascii="仿宋_GB2312" w:hAnsi="仿宋_GB2312" w:eastAsia="仿宋_GB2312" w:cs="仿宋_GB2312"/>
                <w:color w:val="auto"/>
                <w:sz w:val="30"/>
                <w:szCs w:val="30"/>
                <w:highlight w:val="none"/>
                <w:lang w:bidi="ar"/>
              </w:rPr>
              <w:t>：</w:t>
            </w: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6" w:type="dxa"/>
          </w:tcPr>
          <w:p>
            <w:pPr>
              <w:snapToGrid w:val="0"/>
              <w:spacing w:line="440" w:lineRule="exact"/>
              <w:rPr>
                <w:rFonts w:hint="eastAsia" w:ascii="仿宋_GB2312" w:hAnsi="仿宋_GB2312" w:eastAsia="仿宋_GB2312" w:cs="仿宋_GB2312"/>
                <w:color w:val="auto"/>
                <w:sz w:val="30"/>
                <w:szCs w:val="30"/>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6" w:type="dxa"/>
          </w:tcPr>
          <w:p>
            <w:pPr>
              <w:snapToGrid w:val="0"/>
              <w:spacing w:line="440" w:lineRule="exact"/>
              <w:rPr>
                <w:rFonts w:hint="eastAsia" w:ascii="仿宋_GB2312" w:hAnsi="仿宋_GB2312" w:eastAsia="仿宋_GB2312" w:cs="仿宋_GB2312"/>
                <w:color w:val="auto"/>
                <w:sz w:val="30"/>
                <w:szCs w:val="30"/>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9" w:hRule="atLeast"/>
        </w:trPr>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1" w:type="dxa"/>
          </w:tcPr>
          <w:p>
            <w:pPr>
              <w:snapToGrid w:val="0"/>
              <w:spacing w:line="440" w:lineRule="exact"/>
              <w:rPr>
                <w:rFonts w:hint="eastAsia" w:ascii="仿宋_GB2312" w:hAnsi="仿宋_GB2312" w:eastAsia="仿宋_GB2312" w:cs="仿宋_GB2312"/>
                <w:color w:val="auto"/>
                <w:sz w:val="30"/>
                <w:szCs w:val="30"/>
                <w:highlight w:val="none"/>
              </w:rPr>
            </w:pPr>
          </w:p>
        </w:tc>
        <w:tc>
          <w:tcPr>
            <w:tcW w:w="586" w:type="dxa"/>
          </w:tcPr>
          <w:p>
            <w:pPr>
              <w:snapToGrid w:val="0"/>
              <w:spacing w:line="440" w:lineRule="exact"/>
              <w:rPr>
                <w:rFonts w:hint="eastAsia" w:ascii="仿宋_GB2312" w:hAnsi="仿宋_GB2312" w:eastAsia="仿宋_GB2312" w:cs="仿宋_GB2312"/>
                <w:color w:val="auto"/>
                <w:sz w:val="30"/>
                <w:szCs w:val="30"/>
                <w:highlight w:val="none"/>
              </w:rPr>
            </w:pPr>
          </w:p>
        </w:tc>
      </w:tr>
    </w:tbl>
    <w:p>
      <w:pPr>
        <w:snapToGrid w:val="0"/>
        <w:spacing w:line="440" w:lineRule="exact"/>
        <w:rPr>
          <w:rFonts w:hint="eastAsia" w:ascii="仿宋_GB2312" w:hAnsi="仿宋_GB2312" w:eastAsia="仿宋_GB2312" w:cs="仿宋_GB2312"/>
          <w:color w:val="auto"/>
          <w:sz w:val="28"/>
          <w:szCs w:val="28"/>
          <w:highlight w:val="none"/>
        </w:rPr>
      </w:pPr>
    </w:p>
    <w:p>
      <w:pPr>
        <w:snapToGrid w:val="0"/>
        <w:spacing w:line="440" w:lineRule="exact"/>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考生签字：</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 xml:space="preserve"> 身份证号：</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rPr>
        <w:t>手机号：</w:t>
      </w:r>
      <w:r>
        <w:rPr>
          <w:rFonts w:hint="eastAsia" w:ascii="仿宋_GB2312" w:hAnsi="仿宋_GB2312" w:eastAsia="仿宋_GB2312" w:cs="仿宋_GB2312"/>
          <w:color w:val="auto"/>
          <w:sz w:val="28"/>
          <w:szCs w:val="28"/>
          <w:highlight w:val="none"/>
          <w:u w:val="single"/>
        </w:rPr>
        <w:t xml:space="preserve">          </w:t>
      </w:r>
    </w:p>
    <w:p>
      <w:pPr>
        <w:snapToGrid w:val="0"/>
        <w:spacing w:line="440" w:lineRule="exact"/>
        <w:ind w:firstLine="4448" w:firstLineChars="1600"/>
        <w:rPr>
          <w:rFonts w:hint="eastAsia" w:ascii="仿宋_GB2312" w:hAnsi="仿宋_GB2312" w:eastAsia="仿宋_GB2312" w:cs="仿宋_GB2312"/>
          <w:color w:val="auto"/>
          <w:sz w:val="28"/>
          <w:szCs w:val="28"/>
          <w:highlight w:val="none"/>
        </w:rPr>
      </w:pPr>
    </w:p>
    <w:p>
      <w:pPr>
        <w:snapToGrid w:val="0"/>
        <w:spacing w:line="440" w:lineRule="exact"/>
        <w:ind w:firstLine="4448" w:firstLineChars="1600"/>
        <w:rPr>
          <w:rFonts w:hint="eastAsia" w:ascii="仿宋_GB2312" w:hAnsi="仿宋_GB2312" w:eastAsia="仿宋_GB2312" w:cs="仿宋_GB2312"/>
          <w:color w:val="auto"/>
          <w:sz w:val="28"/>
          <w:szCs w:val="28"/>
          <w:highlight w:val="none"/>
          <w:u w:val="single"/>
        </w:rPr>
      </w:pPr>
      <w:r>
        <w:rPr>
          <w:rFonts w:hint="eastAsia" w:ascii="仿宋_GB2312" w:hAnsi="仿宋_GB2312" w:eastAsia="仿宋_GB2312" w:cs="仿宋_GB2312"/>
          <w:color w:val="auto"/>
          <w:sz w:val="28"/>
          <w:szCs w:val="28"/>
          <w:highlight w:val="none"/>
        </w:rPr>
        <w:t>承诺日期：</w:t>
      </w:r>
      <w:r>
        <w:rPr>
          <w:rFonts w:hint="eastAsia" w:ascii="仿宋_GB2312" w:hAnsi="仿宋_GB2312" w:eastAsia="仿宋_GB2312" w:cs="仿宋_GB2312"/>
          <w:color w:val="auto"/>
          <w:sz w:val="28"/>
          <w:szCs w:val="28"/>
          <w:highlight w:val="none"/>
          <w:u w:val="single"/>
        </w:rPr>
        <w:t xml:space="preserve">      年    月    日</w:t>
      </w:r>
    </w:p>
    <w:p/>
    <w:sectPr>
      <w:footerReference r:id="rId3" w:type="default"/>
      <w:pgSz w:w="11906" w:h="16838"/>
      <w:pgMar w:top="1134" w:right="1701" w:bottom="1134" w:left="1701" w:header="851" w:footer="992" w:gutter="0"/>
      <w:cols w:space="0" w:num="1"/>
      <w:docGrid w:type="linesAndChars" w:linePitch="579" w:charSpace="-5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294247588"/>
    </w:sdtPr>
    <w:sdtEndPr>
      <w:rPr>
        <w:sz w:val="21"/>
        <w:szCs w:val="21"/>
      </w:rPr>
    </w:sdtEndPr>
    <w:sdtContent>
      <w:p>
        <w:pPr>
          <w:pStyle w:val="3"/>
          <w:jc w:val="center"/>
          <w:rPr>
            <w:sz w:val="21"/>
            <w:szCs w:val="21"/>
          </w:rPr>
        </w:pPr>
        <w:r>
          <w:rPr>
            <w:sz w:val="21"/>
            <w:szCs w:val="21"/>
          </w:rPr>
          <w:fldChar w:fldCharType="begin"/>
        </w:r>
        <w:r>
          <w:rPr>
            <w:sz w:val="21"/>
            <w:szCs w:val="21"/>
          </w:rPr>
          <w:instrText xml:space="preserve">PAGE   \* MERGEFORMAT</w:instrText>
        </w:r>
        <w:r>
          <w:rPr>
            <w:sz w:val="21"/>
            <w:szCs w:val="21"/>
          </w:rPr>
          <w:fldChar w:fldCharType="separate"/>
        </w:r>
        <w:r>
          <w:rPr>
            <w:sz w:val="21"/>
            <w:szCs w:val="21"/>
            <w:lang w:val="zh-CN"/>
          </w:rPr>
          <w:t>1</w:t>
        </w:r>
        <w:r>
          <w:rPr>
            <w:sz w:val="21"/>
            <w:szCs w:val="21"/>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7"/>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F7D7037"/>
    <w:rsid w:val="29797962"/>
    <w:rsid w:val="32C44FC0"/>
    <w:rsid w:val="3EA57DDC"/>
    <w:rsid w:val="41594397"/>
    <w:rsid w:val="4A58262A"/>
    <w:rsid w:val="552C37C7"/>
    <w:rsid w:val="560F57FE"/>
    <w:rsid w:val="59FB10A1"/>
    <w:rsid w:val="5DBFF699"/>
    <w:rsid w:val="5DF79137"/>
    <w:rsid w:val="61CC7AD1"/>
    <w:rsid w:val="62BF2C7E"/>
    <w:rsid w:val="6D7E0B5E"/>
    <w:rsid w:val="769783EA"/>
    <w:rsid w:val="786F2F5E"/>
    <w:rsid w:val="A1E23858"/>
    <w:rsid w:val="DEFD7D0D"/>
    <w:rsid w:val="FFBE74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3"/>
      <w:szCs w:val="24"/>
      <w:lang w:val="en-US" w:eastAsia="zh-CN" w:bidi="ar-SA"/>
    </w:rPr>
  </w:style>
  <w:style w:type="paragraph" w:styleId="2">
    <w:name w:val="heading 2"/>
    <w:basedOn w:val="1"/>
    <w:next w:val="1"/>
    <w:unhideWhenUsed/>
    <w:qFormat/>
    <w:uiPriority w:val="0"/>
    <w:pPr>
      <w:keepNext/>
      <w:keepLines/>
      <w:spacing w:before="260" w:after="260" w:line="413" w:lineRule="auto"/>
      <w:jc w:val="center"/>
      <w:outlineLvl w:val="1"/>
    </w:pPr>
    <w:rPr>
      <w:rFonts w:ascii="Arial" w:hAnsi="Arial" w:eastAsia="方正小标宋简体"/>
      <w:sz w:val="36"/>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footer"/>
    <w:basedOn w:val="1"/>
    <w:qFormat/>
    <w:uiPriority w:val="99"/>
    <w:pPr>
      <w:tabs>
        <w:tab w:val="center" w:pos="4153"/>
        <w:tab w:val="right" w:pos="8306"/>
      </w:tabs>
      <w:snapToGrid w:val="0"/>
      <w:jc w:val="left"/>
    </w:pPr>
    <w:rPr>
      <w:sz w:val="18"/>
    </w:rPr>
  </w:style>
  <w:style w:type="table" w:styleId="5">
    <w:name w:val="Table Grid"/>
    <w:basedOn w:val="4"/>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2021-08-24T01:33:00Z</dcterms:created>
  <dc:creator>HP</dc:creator>
  <cp:lastModifiedBy>C*cc</cp:lastModifiedBy>
  <dcterms:modified xsi:type="dcterms:W3CDTF">2021-12-30T05:31:27Z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y fmtid="{D5CDD505-2E9C-101B-9397-08002B2CF9AE}" pid="3" name="ICV">
    <vt:lpwstr>90F686381A224A19AABF49BB87DA2D92</vt:lpwstr>
  </property>
</Properties>
</file>