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F9" w:rsidRPr="00D53AF9" w:rsidRDefault="00D12582" w:rsidP="00D12582">
      <w:pPr>
        <w:overflowPunct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D53AF9">
        <w:rPr>
          <w:rFonts w:ascii="黑体" w:eastAsia="黑体" w:hAnsi="黑体" w:cs="Times New Roman" w:hint="eastAsia"/>
          <w:sz w:val="32"/>
          <w:szCs w:val="32"/>
        </w:rPr>
        <w:t>附件</w:t>
      </w:r>
      <w:r w:rsidR="00A81B78" w:rsidRPr="00D53AF9">
        <w:rPr>
          <w:rFonts w:ascii="黑体" w:eastAsia="黑体" w:hAnsi="黑体" w:cs="Times New Roman" w:hint="eastAsia"/>
          <w:sz w:val="32"/>
          <w:szCs w:val="32"/>
        </w:rPr>
        <w:t>3</w:t>
      </w:r>
      <w:bookmarkStart w:id="0" w:name="_GoBack"/>
      <w:bookmarkEnd w:id="0"/>
      <w:r w:rsidR="00D53AF9" w:rsidRPr="00D53AF9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Pr="00393DEF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93DEF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高校名单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Pr="00393DEF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3DEF">
        <w:rPr>
          <w:rFonts w:ascii="黑体" w:eastAsia="黑体" w:hAnsi="黑体" w:cs="黑体" w:hint="eastAsia"/>
          <w:sz w:val="32"/>
          <w:szCs w:val="32"/>
        </w:rPr>
        <w:t>一、</w:t>
      </w:r>
      <w:r w:rsidR="00A81B78" w:rsidRPr="00393DEF">
        <w:rPr>
          <w:rFonts w:ascii="黑体" w:eastAsia="黑体" w:hAnsi="黑体" w:cs="黑体" w:hint="eastAsia"/>
          <w:sz w:val="32"/>
          <w:szCs w:val="32"/>
        </w:rPr>
        <w:t>“双</w:t>
      </w:r>
      <w:r w:rsidRPr="00393DEF">
        <w:rPr>
          <w:rFonts w:ascii="黑体" w:eastAsia="黑体" w:hAnsi="黑体" w:cs="黑体" w:hint="eastAsia"/>
          <w:sz w:val="32"/>
          <w:szCs w:val="32"/>
        </w:rPr>
        <w:t>一流</w:t>
      </w:r>
      <w:r w:rsidR="00A81B78" w:rsidRPr="00393DEF">
        <w:rPr>
          <w:rFonts w:ascii="黑体" w:eastAsia="黑体" w:hAnsi="黑体" w:cs="黑体" w:hint="eastAsia"/>
          <w:sz w:val="32"/>
          <w:szCs w:val="32"/>
        </w:rPr>
        <w:t>”</w:t>
      </w:r>
      <w:r w:rsidRPr="00393DEF">
        <w:rPr>
          <w:rFonts w:ascii="黑体" w:eastAsia="黑体" w:hAnsi="黑体" w:cs="黑体" w:hint="eastAsia"/>
          <w:sz w:val="32"/>
          <w:szCs w:val="32"/>
        </w:rPr>
        <w:t>建设高校</w:t>
      </w:r>
    </w:p>
    <w:p w:rsidR="00D12582" w:rsidRPr="00393DEF" w:rsidRDefault="00D12582" w:rsidP="00A81B78">
      <w:pPr>
        <w:overflowPunct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kern w:val="0"/>
          <w:sz w:val="32"/>
          <w:szCs w:val="32"/>
        </w:rPr>
      </w:pPr>
      <w:r w:rsidRPr="00393DEF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81B78" w:rsidRPr="00393DEF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、</w:t>
      </w:r>
      <w:r w:rsidRPr="00393DEF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A81B78" w:rsidRPr="00393DEF" w:rsidRDefault="00D12582" w:rsidP="00A81B78">
      <w:pPr>
        <w:overflowPunct w:val="0"/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393DEF">
        <w:rPr>
          <w:rFonts w:ascii="方正仿宋_GBK" w:eastAsia="方正仿宋_GBK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</w:t>
      </w:r>
      <w:r w:rsidRPr="00393DEF">
        <w:rPr>
          <w:rFonts w:ascii="方正仿宋_GBK" w:eastAsia="方正仿宋_GBK" w:hAnsi="方正仿宋简体" w:cs="方正仿宋简体" w:hint="eastAsia"/>
          <w:sz w:val="32"/>
          <w:szCs w:val="32"/>
        </w:rPr>
        <w:lastRenderedPageBreak/>
        <w:t>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A81B78" w:rsidRPr="00393DEF" w:rsidRDefault="00A81B78" w:rsidP="00A81B78">
      <w:pPr>
        <w:rPr>
          <w:rFonts w:ascii="方正仿宋_GBK" w:eastAsia="方正仿宋_GBK"/>
        </w:rPr>
      </w:pPr>
    </w:p>
    <w:p w:rsidR="009D2EDB" w:rsidRPr="00393DEF" w:rsidRDefault="00A81B78" w:rsidP="009D2ED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3DEF">
        <w:rPr>
          <w:rFonts w:ascii="黑体" w:eastAsia="黑体" w:hAnsi="黑体" w:cs="黑体" w:hint="eastAsia"/>
          <w:sz w:val="32"/>
          <w:szCs w:val="32"/>
        </w:rPr>
        <w:t>二</w:t>
      </w:r>
      <w:r w:rsidR="009D2EDB" w:rsidRPr="00393DEF">
        <w:rPr>
          <w:rFonts w:ascii="黑体" w:eastAsia="黑体" w:hAnsi="黑体" w:cs="黑体" w:hint="eastAsia"/>
          <w:sz w:val="32"/>
          <w:szCs w:val="32"/>
        </w:rPr>
        <w:t>、教育部直属师范大学</w:t>
      </w:r>
    </w:p>
    <w:p w:rsidR="009D2EDB" w:rsidRPr="00393DEF" w:rsidRDefault="009D2EDB" w:rsidP="009D2EDB">
      <w:pPr>
        <w:ind w:firstLineChars="200" w:firstLine="640"/>
        <w:rPr>
          <w:rFonts w:ascii="方正仿宋_GBK" w:eastAsia="方正仿宋_GBK" w:hAnsi="黑体" w:cs="黑体"/>
          <w:sz w:val="32"/>
          <w:szCs w:val="32"/>
        </w:rPr>
      </w:pPr>
      <w:r w:rsidRPr="00393DEF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北京师范大学、华东师范大学、</w:t>
      </w:r>
      <w:r w:rsidRPr="00393DEF">
        <w:rPr>
          <w:rFonts w:ascii="方正仿宋_GBK" w:eastAsia="方正仿宋_GBK" w:hAnsi="方正仿宋简体" w:cs="方正仿宋简体" w:hint="eastAsia"/>
          <w:sz w:val="32"/>
          <w:szCs w:val="32"/>
        </w:rPr>
        <w:t>东北师范大学、华中师范大学、西南大学、陕西师范大学</w:t>
      </w:r>
    </w:p>
    <w:sectPr w:rsidR="009D2EDB" w:rsidRPr="00393DEF" w:rsidSect="000B0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3A" w:rsidRDefault="0038753A" w:rsidP="00393DEF">
      <w:r>
        <w:separator/>
      </w:r>
    </w:p>
  </w:endnote>
  <w:endnote w:type="continuationSeparator" w:id="1">
    <w:p w:rsidR="0038753A" w:rsidRDefault="0038753A" w:rsidP="0039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3A" w:rsidRDefault="0038753A" w:rsidP="00393DEF">
      <w:r>
        <w:separator/>
      </w:r>
    </w:p>
  </w:footnote>
  <w:footnote w:type="continuationSeparator" w:id="1">
    <w:p w:rsidR="0038753A" w:rsidRDefault="0038753A" w:rsidP="00393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0B0D1C"/>
    <w:rsid w:val="0038753A"/>
    <w:rsid w:val="00393DEF"/>
    <w:rsid w:val="003D698A"/>
    <w:rsid w:val="00413379"/>
    <w:rsid w:val="00674517"/>
    <w:rsid w:val="009D2EDB"/>
    <w:rsid w:val="00A81B78"/>
    <w:rsid w:val="00D12582"/>
    <w:rsid w:val="00D5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93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D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HP</cp:lastModifiedBy>
  <cp:revision>6</cp:revision>
  <dcterms:created xsi:type="dcterms:W3CDTF">2017-09-21T02:13:00Z</dcterms:created>
  <dcterms:modified xsi:type="dcterms:W3CDTF">2021-12-22T03:30:00Z</dcterms:modified>
</cp:coreProperties>
</file>