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_GB2312" w:eastAsia="仿宋_GB2312" w:cs="仿宋_GB2312"/>
          <w:b/>
          <w:kern w:val="0"/>
          <w:sz w:val="30"/>
          <w:szCs w:val="30"/>
        </w:rPr>
      </w:pPr>
      <w:r>
        <w:rPr>
          <w:rFonts w:hint="eastAsia" w:ascii="仿宋_GB2312" w:hAnsi="仿宋_GB2312" w:eastAsia="仿宋_GB2312" w:cs="仿宋_GB2312"/>
          <w:b/>
          <w:kern w:val="0"/>
          <w:sz w:val="30"/>
          <w:szCs w:val="30"/>
        </w:rPr>
        <w:t>附件2</w:t>
      </w:r>
    </w:p>
    <w:p>
      <w:pPr>
        <w:spacing w:line="560" w:lineRule="exact"/>
        <w:rPr>
          <w:rFonts w:ascii="宋体" w:hAnsi="宋体" w:cs="仿宋_GB2312"/>
          <w:b/>
          <w:kern w:val="0"/>
          <w:sz w:val="32"/>
          <w:szCs w:val="32"/>
        </w:rPr>
      </w:pPr>
    </w:p>
    <w:p>
      <w:pPr>
        <w:spacing w:line="560" w:lineRule="exact"/>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202</w:t>
      </w:r>
      <w:r>
        <w:rPr>
          <w:rFonts w:hint="eastAsia" w:ascii="方正小标宋简体" w:hAnsi="方正小标宋简体" w:eastAsia="方正小标宋简体" w:cs="方正小标宋简体"/>
          <w:bCs/>
          <w:kern w:val="0"/>
          <w:sz w:val="44"/>
          <w:szCs w:val="44"/>
          <w:lang w:val="en-US" w:eastAsia="zh-CN"/>
        </w:rPr>
        <w:t>2</w:t>
      </w:r>
      <w:r>
        <w:rPr>
          <w:rFonts w:hint="eastAsia" w:ascii="方正小标宋简体" w:hAnsi="方正小标宋简体" w:eastAsia="方正小标宋简体" w:cs="方正小标宋简体"/>
          <w:bCs/>
          <w:kern w:val="0"/>
          <w:sz w:val="44"/>
          <w:szCs w:val="44"/>
        </w:rPr>
        <w:t>年</w:t>
      </w:r>
      <w:r>
        <w:rPr>
          <w:rFonts w:hint="eastAsia" w:ascii="方正小标宋简体" w:hAnsi="方正小标宋简体" w:eastAsia="方正小标宋简体" w:cs="方正小标宋简体"/>
          <w:bCs/>
          <w:kern w:val="0"/>
          <w:sz w:val="44"/>
          <w:szCs w:val="44"/>
          <w:lang w:eastAsia="zh-CN"/>
        </w:rPr>
        <w:t>栖霞</w:t>
      </w:r>
      <w:r>
        <w:rPr>
          <w:rFonts w:hint="eastAsia" w:ascii="方正小标宋简体" w:hAnsi="方正小标宋简体" w:eastAsia="方正小标宋简体" w:cs="方正小标宋简体"/>
          <w:bCs/>
          <w:kern w:val="0"/>
          <w:sz w:val="44"/>
          <w:szCs w:val="44"/>
        </w:rPr>
        <w:t>市事业单位公开招聘工作人员</w:t>
      </w:r>
    </w:p>
    <w:p>
      <w:pPr>
        <w:spacing w:line="560" w:lineRule="exact"/>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应聘须知</w:t>
      </w:r>
    </w:p>
    <w:p>
      <w:pPr>
        <w:spacing w:line="560" w:lineRule="exact"/>
        <w:jc w:val="center"/>
        <w:rPr>
          <w:rFonts w:ascii="方正小标宋简体" w:hAnsi="仿宋_GB2312" w:eastAsia="方正小标宋简体" w:cs="仿宋_GB2312"/>
          <w:kern w:val="0"/>
          <w:sz w:val="24"/>
        </w:rPr>
      </w:pPr>
    </w:p>
    <w:p>
      <w:pPr>
        <w:spacing w:line="560" w:lineRule="exact"/>
        <w:ind w:firstLine="640" w:firstLineChars="200"/>
        <w:rPr>
          <w:rFonts w:ascii="黑体" w:hAnsi="黑体" w:eastAsia="黑体" w:cs="黑体"/>
          <w:kern w:val="0"/>
          <w:sz w:val="32"/>
          <w:szCs w:val="32"/>
        </w:rPr>
      </w:pPr>
      <w:r>
        <w:rPr>
          <w:rFonts w:hint="eastAsia" w:ascii="黑体" w:hAnsi="黑体" w:eastAsia="黑体" w:cs="黑体"/>
          <w:sz w:val="32"/>
          <w:szCs w:val="32"/>
        </w:rPr>
        <w:t>1.哪些人员可以应聘？</w:t>
      </w:r>
    </w:p>
    <w:p>
      <w:pPr>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按照事业单位公开招聘的相关规定，凡符合《202</w:t>
      </w:r>
      <w:r>
        <w:rPr>
          <w:rFonts w:hint="eastAsia" w:ascii="仿宋_GB2312" w:hAnsi="仿宋" w:eastAsia="仿宋_GB2312"/>
          <w:sz w:val="32"/>
          <w:szCs w:val="32"/>
          <w:lang w:val="en-US" w:eastAsia="zh-CN"/>
        </w:rPr>
        <w:t>2</w:t>
      </w:r>
      <w:r>
        <w:rPr>
          <w:rFonts w:hint="eastAsia" w:ascii="仿宋_GB2312" w:hAnsi="仿宋" w:eastAsia="仿宋_GB2312"/>
          <w:sz w:val="32"/>
          <w:szCs w:val="32"/>
        </w:rPr>
        <w:t>年</w:t>
      </w:r>
      <w:r>
        <w:rPr>
          <w:rFonts w:hint="eastAsia" w:ascii="仿宋_GB2312" w:hAnsi="仿宋" w:eastAsia="仿宋_GB2312"/>
          <w:sz w:val="32"/>
          <w:szCs w:val="32"/>
          <w:lang w:eastAsia="zh-CN"/>
        </w:rPr>
        <w:t>栖霞</w:t>
      </w:r>
      <w:r>
        <w:rPr>
          <w:rFonts w:hint="eastAsia" w:ascii="仿宋_GB2312" w:hAnsi="仿宋" w:eastAsia="仿宋_GB2312"/>
          <w:sz w:val="32"/>
          <w:szCs w:val="32"/>
        </w:rPr>
        <w:t>市事业单位公开招聘工作人员简章》（以下简称《简章》）规定的条件及招聘岗位资格条件者，均可应聘。</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2.对应聘人员的年龄有何限制？</w:t>
      </w:r>
    </w:p>
    <w:p>
      <w:pPr>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应聘人员须为19</w:t>
      </w:r>
      <w:r>
        <w:rPr>
          <w:rFonts w:ascii="仿宋_GB2312" w:hAnsi="仿宋" w:eastAsia="仿宋_GB2312"/>
          <w:sz w:val="32"/>
          <w:szCs w:val="32"/>
        </w:rPr>
        <w:t>8</w:t>
      </w:r>
      <w:r>
        <w:rPr>
          <w:rFonts w:hint="eastAsia" w:ascii="仿宋_GB2312" w:hAnsi="仿宋" w:eastAsia="仿宋_GB2312"/>
          <w:sz w:val="32"/>
          <w:szCs w:val="32"/>
          <w:lang w:val="en-US" w:eastAsia="zh-CN"/>
        </w:rPr>
        <w:t>1</w:t>
      </w:r>
      <w:r>
        <w:rPr>
          <w:rFonts w:hint="eastAsia" w:ascii="仿宋_GB2312" w:hAnsi="仿宋" w:eastAsia="仿宋_GB2312"/>
          <w:sz w:val="32"/>
          <w:szCs w:val="32"/>
        </w:rPr>
        <w:t>年</w:t>
      </w:r>
      <w:r>
        <w:rPr>
          <w:rFonts w:hint="eastAsia" w:ascii="仿宋_GB2312" w:hAnsi="仿宋" w:eastAsia="仿宋_GB2312"/>
          <w:sz w:val="32"/>
          <w:szCs w:val="32"/>
          <w:lang w:val="en-US" w:eastAsia="zh-CN"/>
        </w:rPr>
        <w:t>1</w:t>
      </w:r>
      <w:r>
        <w:rPr>
          <w:rFonts w:hint="eastAsia" w:ascii="仿宋_GB2312" w:hAnsi="仿宋" w:eastAsia="仿宋_GB2312"/>
          <w:sz w:val="32"/>
          <w:szCs w:val="32"/>
        </w:rPr>
        <w:t>月</w:t>
      </w:r>
      <w:r>
        <w:rPr>
          <w:rFonts w:hint="eastAsia" w:ascii="仿宋_GB2312" w:hAnsi="仿宋" w:eastAsia="仿宋_GB2312"/>
          <w:sz w:val="32"/>
          <w:szCs w:val="32"/>
          <w:lang w:val="en-US" w:eastAsia="zh-CN"/>
        </w:rPr>
        <w:t>17</w:t>
      </w:r>
      <w:r>
        <w:rPr>
          <w:rFonts w:hint="eastAsia" w:ascii="仿宋_GB2312" w:hAnsi="仿宋" w:eastAsia="仿宋_GB2312"/>
          <w:sz w:val="32"/>
          <w:szCs w:val="32"/>
        </w:rPr>
        <w:t>日（含）以后出生；岗位另有要求的，以岗位要求为准。</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3.具有多个学历层次的应聘人员以其低层次学历报考的，其应聘条件如何审核？</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具有多个学历层次的应聘人员以其低层次学历报考的，其年龄、学历性质等应聘条件，均按其低层次学历的要求进行审核。</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4.对报考所需的资格资质证书取得时间、时效有何要求？专业工作经历等相关工作经历时间如何认定？</w:t>
      </w:r>
    </w:p>
    <w:p>
      <w:pPr>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kern w:val="0"/>
          <w:sz w:val="32"/>
          <w:szCs w:val="32"/>
        </w:rPr>
        <w:t>除202</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年全日制普通高等院校毕业生学历证书、</w:t>
      </w:r>
      <w:r>
        <w:rPr>
          <w:rFonts w:hint="eastAsia" w:ascii="仿宋_GB2312" w:hAnsi="仿宋_GB2312" w:eastAsia="仿宋_GB2312" w:cs="仿宋_GB2312"/>
          <w:color w:val="000000" w:themeColor="text1"/>
          <w:kern w:val="0"/>
          <w:sz w:val="32"/>
          <w:szCs w:val="32"/>
          <w14:textFill>
            <w14:solidFill>
              <w14:schemeClr w14:val="tx1"/>
            </w14:solidFill>
          </w14:textFill>
        </w:rPr>
        <w:t>相应</w:t>
      </w:r>
      <w:r>
        <w:rPr>
          <w:rFonts w:hint="eastAsia" w:ascii="仿宋_GB2312" w:hAnsi="仿宋_GB2312" w:eastAsia="仿宋_GB2312" w:cs="仿宋_GB2312"/>
          <w:kern w:val="0"/>
          <w:sz w:val="32"/>
          <w:szCs w:val="32"/>
        </w:rPr>
        <w:t>学位证书</w:t>
      </w:r>
      <w:r>
        <w:rPr>
          <w:rFonts w:hint="eastAsia" w:ascii="仿宋_GB2312" w:hAnsi="仿宋_GB2312" w:eastAsia="仿宋_GB2312" w:cs="仿宋_GB2312"/>
          <w:sz w:val="32"/>
          <w:szCs w:val="32"/>
          <w:shd w:val="clear" w:color="auto" w:fill="FFFFFF"/>
        </w:rPr>
        <w:t>，</w:t>
      </w:r>
      <w:r>
        <w:rPr>
          <w:rFonts w:hint="eastAsia" w:ascii="仿宋_GB2312" w:eastAsia="仿宋_GB2312"/>
          <w:sz w:val="32"/>
          <w:szCs w:val="32"/>
          <w:shd w:val="clear" w:color="auto" w:fill="FFFFFF"/>
        </w:rPr>
        <w:t>与国（境）内应届高校毕业生同期毕业的海归留学人员的国（境）外</w:t>
      </w:r>
      <w:r>
        <w:rPr>
          <w:rFonts w:hint="eastAsia" w:ascii="仿宋_GB2312" w:hAnsi="仿宋" w:eastAsia="仿宋_GB2312"/>
          <w:sz w:val="32"/>
          <w:szCs w:val="32"/>
        </w:rPr>
        <w:t>学历学位认证书应于202</w:t>
      </w:r>
      <w:r>
        <w:rPr>
          <w:rFonts w:hint="eastAsia" w:ascii="仿宋_GB2312" w:hAnsi="仿宋" w:eastAsia="仿宋_GB2312"/>
          <w:sz w:val="32"/>
          <w:szCs w:val="32"/>
          <w:lang w:val="en-US" w:eastAsia="zh-CN"/>
        </w:rPr>
        <w:t>2</w:t>
      </w:r>
      <w:r>
        <w:rPr>
          <w:rFonts w:hint="eastAsia" w:ascii="仿宋_GB2312" w:hAnsi="仿宋" w:eastAsia="仿宋_GB2312"/>
          <w:sz w:val="32"/>
          <w:szCs w:val="32"/>
        </w:rPr>
        <w:t>年8月底前取得外，招聘岗位要求的包括学历证书、</w:t>
      </w:r>
      <w:r>
        <w:rPr>
          <w:rFonts w:hint="eastAsia" w:ascii="仿宋_GB2312" w:hAnsi="仿宋" w:eastAsia="仿宋_GB2312"/>
          <w:color w:val="000000" w:themeColor="text1"/>
          <w:sz w:val="32"/>
          <w:szCs w:val="32"/>
          <w14:textFill>
            <w14:solidFill>
              <w14:schemeClr w14:val="tx1"/>
            </w14:solidFill>
          </w14:textFill>
        </w:rPr>
        <w:t>相应</w:t>
      </w:r>
      <w:r>
        <w:rPr>
          <w:rFonts w:hint="eastAsia" w:ascii="仿宋_GB2312" w:hAnsi="仿宋" w:eastAsia="仿宋_GB2312"/>
          <w:sz w:val="32"/>
          <w:szCs w:val="32"/>
        </w:rPr>
        <w:t>学位证书在内的所有资格、资质及证书〔含2</w:t>
      </w:r>
      <w:r>
        <w:rPr>
          <w:rFonts w:ascii="仿宋_GB2312" w:hAnsi="仿宋" w:eastAsia="仿宋_GB2312"/>
          <w:sz w:val="32"/>
          <w:szCs w:val="32"/>
        </w:rPr>
        <w:t>02</w:t>
      </w:r>
      <w:r>
        <w:rPr>
          <w:rFonts w:hint="eastAsia" w:ascii="仿宋_GB2312" w:hAnsi="仿宋" w:eastAsia="仿宋_GB2312"/>
          <w:sz w:val="32"/>
          <w:szCs w:val="32"/>
          <w:lang w:val="en-US" w:eastAsia="zh-CN"/>
        </w:rPr>
        <w:t>2</w:t>
      </w:r>
      <w:r>
        <w:rPr>
          <w:rFonts w:ascii="仿宋_GB2312" w:hAnsi="仿宋" w:eastAsia="仿宋_GB2312"/>
          <w:sz w:val="32"/>
          <w:szCs w:val="32"/>
        </w:rPr>
        <w:t>年毕业</w:t>
      </w:r>
      <w:r>
        <w:rPr>
          <w:rFonts w:hint="eastAsia" w:ascii="仿宋_GB2312" w:hAnsi="仿宋" w:eastAsia="仿宋_GB2312"/>
          <w:sz w:val="32"/>
          <w:szCs w:val="32"/>
        </w:rPr>
        <w:t>海归留学人员的学历学位证书和</w:t>
      </w:r>
      <w:r>
        <w:rPr>
          <w:rFonts w:hint="eastAsia" w:ascii="仿宋_GB2312" w:eastAsia="仿宋_GB2312"/>
          <w:sz w:val="32"/>
          <w:szCs w:val="32"/>
          <w:shd w:val="clear" w:color="auto" w:fill="FFFFFF"/>
        </w:rPr>
        <w:t>20</w:t>
      </w:r>
      <w:r>
        <w:rPr>
          <w:rFonts w:ascii="仿宋_GB2312" w:eastAsia="仿宋_GB2312"/>
          <w:sz w:val="32"/>
          <w:szCs w:val="32"/>
          <w:shd w:val="clear" w:color="auto" w:fill="FFFFFF"/>
        </w:rPr>
        <w:t>2</w:t>
      </w:r>
      <w:r>
        <w:rPr>
          <w:rFonts w:hint="eastAsia" w:ascii="仿宋_GB2312" w:eastAsia="仿宋_GB2312"/>
          <w:sz w:val="32"/>
          <w:szCs w:val="32"/>
          <w:shd w:val="clear" w:color="auto" w:fill="FFFFFF"/>
          <w:lang w:val="en-US" w:eastAsia="zh-CN"/>
        </w:rPr>
        <w:t>1</w:t>
      </w:r>
      <w:r>
        <w:rPr>
          <w:rFonts w:hint="eastAsia" w:ascii="仿宋_GB2312" w:eastAsia="仿宋_GB2312"/>
          <w:sz w:val="32"/>
          <w:szCs w:val="32"/>
          <w:shd w:val="clear" w:color="auto" w:fill="FFFFFF"/>
        </w:rPr>
        <w:t>年及20</w:t>
      </w:r>
      <w:r>
        <w:rPr>
          <w:rFonts w:ascii="仿宋_GB2312" w:eastAsia="仿宋_GB2312"/>
          <w:sz w:val="32"/>
          <w:szCs w:val="32"/>
          <w:shd w:val="clear" w:color="auto" w:fill="FFFFFF"/>
        </w:rPr>
        <w:t>2</w:t>
      </w:r>
      <w:r>
        <w:rPr>
          <w:rFonts w:hint="eastAsia" w:ascii="仿宋_GB2312" w:eastAsia="仿宋_GB2312"/>
          <w:sz w:val="32"/>
          <w:szCs w:val="32"/>
          <w:shd w:val="clear" w:color="auto" w:fill="FFFFFF"/>
          <w:lang w:val="en-US" w:eastAsia="zh-CN"/>
        </w:rPr>
        <w:t>1</w:t>
      </w:r>
      <w:r>
        <w:rPr>
          <w:rFonts w:hint="eastAsia" w:ascii="仿宋_GB2312" w:eastAsia="仿宋_GB2312"/>
          <w:sz w:val="32"/>
          <w:szCs w:val="32"/>
          <w:shd w:val="clear" w:color="auto" w:fill="FFFFFF"/>
        </w:rPr>
        <w:t>年以前毕业</w:t>
      </w:r>
      <w:r>
        <w:rPr>
          <w:rFonts w:hint="eastAsia" w:ascii="仿宋_GB2312" w:hAnsi="仿宋_GB2312" w:eastAsia="仿宋_GB2312" w:cs="仿宋_GB2312"/>
          <w:kern w:val="0"/>
          <w:sz w:val="32"/>
          <w:szCs w:val="32"/>
        </w:rPr>
        <w:t>海归留学人员</w:t>
      </w:r>
      <w:r>
        <w:rPr>
          <w:rFonts w:hint="eastAsia" w:ascii="仿宋_GB2312" w:hAnsi="仿宋" w:eastAsia="仿宋_GB2312"/>
          <w:sz w:val="32"/>
          <w:szCs w:val="32"/>
        </w:rPr>
        <w:t>的国（境）外学历学位认证书〕，应聘人员均须于202</w:t>
      </w:r>
      <w:r>
        <w:rPr>
          <w:rFonts w:hint="eastAsia" w:ascii="仿宋_GB2312" w:hAnsi="仿宋" w:eastAsia="仿宋_GB2312"/>
          <w:sz w:val="32"/>
          <w:szCs w:val="32"/>
          <w:lang w:val="en-US" w:eastAsia="zh-CN"/>
        </w:rPr>
        <w:t>2</w:t>
      </w:r>
      <w:r>
        <w:rPr>
          <w:rFonts w:hint="eastAsia" w:ascii="仿宋_GB2312" w:hAnsi="仿宋" w:eastAsia="仿宋_GB2312"/>
          <w:sz w:val="32"/>
          <w:szCs w:val="32"/>
        </w:rPr>
        <w:t>年</w:t>
      </w:r>
      <w:r>
        <w:rPr>
          <w:rFonts w:hint="eastAsia" w:ascii="仿宋_GB2312" w:hAnsi="仿宋" w:eastAsia="仿宋_GB2312"/>
          <w:sz w:val="32"/>
          <w:szCs w:val="32"/>
          <w:lang w:val="en-US" w:eastAsia="zh-CN"/>
        </w:rPr>
        <w:t>1</w:t>
      </w:r>
      <w:r>
        <w:rPr>
          <w:rFonts w:hint="eastAsia" w:ascii="仿宋_GB2312" w:hAnsi="仿宋" w:eastAsia="仿宋_GB2312"/>
          <w:sz w:val="32"/>
          <w:szCs w:val="32"/>
        </w:rPr>
        <w:t>月</w:t>
      </w:r>
      <w:r>
        <w:rPr>
          <w:rFonts w:hint="eastAsia" w:ascii="仿宋_GB2312" w:hAnsi="仿宋" w:eastAsia="仿宋_GB2312"/>
          <w:sz w:val="32"/>
          <w:szCs w:val="32"/>
          <w:lang w:val="en-US" w:eastAsia="zh-CN"/>
        </w:rPr>
        <w:t>16</w:t>
      </w:r>
      <w:r>
        <w:rPr>
          <w:rFonts w:hint="eastAsia" w:ascii="仿宋_GB2312" w:hAnsi="仿宋" w:eastAsia="仿宋_GB2312"/>
          <w:sz w:val="32"/>
          <w:szCs w:val="32"/>
        </w:rPr>
        <w:t>日（含）之前取得，且在现场资格审查、考察、办理聘用手续等期间该证件均有效。</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5．网上报名信息表中的“现工作单位”栏如何填写？</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pPr>
        <w:pStyle w:val="18"/>
        <w:widowControl w:val="0"/>
        <w:spacing w:line="560" w:lineRule="exact"/>
        <w:ind w:firstLine="640" w:firstLineChars="200"/>
        <w:rPr>
          <w:rFonts w:ascii="仿宋_GB2312" w:hAnsi="仿宋_GB2312" w:eastAsia="仿宋_GB2312" w:cs="仿宋_GB2312"/>
          <w:b/>
          <w:bCs/>
          <w:kern w:val="2"/>
          <w:sz w:val="32"/>
          <w:szCs w:val="32"/>
        </w:rPr>
      </w:pPr>
      <w:r>
        <w:rPr>
          <w:rFonts w:hint="eastAsia" w:ascii="黑体" w:hAnsi="黑体" w:eastAsia="黑体" w:cs="黑体"/>
          <w:sz w:val="32"/>
          <w:szCs w:val="32"/>
        </w:rPr>
        <w:t>6.在全国各军队院校取得学历证书的人员可否报考？</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18"/>
        <w:widowControl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7.应聘人员在报名时符合应聘条件，但在招聘过程中，自身的资格条件发生变化，不再符合应聘条件，应如何处理？</w:t>
      </w:r>
    </w:p>
    <w:p>
      <w:pPr>
        <w:pStyle w:val="18"/>
        <w:widowControl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应聘人员一旦发生成为在读的非应届毕业生、被取消学历学位及其他失去应聘资格条件等情形，应如实报告情况，并停止应聘行为，公开招聘主管机关不再将其列为面试、体检、考察和拟聘用人选。</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8.符合定向招聘岗位报考条件的人员是否可以报考非定向招聘岗位？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符合定向招聘岗位报考条件的人员可以报考非定向招聘岗位，但必须符合所报考岗位要求的资格条件。</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9.海归留学取得的研究生学历、学位证书已经教育部认证，其海归留学取得的本科学历、学位是否也需要认证？</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如招聘岗位对本科学段没有特别要求的，本科学历、学位不需认证即可报名应聘。如招聘岗位对本科学段有特别要求的，本科学历、学位应经教育部留学服务中心认证并出具认证书。</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10.海归留学人员如何填报所学专业？</w:t>
      </w:r>
    </w:p>
    <w:p>
      <w:pPr>
        <w:spacing w:line="560" w:lineRule="exact"/>
        <w:ind w:firstLine="640" w:firstLineChars="200"/>
      </w:pPr>
      <w:r>
        <w:rPr>
          <w:rFonts w:hint="eastAsia" w:ascii="仿宋_GB2312" w:hAnsi="仿宋" w:eastAsia="仿宋_GB2312"/>
          <w:sz w:val="32"/>
          <w:szCs w:val="32"/>
        </w:rPr>
        <w:t>海归留学人员</w:t>
      </w:r>
      <w:r>
        <w:rPr>
          <w:rFonts w:hint="eastAsia" w:ascii="仿宋_GB2312" w:hAnsi="仿宋_GB2312" w:eastAsia="仿宋_GB2312" w:cs="仿宋_GB2312"/>
          <w:kern w:val="0"/>
          <w:sz w:val="32"/>
          <w:szCs w:val="32"/>
        </w:rPr>
        <w:t>报考，提交的专业名称须与教育部留学服务中心</w:t>
      </w:r>
      <w:r>
        <w:rPr>
          <w:rFonts w:hint="eastAsia" w:ascii="仿宋_GB2312" w:hAnsi="仿宋_GB2312" w:eastAsia="仿宋_GB2312" w:cs="仿宋_GB2312"/>
          <w:sz w:val="32"/>
          <w:szCs w:val="32"/>
        </w:rPr>
        <w:t>出具的国（境）外学历学位认证书所载专业</w:t>
      </w:r>
      <w:r>
        <w:rPr>
          <w:rFonts w:hint="eastAsia" w:ascii="仿宋_GB2312" w:hAnsi="仿宋_GB2312" w:eastAsia="仿宋_GB2312" w:cs="仿宋_GB2312"/>
          <w:kern w:val="0"/>
          <w:sz w:val="32"/>
          <w:szCs w:val="32"/>
        </w:rPr>
        <w:t>名称相一致</w:t>
      </w:r>
      <w:r>
        <w:rPr>
          <w:rFonts w:hint="eastAsia" w:ascii="仿宋_GB2312" w:hAnsi="仿宋_GB2312" w:eastAsia="仿宋_GB2312" w:cs="仿宋_GB2312"/>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11.应聘人员报名时间是如何确定的？</w:t>
      </w:r>
    </w:p>
    <w:p>
      <w:pPr>
        <w:spacing w:line="56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应聘人员报名时间以最后一次登录报名系统、点击“保存”的时间为准。初审通过后要及时缴费，逾期未缴费，视为无效报名。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12.报名对浏览器有何要求？报名时提示“保存错误”如何处理？</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为保证报名顺畅，</w:t>
      </w:r>
      <w:r>
        <w:rPr>
          <w:rFonts w:hint="eastAsia" w:ascii="黑体" w:hAnsi="黑体" w:eastAsia="黑体" w:cs="黑体"/>
          <w:b/>
          <w:bCs/>
          <w:sz w:val="32"/>
          <w:szCs w:val="32"/>
        </w:rPr>
        <w:t>建议使用360浏览器极速模式</w:t>
      </w:r>
      <w:r>
        <w:rPr>
          <w:rFonts w:hint="eastAsia" w:ascii="仿宋_GB2312" w:hAnsi="仿宋_GB2312" w:eastAsia="仿宋_GB2312" w:cs="仿宋_GB2312"/>
          <w:kern w:val="0"/>
          <w:sz w:val="32"/>
          <w:szCs w:val="32"/>
        </w:rPr>
        <w:t>，报名结束点击“保存”时，若系统提示“保存错误”，原因有两个：（1）所填内容超出限定长度，需修改字数后重新保存；（2）填报时间过长，需退出系统后重新填写。</w:t>
      </w:r>
    </w:p>
    <w:p>
      <w:pPr>
        <w:snapToGrid w:val="0"/>
        <w:spacing w:line="560" w:lineRule="exact"/>
        <w:ind w:firstLine="627" w:firstLineChars="196"/>
        <w:rPr>
          <w:rFonts w:ascii="黑体" w:hAnsi="黑体" w:eastAsia="黑体" w:cs="黑体"/>
          <w:sz w:val="32"/>
          <w:szCs w:val="32"/>
        </w:rPr>
      </w:pPr>
      <w:r>
        <w:rPr>
          <w:rFonts w:hint="eastAsia" w:ascii="黑体" w:hAnsi="黑体" w:eastAsia="黑体" w:cs="黑体"/>
          <w:sz w:val="32"/>
          <w:szCs w:val="32"/>
        </w:rPr>
        <w:t>13.填报相关表格、信息时需注意什么？</w:t>
      </w:r>
    </w:p>
    <w:p>
      <w:pPr>
        <w:spacing w:line="560" w:lineRule="exact"/>
        <w:ind w:firstLine="640" w:firstLineChars="200"/>
        <w:rPr>
          <w:rFonts w:ascii="仿宋_GB2312" w:hAnsi="仿宋" w:eastAsia="仿宋_GB2312"/>
          <w:b/>
          <w:sz w:val="32"/>
          <w:szCs w:val="32"/>
        </w:rPr>
      </w:pPr>
      <w:r>
        <w:rPr>
          <w:rFonts w:hint="eastAsia" w:ascii="仿宋_GB2312" w:hAnsi="仿宋" w:eastAsia="仿宋_GB2312"/>
          <w:sz w:val="32"/>
          <w:szCs w:val="32"/>
        </w:rPr>
        <w:t>应聘人员要仔细阅读《简章》及本须知内容，填报的相关表格、信息等必须真实、全面、准确，主要信息填报不实的，按弄虚作假处理。</w:t>
      </w:r>
      <w:r>
        <w:rPr>
          <w:rFonts w:hint="eastAsia" w:ascii="仿宋_GB2312" w:hAnsi="仿宋" w:eastAsia="仿宋_GB2312"/>
          <w:b/>
          <w:sz w:val="32"/>
          <w:szCs w:val="32"/>
        </w:rPr>
        <w:t>因信息填报不全、错误等导致未通过资格审查的，责任由应聘人员自负。</w:t>
      </w:r>
    </w:p>
    <w:p>
      <w:pPr>
        <w:spacing w:line="580" w:lineRule="exact"/>
        <w:ind w:firstLine="640" w:firstLineChars="200"/>
        <w:rPr>
          <w:rFonts w:ascii="仿宋_GB2312" w:hAnsi="仿宋" w:eastAsia="仿宋_GB2312"/>
          <w:b/>
          <w:sz w:val="32"/>
          <w:szCs w:val="32"/>
        </w:rPr>
      </w:pPr>
      <w:r>
        <w:rPr>
          <w:rFonts w:eastAsia="仿宋_GB2312"/>
          <w:sz w:val="32"/>
          <w:szCs w:val="32"/>
        </w:rPr>
        <w:t>网上报名系统的表项中未能涵盖报考岗位所要求资格条件的，务必在“备注栏”中如实填写。家庭成员及其主要社会关系，必须填写姓名、工作单位及职务。学习和工作经历，必须从高中阶段开始填写。</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sz w:val="32"/>
          <w:szCs w:val="32"/>
        </w:rPr>
        <w:t>14.</w:t>
      </w:r>
      <w:r>
        <w:rPr>
          <w:rFonts w:hint="eastAsia" w:ascii="黑体" w:hAnsi="黑体" w:eastAsia="黑体" w:cs="黑体"/>
          <w:kern w:val="0"/>
          <w:sz w:val="32"/>
          <w:szCs w:val="32"/>
        </w:rPr>
        <w:t>应聘人员是否可以报考多个岗位？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不能。应聘人员只能报考一个岗位。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15.应聘人员是否可以更改报考岗位？</w:t>
      </w:r>
    </w:p>
    <w:p>
      <w:pPr>
        <w:spacing w:line="560" w:lineRule="exact"/>
        <w:ind w:firstLine="640" w:firstLineChars="200"/>
        <w:rPr>
          <w:rFonts w:ascii="仿宋_GB2312" w:eastAsia="仿宋_GB2312"/>
          <w:b/>
          <w:sz w:val="32"/>
          <w:szCs w:val="32"/>
        </w:rPr>
      </w:pPr>
      <w:r>
        <w:rPr>
          <w:rFonts w:hint="eastAsia" w:ascii="仿宋_GB2312" w:hAnsi="仿宋_GB2312" w:eastAsia="仿宋_GB2312" w:cs="仿宋_GB2312"/>
          <w:kern w:val="0"/>
          <w:sz w:val="32"/>
          <w:szCs w:val="32"/>
        </w:rPr>
        <w:t>审核部门对应聘人员的报考信息进行审查之前，应聘人员可以更改报考岗位。审核通过的应聘人员，系统自动</w:t>
      </w:r>
      <w:r>
        <w:rPr>
          <w:rFonts w:hint="eastAsia" w:ascii="仿宋_GB2312" w:hAnsi="仿宋_GB2312" w:eastAsia="仿宋_GB2312" w:cs="仿宋_GB2312"/>
          <w:b/>
          <w:kern w:val="0"/>
          <w:sz w:val="32"/>
          <w:szCs w:val="32"/>
        </w:rPr>
        <w:t>禁止该应聘人员改报其他岗位</w:t>
      </w:r>
      <w:r>
        <w:rPr>
          <w:rFonts w:hint="eastAsia" w:ascii="仿宋_GB2312" w:hAnsi="仿宋_GB2312" w:eastAsia="仿宋_GB2312" w:cs="仿宋_GB2312"/>
          <w:kern w:val="0"/>
          <w:sz w:val="32"/>
          <w:szCs w:val="32"/>
        </w:rPr>
        <w:t>；审核未通过的应聘人员，在报名时间内，也可以更改报考岗位。</w:t>
      </w:r>
      <w:r>
        <w:rPr>
          <w:rFonts w:hint="eastAsia" w:ascii="仿宋_GB2312" w:hAnsi="仿宋_GB2312" w:eastAsia="仿宋_GB2312" w:cs="仿宋_GB2312"/>
          <w:b/>
          <w:kern w:val="0"/>
          <w:sz w:val="32"/>
          <w:szCs w:val="32"/>
        </w:rPr>
        <w:t>报名时间截止后，报名系统自动禁止应聘人员更改报考岗位等报考信息。</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16.为什么应聘人员在提交报名信息3小时后报名信息仍为“未审核”状态？</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原因一般有三：</w:t>
      </w:r>
    </w:p>
    <w:p>
      <w:pPr>
        <w:spacing w:line="560" w:lineRule="exact"/>
        <w:ind w:firstLine="640" w:firstLineChars="200"/>
        <w:rPr>
          <w:rFonts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1）为方便应聘人员对报名信息进行修改、补充或改报应聘岗位，报名系统设置为应聘人员提交报名信息3小时后审核人员才能进行初审，若应聘人员在报名后的3小时内上网修改、补充了报名信息，或仅是登录系统未改信息但点击了“保存”，</w:t>
      </w:r>
      <w:r>
        <w:rPr>
          <w:rFonts w:hint="eastAsia" w:ascii="仿宋_GB2312" w:hAnsi="仿宋_GB2312" w:eastAsia="仿宋_GB2312" w:cs="仿宋_GB2312"/>
          <w:b/>
          <w:kern w:val="0"/>
          <w:sz w:val="32"/>
          <w:szCs w:val="32"/>
        </w:rPr>
        <w:t>系统将自动从应聘人员登录报名系统、点击“保存”的时间起推迟3小时进入审核状态。因此应聘人员如果只是上网查看审核状态而不修改报名信息，退出系统时一定不要点击“保存”键，否则系统自动认定应聘人员修改了报名信息。</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（2）应聘人员较多，审核人员不能在短时间内审核完所有可以审核的报名信息。</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（3）应聘人员提交报名信息3小时后的时间不在工作时间内（如张三报名信息在下午16时提交成功，审核人员只有在当天19时后才可审核）。</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以上情况，均需应聘人员耐心等待。</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17.大学专科毕业之后直接考取研究生并取得研究生学历、学位，是否可以报考只招聘具有研究生学历人员的岗位？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如招聘岗位没有对本科学段学历、专业做出要求，可以报考该岗位。如果招聘岗位对本科学段学历、专业等做出要求，不能报考该岗位。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18.已经签订就业协议书的202</w:t>
      </w:r>
      <w:r>
        <w:rPr>
          <w:rFonts w:hint="eastAsia" w:ascii="黑体" w:hAnsi="黑体" w:eastAsia="黑体" w:cs="黑体"/>
          <w:kern w:val="0"/>
          <w:sz w:val="32"/>
          <w:szCs w:val="32"/>
          <w:lang w:val="en-US" w:eastAsia="zh-CN"/>
        </w:rPr>
        <w:t>2</w:t>
      </w:r>
      <w:r>
        <w:rPr>
          <w:rFonts w:hint="eastAsia" w:ascii="黑体" w:hAnsi="黑体" w:eastAsia="黑体" w:cs="黑体"/>
          <w:kern w:val="0"/>
          <w:sz w:val="32"/>
          <w:szCs w:val="32"/>
        </w:rPr>
        <w:t>年全日制普通高等院校毕业生，报考时应注意什么？</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已经签订就业协议书的202</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 xml:space="preserve">年全日制普通高等院校毕业生，在登录报名系统填写报名信息时，应在“现工作单位”栏填写签约单位名称。在现场资格审查时还需要签约单位出具单位同意报考证明（采用《简章》附件3样式）或解约函。 </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 xml:space="preserve">19.考试费用是如何收取的？ </w:t>
      </w:r>
    </w:p>
    <w:p>
      <w:pPr>
        <w:widowControl/>
        <w:tabs>
          <w:tab w:val="left" w:pos="2865"/>
        </w:tabs>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按照</w:t>
      </w:r>
      <w:r>
        <w:rPr>
          <w:rFonts w:hint="eastAsia" w:ascii="仿宋_GB2312" w:hAnsi="仿宋" w:eastAsia="仿宋_GB2312"/>
          <w:sz w:val="32"/>
          <w:szCs w:val="32"/>
        </w:rPr>
        <w:t>鲁发改成本〔2018〕1427号</w:t>
      </w:r>
      <w:r>
        <w:rPr>
          <w:rFonts w:hint="eastAsia" w:ascii="仿宋_GB2312" w:hAnsi="仿宋_GB2312" w:eastAsia="仿宋_GB2312" w:cs="仿宋_GB2312"/>
          <w:kern w:val="0"/>
          <w:sz w:val="32"/>
          <w:szCs w:val="32"/>
        </w:rPr>
        <w:t>文件的规定，笔试费用为每人每科40元，面试费用每人70元。享受减免考务费用的农村特困大学生、城市低保人员和残疾人，先在规定时间内完成笔试缴费，办理考务费减免手续后，退回笔试考务费用。</w:t>
      </w:r>
      <w:r>
        <w:rPr>
          <w:rFonts w:hint="eastAsia" w:ascii="仿宋_GB2312" w:hAnsi="仿宋" w:eastAsia="仿宋_GB2312"/>
          <w:sz w:val="32"/>
          <w:szCs w:val="32"/>
        </w:rPr>
        <w:t>享受减免笔试考务费的人员，经本人申请，可免缴面试考务费。</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20.享受减免考务费用的应聘人员如何办理减免考务费手续？</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符合享受减免考务费用的人员，须将相应材料拍照后，将照片以电子邮件附件形式发送至邮箱：</w:t>
      </w:r>
      <w:r>
        <w:rPr>
          <w:rStyle w:val="13"/>
          <w:rFonts w:hint="eastAsia" w:ascii="仿宋_GB2312" w:hAnsi="仿宋" w:eastAsia="仿宋_GB2312"/>
          <w:color w:val="auto"/>
          <w:sz w:val="32"/>
          <w:szCs w:val="32"/>
          <w:highlight w:val="none"/>
        </w:rPr>
        <w:t>qxszkb@163.com</w:t>
      </w:r>
      <w:r>
        <w:rPr>
          <w:rFonts w:hint="eastAsia" w:ascii="仿宋_GB2312" w:hAnsi="仿宋_GB2312" w:eastAsia="仿宋_GB2312" w:cs="仿宋_GB2312"/>
          <w:kern w:val="0"/>
          <w:sz w:val="32"/>
          <w:szCs w:val="32"/>
        </w:rPr>
        <w:t>，邮件主题须为：“笔试费用减免+考生姓名+身份证号”。发送材料包括：</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农村绝对贫困家庭的应聘人员须发送“家庭所在地的县（市、区）扶贫办（部门）出具的特困证明和《特困家庭基本情况档案卡》或</w:t>
      </w:r>
      <w:r>
        <w:rPr>
          <w:rFonts w:hint="eastAsia" w:ascii="仿宋_GB2312" w:hAnsi="仿宋" w:eastAsia="仿宋_GB2312"/>
          <w:sz w:val="32"/>
          <w:szCs w:val="32"/>
        </w:rPr>
        <w:t>省人力资源社会保障厅、省教育厅核发的《山东省特困家庭毕业生就业服务卡》</w:t>
      </w:r>
      <w:r>
        <w:rPr>
          <w:rFonts w:hint="eastAsia" w:ascii="仿宋_GB2312" w:hAnsi="仿宋_GB2312" w:eastAsia="仿宋_GB2312" w:cs="仿宋_GB2312"/>
          <w:kern w:val="0"/>
          <w:sz w:val="32"/>
          <w:szCs w:val="32"/>
        </w:rPr>
        <w:t>”；</w:t>
      </w:r>
      <w:r>
        <w:rPr>
          <w:rFonts w:hint="eastAsia" w:ascii="仿宋_GB2312" w:hAnsi="仿宋" w:eastAsia="仿宋_GB2312"/>
          <w:sz w:val="32"/>
          <w:szCs w:val="32"/>
        </w:rPr>
        <w:t>享受最低生活保障城镇家庭的应聘人员须发送“</w:t>
      </w:r>
      <w:r>
        <w:rPr>
          <w:rFonts w:hint="eastAsia" w:ascii="仿宋_GB2312" w:hAnsi="仿宋_GB2312" w:eastAsia="仿宋_GB2312" w:cs="仿宋_GB2312"/>
          <w:kern w:val="0"/>
          <w:sz w:val="32"/>
          <w:szCs w:val="32"/>
        </w:rPr>
        <w:t>家庭所在地的县（市、区）民政部门出具的享受最低生活保障的证明和低保证</w:t>
      </w:r>
      <w:r>
        <w:rPr>
          <w:rFonts w:hint="eastAsia" w:ascii="仿宋_GB2312" w:hAnsi="仿宋" w:eastAsia="仿宋_GB2312"/>
          <w:sz w:val="32"/>
          <w:szCs w:val="32"/>
        </w:rPr>
        <w:t>”</w:t>
      </w:r>
      <w:r>
        <w:rPr>
          <w:rFonts w:hint="eastAsia" w:ascii="仿宋_GB2312" w:hAnsi="仿宋_GB2312" w:eastAsia="仿宋_GB2312" w:cs="仿宋_GB2312"/>
          <w:kern w:val="0"/>
          <w:sz w:val="32"/>
          <w:szCs w:val="32"/>
        </w:rPr>
        <w:t>；残疾人须发送“</w:t>
      </w:r>
      <w:r>
        <w:rPr>
          <w:rFonts w:hint="eastAsia" w:ascii="仿宋_GB2312" w:eastAsia="仿宋_GB2312"/>
          <w:sz w:val="32"/>
          <w:szCs w:val="32"/>
        </w:rPr>
        <w:t>有效期内的</w:t>
      </w:r>
      <w:r>
        <w:rPr>
          <w:rFonts w:hint="eastAsia" w:ascii="仿宋_GB2312" w:eastAsia="仿宋_GB2312"/>
          <w:strike w:val="0"/>
          <w:dstrike w:val="0"/>
          <w:color w:val="auto"/>
          <w:sz w:val="32"/>
          <w:szCs w:val="32"/>
          <w:highlight w:val="yellow"/>
          <w:lang w:eastAsia="zh-CN"/>
        </w:rPr>
        <w:t>残疾人联合会机关颁发的</w:t>
      </w:r>
      <w:r>
        <w:rPr>
          <w:rFonts w:hint="eastAsia" w:ascii="仿宋_GB2312" w:eastAsia="仿宋_GB2312"/>
          <w:sz w:val="32"/>
          <w:szCs w:val="32"/>
        </w:rPr>
        <w:t>《中华人民共和国残疾人证》</w:t>
      </w:r>
      <w:r>
        <w:rPr>
          <w:rFonts w:hint="eastAsia" w:ascii="仿宋_GB2312" w:hAnsi="仿宋_GB2312" w:eastAsia="仿宋_GB2312" w:cs="仿宋_GB2312"/>
          <w:strike w:val="0"/>
          <w:dstrike w:val="0"/>
          <w:kern w:val="0"/>
          <w:sz w:val="32"/>
          <w:szCs w:val="32"/>
          <w:highlight w:val="none"/>
        </w:rPr>
        <w:t>”</w:t>
      </w:r>
      <w:r>
        <w:rPr>
          <w:rFonts w:hint="eastAsia" w:ascii="仿宋_GB2312" w:hAnsi="仿宋_GB2312" w:eastAsia="仿宋_GB2312" w:cs="仿宋_GB2312"/>
          <w:kern w:val="0"/>
          <w:sz w:val="32"/>
          <w:szCs w:val="32"/>
        </w:rPr>
        <w:t>；本人身份证（正反两面）。</w:t>
      </w:r>
    </w:p>
    <w:p>
      <w:pPr>
        <w:spacing w:line="560" w:lineRule="exact"/>
        <w:ind w:firstLine="640" w:firstLineChars="200"/>
        <w:rPr>
          <w:rFonts w:ascii="仿宋_GB2312" w:hAnsi="仿宋_GB2312" w:eastAsia="仿宋_GB2312" w:cs="仿宋_GB2312"/>
          <w:kern w:val="0"/>
          <w:sz w:val="32"/>
          <w:szCs w:val="32"/>
        </w:rPr>
      </w:pPr>
      <w:r>
        <w:rPr>
          <w:rFonts w:hint="eastAsia" w:ascii="仿宋_GB2312" w:eastAsia="仿宋_GB2312"/>
          <w:sz w:val="32"/>
          <w:szCs w:val="32"/>
        </w:rPr>
        <w:t>电子邮件须在</w:t>
      </w:r>
      <w:r>
        <w:rPr>
          <w:rFonts w:hint="eastAsia" w:ascii="仿宋_GB2312" w:hAnsi="仿宋" w:eastAsia="仿宋_GB2312"/>
          <w:sz w:val="32"/>
          <w:szCs w:val="32"/>
          <w:lang w:val="en-US" w:eastAsia="zh-CN"/>
        </w:rPr>
        <w:t>1</w:t>
      </w:r>
      <w:r>
        <w:rPr>
          <w:rFonts w:hint="eastAsia" w:ascii="仿宋_GB2312" w:hAnsi="仿宋" w:eastAsia="仿宋_GB2312"/>
          <w:sz w:val="32"/>
          <w:szCs w:val="32"/>
        </w:rPr>
        <w:t>月</w:t>
      </w:r>
      <w:r>
        <w:rPr>
          <w:rFonts w:hint="eastAsia" w:ascii="仿宋_GB2312" w:hAnsi="仿宋" w:eastAsia="仿宋_GB2312"/>
          <w:sz w:val="32"/>
          <w:szCs w:val="32"/>
          <w:lang w:val="en-US" w:eastAsia="zh-CN"/>
        </w:rPr>
        <w:t>21</w:t>
      </w:r>
      <w:r>
        <w:rPr>
          <w:rFonts w:hint="eastAsia" w:ascii="仿宋_GB2312" w:hAnsi="仿宋" w:eastAsia="仿宋_GB2312"/>
          <w:sz w:val="32"/>
          <w:szCs w:val="32"/>
        </w:rPr>
        <w:t>日16:00</w:t>
      </w:r>
      <w:r>
        <w:rPr>
          <w:rFonts w:hint="eastAsia" w:ascii="仿宋_GB2312" w:eastAsia="仿宋_GB2312"/>
          <w:sz w:val="32"/>
          <w:szCs w:val="32"/>
        </w:rPr>
        <w:t>前发送，以邮箱显示接收时间为准。邮件发送成功后，请尽快于工作时间内致电0535-</w:t>
      </w:r>
      <w:r>
        <w:rPr>
          <w:rFonts w:hint="eastAsia" w:ascii="仿宋_GB2312" w:eastAsia="仿宋_GB2312"/>
          <w:sz w:val="32"/>
          <w:szCs w:val="32"/>
          <w:lang w:val="en-US" w:eastAsia="zh-CN"/>
        </w:rPr>
        <w:t>5210043</w:t>
      </w:r>
      <w:r>
        <w:rPr>
          <w:rFonts w:hint="eastAsia" w:ascii="仿宋_GB2312" w:eastAsia="仿宋_GB2312"/>
          <w:sz w:val="32"/>
          <w:szCs w:val="32"/>
        </w:rPr>
        <w:t>确认邮件收到情况。免笔试考务费认定结果以电子邮件反馈。</w:t>
      </w:r>
      <w:r>
        <w:rPr>
          <w:rFonts w:hint="eastAsia" w:ascii="仿宋_GB2312" w:hAnsi="仿宋_GB2312" w:eastAsia="仿宋_GB2312" w:cs="仿宋_GB2312"/>
          <w:kern w:val="0"/>
          <w:sz w:val="32"/>
          <w:szCs w:val="32"/>
        </w:rPr>
        <w:t>农村特困大学生、城市低保人员和残疾人如进入面试范围，在现场资格审查时，经应聘人员本人申请，可免缴面试考务费。</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21.如果银行端支付成功，查询报名网站缴费状态仍然是“未缴费”怎么办？</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网上缴费时，可能会出现银行扣费成功、但报名系统缴费状态仍显示“未缴费”的极个别情况。这是网络通讯迟滞原因造成的，一般在第二天缴费状态都会显示“已缴费”。如果第二日缴费状态仍为“未缴费”，应聘人员可立即联系烟台市人力资源考试中心（电话0535-6683333），由考试中心与银行方对账后，将缴费状态改为“已缴费”。</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22.现场资格审查是否必须本人到场？</w:t>
      </w:r>
    </w:p>
    <w:p>
      <w:pPr>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kern w:val="0"/>
          <w:sz w:val="32"/>
          <w:szCs w:val="32"/>
        </w:rPr>
        <w:t>现场资格审查</w:t>
      </w:r>
      <w:r>
        <w:rPr>
          <w:rFonts w:hint="eastAsia" w:ascii="仿宋_GB2312" w:hAnsi="仿宋_GB2312" w:eastAsia="仿宋_GB2312" w:cs="仿宋_GB2312"/>
          <w:b/>
          <w:kern w:val="0"/>
          <w:sz w:val="32"/>
          <w:szCs w:val="32"/>
        </w:rPr>
        <w:t>必须本人在指定时间内亲自到场</w:t>
      </w:r>
      <w:r>
        <w:rPr>
          <w:rFonts w:hint="eastAsia" w:ascii="仿宋_GB2312" w:hAnsi="仿宋_GB2312" w:eastAsia="仿宋_GB2312" w:cs="仿宋_GB2312"/>
          <w:kern w:val="0"/>
          <w:sz w:val="32"/>
          <w:szCs w:val="32"/>
        </w:rPr>
        <w:t>，</w:t>
      </w:r>
      <w:r>
        <w:rPr>
          <w:rFonts w:hint="eastAsia" w:ascii="仿宋_GB2312" w:hAnsi="仿宋_GB2312" w:eastAsia="仿宋_GB2312" w:cs="仿宋_GB2312"/>
          <w:b/>
          <w:kern w:val="0"/>
          <w:sz w:val="32"/>
          <w:szCs w:val="32"/>
        </w:rPr>
        <w:t>不允许委托他人替代</w:t>
      </w:r>
      <w:r>
        <w:rPr>
          <w:rFonts w:hint="eastAsia" w:ascii="仿宋_GB2312" w:hAnsi="仿宋_GB2312" w:eastAsia="仿宋_GB2312" w:cs="仿宋_GB2312"/>
          <w:kern w:val="0"/>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23.现场资格审查需要携带什么材料？</w:t>
      </w:r>
    </w:p>
    <w:p>
      <w:pPr>
        <w:snapToGrid w:val="0"/>
        <w:spacing w:line="560" w:lineRule="exact"/>
        <w:ind w:firstLine="627" w:firstLineChars="196"/>
        <w:rPr>
          <w:rFonts w:ascii="楷体_GB2312" w:hAnsi="黑体" w:eastAsia="楷体_GB2312" w:cs="黑体"/>
          <w:kern w:val="0"/>
          <w:sz w:val="32"/>
          <w:szCs w:val="32"/>
        </w:rPr>
      </w:pPr>
      <w:r>
        <w:rPr>
          <w:rFonts w:hint="eastAsia" w:ascii="仿宋_GB2312" w:hAnsi="仿宋_GB2312" w:eastAsia="仿宋_GB2312" w:cs="仿宋_GB2312"/>
          <w:kern w:val="0"/>
          <w:sz w:val="32"/>
          <w:szCs w:val="32"/>
        </w:rPr>
        <w:t>现场资格审查需要提交笔试准考证、填写完整的《烟台市事业单位公开招聘工作人员报名登记表》、亲笔签名的《应聘事业单位工作人员诚信承诺书》及同底版近期1寸免冠正面照片2张和相关证明材料（均要求提供原件和复印件），</w:t>
      </w:r>
      <w:r>
        <w:rPr>
          <w:rFonts w:hint="eastAsia" w:ascii="楷体_GB2312" w:hAnsi="黑体" w:eastAsia="楷体_GB2312" w:cs="黑体"/>
          <w:kern w:val="0"/>
          <w:sz w:val="32"/>
          <w:szCs w:val="32"/>
        </w:rPr>
        <w:t>相关证明材料包括：</w:t>
      </w:r>
    </w:p>
    <w:p>
      <w:pPr>
        <w:spacing w:line="560" w:lineRule="exact"/>
        <w:ind w:firstLine="643"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（1）报考定向招聘岗位人员：</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“服务基层项目人员”</w:t>
      </w:r>
      <w:r>
        <w:rPr>
          <w:rFonts w:hint="eastAsia" w:ascii="仿宋_GB2312" w:hAnsi="仿宋_GB2312" w:eastAsia="仿宋_GB2312" w:cs="仿宋_GB2312"/>
          <w:kern w:val="0"/>
          <w:sz w:val="32"/>
          <w:szCs w:val="32"/>
        </w:rPr>
        <w:t>除携带</w:t>
      </w:r>
      <w:r>
        <w:rPr>
          <w:rFonts w:hint="eastAsia" w:ascii="仿宋_GB2312" w:hAnsi="仿宋_GB2312" w:eastAsia="仿宋_GB2312" w:cs="仿宋_GB2312"/>
          <w:kern w:val="0"/>
          <w:sz w:val="32"/>
          <w:szCs w:val="32"/>
          <w:lang w:eastAsia="zh-CN"/>
        </w:rPr>
        <w:t>单位同意报考证明信（附件</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lang w:eastAsia="zh-CN"/>
        </w:rPr>
        <w:t>）或人事档案存放证明（附件</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就业主管机构签发的就业报到证（非个人原因未发放就业报到证的提供相关证明材料）、学历证书、相应学位证书、身份证、与主管部门签订的聘用合同、生源地证明材料（全国项目山东生源的需要提供）外，</w:t>
      </w:r>
      <w:r>
        <w:rPr>
          <w:rFonts w:hint="eastAsia" w:ascii="仿宋_GB2312" w:hAnsi="仿宋_GB2312" w:eastAsia="仿宋_GB2312" w:cs="仿宋_GB2312"/>
          <w:kern w:val="0"/>
          <w:sz w:val="32"/>
          <w:szCs w:val="32"/>
          <w:highlight w:val="yellow"/>
          <w:lang w:eastAsia="zh-CN"/>
        </w:rPr>
        <w:t>大学生村官须提供</w:t>
      </w:r>
      <w:r>
        <w:rPr>
          <w:rFonts w:hint="eastAsia" w:ascii="仿宋_GB2312" w:hAnsi="仿宋_GB2312" w:eastAsia="仿宋_GB2312" w:cs="仿宋_GB2312"/>
          <w:kern w:val="0"/>
          <w:sz w:val="32"/>
          <w:szCs w:val="32"/>
          <w:highlight w:val="yellow"/>
        </w:rPr>
        <w:t>县以上组织部门</w:t>
      </w:r>
      <w:r>
        <w:rPr>
          <w:rFonts w:hint="eastAsia" w:ascii="仿宋_GB2312" w:hAnsi="仿宋_GB2312" w:eastAsia="仿宋_GB2312" w:cs="仿宋_GB2312"/>
          <w:kern w:val="0"/>
          <w:sz w:val="32"/>
          <w:szCs w:val="32"/>
          <w:highlight w:val="yellow"/>
          <w:lang w:eastAsia="zh-CN"/>
        </w:rPr>
        <w:t>出具的考核材料；</w:t>
      </w:r>
      <w:r>
        <w:rPr>
          <w:rFonts w:hint="eastAsia" w:ascii="仿宋_GB2312" w:hAnsi="仿宋_GB2312" w:eastAsia="仿宋_GB2312" w:cs="仿宋_GB2312"/>
          <w:kern w:val="0"/>
          <w:sz w:val="32"/>
          <w:szCs w:val="32"/>
        </w:rPr>
        <w:t>参加“三支一扶”计划项目的人员须出具山东省“三支一扶”工作协调管理办公室签发的《招募通知书》和县以上组织、人社部门的考核材料；参加“大学生志愿服务西部计划”项目的人员须出具相关大学生志愿服务西部计划项目管理办公室签发的《志愿服务证》和服务地相关机构出具的考核证明材料；已录用到机关、事业单位的服务基层项目人员，还须提交同级组织或人社部门出具的未享受服务基层项目优惠政策的证明材料。</w:t>
      </w:r>
      <w:r>
        <w:rPr>
          <w:rFonts w:hint="eastAsia" w:eastAsia="仿宋_GB2312"/>
          <w:kern w:val="0"/>
          <w:sz w:val="32"/>
          <w:szCs w:val="32"/>
          <w:highlight w:val="yellow"/>
        </w:rPr>
        <w:t>已就业的需提供具有人事管理权限部门或单位出具的同意报考证明信。</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“村党组织书记”</w:t>
      </w:r>
      <w:r>
        <w:rPr>
          <w:rFonts w:hint="eastAsia" w:ascii="仿宋_GB2312" w:hAnsi="仿宋_GB2312" w:eastAsia="仿宋_GB2312" w:cs="仿宋_GB2312"/>
          <w:kern w:val="0"/>
          <w:sz w:val="32"/>
          <w:szCs w:val="32"/>
        </w:rPr>
        <w:t>需提供本人学历证书、相应学位证书、身份证、任职文件、202</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栖霞</w:t>
      </w:r>
      <w:r>
        <w:rPr>
          <w:rFonts w:hint="eastAsia" w:ascii="仿宋_GB2312" w:hAnsi="仿宋_GB2312" w:eastAsia="仿宋_GB2312" w:cs="仿宋_GB2312"/>
          <w:kern w:val="0"/>
          <w:sz w:val="32"/>
          <w:szCs w:val="32"/>
        </w:rPr>
        <w:t>市面向农村党组织书记招聘事业单位工作人员报名推荐表</w:t>
      </w:r>
      <w:r>
        <w:rPr>
          <w:rFonts w:hint="eastAsia" w:ascii="仿宋_GB2312" w:eastAsia="仿宋_GB2312"/>
          <w:sz w:val="32"/>
          <w:szCs w:val="32"/>
        </w:rPr>
        <w:t>（附件4）</w:t>
      </w:r>
      <w:r>
        <w:rPr>
          <w:rFonts w:hint="eastAsia" w:ascii="仿宋_GB2312" w:hAnsi="仿宋_GB2312" w:eastAsia="仿宋_GB2312" w:cs="仿宋_GB2312"/>
          <w:kern w:val="0"/>
          <w:sz w:val="32"/>
          <w:szCs w:val="32"/>
        </w:rPr>
        <w:t>、任书记期间村及个人获得的荣誉奖励。</w:t>
      </w:r>
    </w:p>
    <w:p>
      <w:pPr>
        <w:spacing w:line="560" w:lineRule="exact"/>
        <w:ind w:firstLine="643"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rPr>
        <w:t>“退役高校毕业生士兵”</w:t>
      </w:r>
      <w:r>
        <w:rPr>
          <w:rFonts w:hint="eastAsia" w:ascii="仿宋_GB2312" w:hAnsi="仿宋_GB2312" w:eastAsia="仿宋_GB2312" w:cs="仿宋_GB2312"/>
          <w:kern w:val="0"/>
          <w:sz w:val="32"/>
          <w:szCs w:val="32"/>
        </w:rPr>
        <w:t>需</w:t>
      </w:r>
      <w:r>
        <w:rPr>
          <w:rFonts w:hint="eastAsia" w:ascii="仿宋_GB2312" w:hAnsi="仿宋_GB2312" w:eastAsia="仿宋_GB2312" w:cs="仿宋_GB2312"/>
          <w:sz w:val="32"/>
          <w:szCs w:val="32"/>
        </w:rPr>
        <w:t>提供</w:t>
      </w:r>
      <w:r>
        <w:rPr>
          <w:rFonts w:hint="eastAsia" w:ascii="仿宋_GB2312" w:hAnsi="仿宋_GB2312" w:eastAsia="仿宋_GB2312" w:cs="仿宋_GB2312"/>
          <w:kern w:val="0"/>
          <w:sz w:val="32"/>
          <w:szCs w:val="32"/>
        </w:rPr>
        <w:t>学历证书、相应学位证书、</w:t>
      </w:r>
      <w:r>
        <w:rPr>
          <w:rFonts w:hint="eastAsia" w:ascii="仿宋_GB2312" w:hAnsi="仿宋_GB2312" w:eastAsia="仿宋_GB2312" w:cs="仿宋_GB2312"/>
          <w:sz w:val="32"/>
          <w:szCs w:val="32"/>
        </w:rPr>
        <w:t>身份证、</w:t>
      </w:r>
      <w:r>
        <w:rPr>
          <w:rFonts w:hint="eastAsia" w:eastAsia="仿宋_GB2312"/>
          <w:kern w:val="0"/>
          <w:sz w:val="32"/>
          <w:szCs w:val="32"/>
        </w:rPr>
        <w:t>毕业生就业主管机关签发的就业报到证</w:t>
      </w:r>
      <w:r>
        <w:rPr>
          <w:rFonts w:hint="eastAsia" w:ascii="仿宋_GB2312" w:hAnsi="仿宋_GB2312" w:eastAsia="仿宋_GB2312" w:cs="仿宋_GB2312"/>
          <w:kern w:val="0"/>
          <w:sz w:val="32"/>
          <w:szCs w:val="32"/>
        </w:rPr>
        <w:t>（非个人原因未发放就业报到证的提供相关证明材料）</w:t>
      </w:r>
      <w:r>
        <w:rPr>
          <w:rFonts w:hint="eastAsia" w:eastAsia="仿宋_GB2312"/>
          <w:kern w:val="0"/>
          <w:sz w:val="32"/>
          <w:szCs w:val="32"/>
        </w:rPr>
        <w:t>、服役退役相关证明。已就业的需提供具有人事管理权限部门或单位出具的同意报考证明信</w:t>
      </w:r>
      <w:r>
        <w:rPr>
          <w:rFonts w:hint="eastAsia" w:ascii="仿宋_GB2312" w:hAnsi="仿宋_GB2312" w:eastAsia="仿宋_GB2312" w:cs="仿宋_GB2312"/>
          <w:kern w:val="0"/>
          <w:sz w:val="32"/>
          <w:szCs w:val="32"/>
          <w:lang w:eastAsia="zh-CN"/>
        </w:rPr>
        <w:t>（附件</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lang w:eastAsia="zh-CN"/>
        </w:rPr>
        <w:t>）或人事档案存放证明（附件</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lang w:eastAsia="zh-CN"/>
        </w:rPr>
        <w:t>）</w:t>
      </w:r>
      <w:r>
        <w:rPr>
          <w:rFonts w:hint="eastAsia" w:eastAsia="仿宋_GB2312"/>
          <w:kern w:val="0"/>
          <w:sz w:val="32"/>
          <w:szCs w:val="32"/>
        </w:rPr>
        <w:t>。</w:t>
      </w:r>
      <w:r>
        <w:rPr>
          <w:rFonts w:hint="eastAsia" w:ascii="仿宋_GB2312" w:hAnsi="仿宋_GB2312" w:eastAsia="仿宋_GB2312" w:cs="仿宋_GB2312"/>
          <w:kern w:val="0"/>
          <w:sz w:val="32"/>
          <w:szCs w:val="32"/>
        </w:rPr>
        <w:t>已录（聘）用到机关、事业单位的，还须提交同级组织或人社部门出具的未享受定向考录（招聘）优惠政策证明。</w:t>
      </w:r>
      <w:bookmarkStart w:id="0" w:name="_GoBack"/>
      <w:bookmarkEnd w:id="0"/>
    </w:p>
    <w:p>
      <w:pPr>
        <w:spacing w:line="560" w:lineRule="exact"/>
        <w:ind w:firstLine="643"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（2）报考非定向招聘岗位人员</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202</w:t>
      </w:r>
      <w:r>
        <w:rPr>
          <w:rFonts w:hint="eastAsia" w:ascii="仿宋_GB2312" w:hAnsi="仿宋_GB2312" w:eastAsia="仿宋_GB2312" w:cs="仿宋_GB2312"/>
          <w:b/>
          <w:bCs/>
          <w:kern w:val="0"/>
          <w:sz w:val="32"/>
          <w:szCs w:val="32"/>
          <w:lang w:val="en-US" w:eastAsia="zh-CN"/>
        </w:rPr>
        <w:t>2</w:t>
      </w:r>
      <w:r>
        <w:rPr>
          <w:rFonts w:hint="eastAsia" w:ascii="仿宋_GB2312" w:hAnsi="仿宋_GB2312" w:eastAsia="仿宋_GB2312" w:cs="仿宋_GB2312"/>
          <w:b/>
          <w:bCs/>
          <w:kern w:val="0"/>
          <w:sz w:val="32"/>
          <w:szCs w:val="32"/>
        </w:rPr>
        <w:t>年全日制普通高校毕业生</w:t>
      </w:r>
      <w:r>
        <w:rPr>
          <w:rFonts w:hint="eastAsia" w:ascii="仿宋_GB2312" w:hAnsi="仿宋_GB2312" w:eastAsia="仿宋_GB2312" w:cs="仿宋_GB2312"/>
          <w:kern w:val="0"/>
          <w:sz w:val="32"/>
          <w:szCs w:val="32"/>
        </w:rPr>
        <w:t>须提交身份证、学校核发的就业推荐表（或学校相关部门出具的学历学位证明或教育部学籍在线验证报告），已经</w:t>
      </w:r>
      <w:r>
        <w:rPr>
          <w:rFonts w:hint="eastAsia" w:ascii="仿宋_GB2312" w:hAnsi="仿宋_GB2312" w:eastAsia="仿宋_GB2312" w:cs="仿宋_GB2312"/>
          <w:kern w:val="0"/>
          <w:sz w:val="32"/>
          <w:szCs w:val="32"/>
          <w:highlight w:val="yellow"/>
          <w:lang w:eastAsia="zh-CN"/>
        </w:rPr>
        <w:t>就业或</w:t>
      </w:r>
      <w:r>
        <w:rPr>
          <w:rFonts w:hint="eastAsia" w:ascii="仿宋_GB2312" w:hAnsi="仿宋_GB2312" w:eastAsia="仿宋_GB2312" w:cs="仿宋_GB2312"/>
          <w:kern w:val="0"/>
          <w:sz w:val="32"/>
          <w:szCs w:val="32"/>
        </w:rPr>
        <w:t>签订就业协议书的毕业生还须提供签约单位出具的单位同意报考证明信或解约函。</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未派遣的毕业生</w:t>
      </w:r>
      <w:r>
        <w:rPr>
          <w:rFonts w:hint="eastAsia" w:ascii="仿宋_GB2312" w:hAnsi="仿宋_GB2312" w:eastAsia="仿宋_GB2312" w:cs="仿宋_GB2312"/>
          <w:kern w:val="0"/>
          <w:sz w:val="32"/>
          <w:szCs w:val="32"/>
        </w:rPr>
        <w:t>须提交学历证书、</w:t>
      </w:r>
      <w:r>
        <w:rPr>
          <w:rFonts w:hint="eastAsia" w:ascii="仿宋_GB2312" w:hAnsi="仿宋_GB2312" w:eastAsia="仿宋_GB2312" w:cs="仿宋_GB2312"/>
          <w:kern w:val="0"/>
          <w:sz w:val="32"/>
          <w:szCs w:val="32"/>
          <w:lang w:eastAsia="zh-CN"/>
        </w:rPr>
        <w:t>相应</w:t>
      </w:r>
      <w:r>
        <w:rPr>
          <w:rFonts w:hint="eastAsia" w:ascii="仿宋_GB2312" w:hAnsi="仿宋_GB2312" w:eastAsia="仿宋_GB2312" w:cs="仿宋_GB2312"/>
          <w:kern w:val="0"/>
          <w:sz w:val="32"/>
          <w:szCs w:val="32"/>
        </w:rPr>
        <w:t>学位证书、身份证、毕业生就业主管机关签发的就业报到证（非个人原因未发放就业报到证的提供相关证明材料）</w:t>
      </w:r>
      <w:r>
        <w:rPr>
          <w:rFonts w:hint="eastAsia" w:ascii="仿宋_GB2312" w:hAnsi="仿宋_GB2312" w:eastAsia="仿宋_GB2312" w:cs="仿宋_GB2312"/>
          <w:kern w:val="0"/>
          <w:sz w:val="32"/>
          <w:szCs w:val="32"/>
          <w:lang w:eastAsia="zh-CN"/>
        </w:rPr>
        <w:t>、人事档案存放证明</w:t>
      </w:r>
      <w:r>
        <w:rPr>
          <w:rFonts w:hint="eastAsia" w:ascii="仿宋_GB2312" w:hAnsi="仿宋_GB2312" w:eastAsia="仿宋_GB2312" w:cs="仿宋_GB2312"/>
          <w:kern w:val="0"/>
          <w:sz w:val="32"/>
          <w:szCs w:val="32"/>
        </w:rPr>
        <w:t>（采用《简章》附件</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式样</w:t>
      </w:r>
      <w:r>
        <w:rPr>
          <w:rFonts w:hint="eastAsia" w:ascii="仿宋_GB2312" w:hAnsi="仿宋_GB2312" w:eastAsia="仿宋_GB2312" w:cs="仿宋_GB2312"/>
          <w:kern w:val="0"/>
          <w:sz w:val="32"/>
          <w:szCs w:val="32"/>
          <w:lang w:eastAsia="zh-CN"/>
        </w:rPr>
        <w:t>，由人事档案保管部门、单位盖章</w:t>
      </w:r>
      <w:r>
        <w:rPr>
          <w:rFonts w:hint="eastAsia" w:ascii="仿宋_GB2312" w:hAnsi="仿宋_GB2312" w:eastAsia="仿宋_GB2312" w:cs="仿宋_GB2312"/>
          <w:kern w:val="0"/>
          <w:sz w:val="32"/>
          <w:szCs w:val="32"/>
        </w:rPr>
        <w:t>）。</w:t>
      </w:r>
      <w:r>
        <w:rPr>
          <w:rFonts w:hint="eastAsia" w:ascii="仿宋_GB2312" w:hAnsi="仿宋" w:eastAsia="仿宋_GB2312"/>
          <w:sz w:val="32"/>
          <w:szCs w:val="32"/>
        </w:rPr>
        <w:t>无业人员需提交就业创业证或处于无业状态的个人书面承诺书。</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其他应聘人员</w:t>
      </w:r>
      <w:r>
        <w:rPr>
          <w:rFonts w:hint="eastAsia" w:ascii="仿宋_GB2312" w:hAnsi="仿宋_GB2312" w:eastAsia="仿宋_GB2312" w:cs="仿宋_GB2312"/>
          <w:kern w:val="0"/>
          <w:sz w:val="32"/>
          <w:szCs w:val="32"/>
        </w:rPr>
        <w:t>须提交招聘岗位要求的学历证书、</w:t>
      </w:r>
      <w:r>
        <w:rPr>
          <w:rFonts w:hint="eastAsia" w:ascii="仿宋_GB2312" w:hAnsi="仿宋_GB2312" w:eastAsia="仿宋_GB2312" w:cs="仿宋_GB2312"/>
          <w:kern w:val="0"/>
          <w:sz w:val="32"/>
          <w:szCs w:val="32"/>
          <w:lang w:eastAsia="zh-CN"/>
        </w:rPr>
        <w:t>相应</w:t>
      </w:r>
      <w:r>
        <w:rPr>
          <w:rFonts w:hint="eastAsia" w:ascii="仿宋_GB2312" w:hAnsi="仿宋_GB2312" w:eastAsia="仿宋_GB2312" w:cs="仿宋_GB2312"/>
          <w:kern w:val="0"/>
          <w:sz w:val="32"/>
          <w:szCs w:val="32"/>
        </w:rPr>
        <w:t>学位证书、身份证、毕业生就业主管机关签发的就业报到证（非个人原因未发放就业报到证的提供相关证明材料）</w:t>
      </w:r>
      <w:r>
        <w:rPr>
          <w:rFonts w:hint="eastAsia" w:ascii="仿宋_GB2312" w:hAnsi="仿宋_GB2312" w:eastAsia="仿宋_GB2312" w:cs="仿宋_GB2312"/>
          <w:kern w:val="0"/>
          <w:sz w:val="32"/>
          <w:szCs w:val="32"/>
          <w:lang w:eastAsia="zh-CN"/>
        </w:rPr>
        <w:t>，有工作单位的还需提供</w:t>
      </w:r>
      <w:r>
        <w:rPr>
          <w:rFonts w:hint="eastAsia" w:ascii="仿宋_GB2312" w:hAnsi="仿宋_GB2312" w:eastAsia="仿宋_GB2312" w:cs="仿宋_GB2312"/>
          <w:kern w:val="0"/>
          <w:sz w:val="32"/>
          <w:szCs w:val="32"/>
        </w:rPr>
        <w:t>具有人事管理权限部门或单位出具的同意报考证明信（采用《简章》附件3式样。实行集体人事代理或劳务派遣的，用人单位和人事代理或劳务派遣机构均须盖章；实行个人人事代理的，由人事代理机构盖章；公办中小学教师报考须所在单位和县级以上教育行政主管部门盖章）</w:t>
      </w:r>
      <w:r>
        <w:rPr>
          <w:rFonts w:hint="eastAsia" w:ascii="仿宋_GB2312" w:hAnsi="仿宋_GB2312" w:eastAsia="仿宋_GB2312" w:cs="仿宋_GB2312"/>
          <w:kern w:val="0"/>
          <w:sz w:val="32"/>
          <w:szCs w:val="32"/>
          <w:lang w:eastAsia="zh-CN"/>
        </w:rPr>
        <w:t>，没有工作单位的需提供人事档案存放证明</w:t>
      </w:r>
      <w:r>
        <w:rPr>
          <w:rFonts w:hint="eastAsia" w:ascii="仿宋_GB2312" w:hAnsi="仿宋_GB2312" w:eastAsia="仿宋_GB2312" w:cs="仿宋_GB2312"/>
          <w:kern w:val="0"/>
          <w:sz w:val="32"/>
          <w:szCs w:val="32"/>
        </w:rPr>
        <w:t>（采用《简章》附件</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式样</w:t>
      </w:r>
      <w:r>
        <w:rPr>
          <w:rFonts w:hint="eastAsia" w:ascii="仿宋_GB2312" w:hAnsi="仿宋_GB2312" w:eastAsia="仿宋_GB2312" w:cs="仿宋_GB2312"/>
          <w:kern w:val="0"/>
          <w:sz w:val="32"/>
          <w:szCs w:val="32"/>
          <w:lang w:eastAsia="zh-CN"/>
        </w:rPr>
        <w:t>，由人事档案保管部门、单位盖章</w:t>
      </w:r>
      <w:r>
        <w:rPr>
          <w:rFonts w:hint="eastAsia" w:ascii="仿宋_GB2312" w:hAnsi="仿宋_GB2312" w:eastAsia="仿宋_GB2312" w:cs="仿宋_GB2312"/>
          <w:kern w:val="0"/>
          <w:sz w:val="32"/>
          <w:szCs w:val="32"/>
        </w:rPr>
        <w:t>）。海归留学人员须提供国（境）外学历学位认证书〔未取得国（境）外学历学位认证书的须提供国（境）外学历学位证书、有资质的翻译机构出具的翻译资料和能够按时取得国（境）外学历学位认证的个人书面承诺〕。报名时有工作单位，但现已解除劳动合同或就业协议的人员应聘的，还须提供解除劳动合同或就业协议证明材料。</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招聘岗位有工作经历要求的，</w:t>
      </w:r>
      <w:r>
        <w:rPr>
          <w:rFonts w:hint="eastAsia" w:ascii="仿宋_GB2312" w:hAnsi="仿宋_GB2312" w:eastAsia="仿宋_GB2312" w:cs="仿宋_GB2312"/>
          <w:kern w:val="0"/>
          <w:sz w:val="32"/>
          <w:szCs w:val="32"/>
        </w:rPr>
        <w:t>须提交能够证明其专业工作经历的劳动（聘用）合同、社会保险缴纳证明及单位出具的专业工作经历证明信（采用《简章》附件6式样）。</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招聘岗位有其他要求的</w:t>
      </w:r>
      <w:r>
        <w:rPr>
          <w:rFonts w:hint="eastAsia" w:ascii="仿宋_GB2312" w:hAnsi="仿宋_GB2312" w:eastAsia="仿宋_GB2312" w:cs="仿宋_GB2312"/>
          <w:kern w:val="0"/>
          <w:sz w:val="32"/>
          <w:szCs w:val="32"/>
        </w:rPr>
        <w:t>，还须按要求提交其他相关材料,如：专业研究方向相关证明，研究生毕业生的本科学历、学位证书，外语等级证书、专业技术资格证书或有关资格证书等。</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香港和澳门居民中的中国公民</w:t>
      </w:r>
      <w:r>
        <w:rPr>
          <w:rFonts w:hint="eastAsia" w:ascii="仿宋_GB2312" w:hAnsi="仿宋_GB2312" w:eastAsia="仿宋_GB2312" w:cs="仿宋_GB2312"/>
          <w:kern w:val="0"/>
          <w:sz w:val="32"/>
          <w:szCs w:val="32"/>
        </w:rPr>
        <w:t>应聘的，还需提供《港澳居民来往内地通行证》。</w:t>
      </w:r>
      <w:r>
        <w:rPr>
          <w:rFonts w:hint="eastAsia" w:ascii="仿宋_GB2312" w:hAnsi="仿宋_GB2312" w:eastAsia="仿宋_GB2312" w:cs="仿宋_GB2312"/>
          <w:b/>
          <w:kern w:val="0"/>
          <w:sz w:val="32"/>
          <w:szCs w:val="32"/>
        </w:rPr>
        <w:t>台湾居民</w:t>
      </w:r>
      <w:r>
        <w:rPr>
          <w:rFonts w:hint="eastAsia" w:ascii="仿宋_GB2312" w:hAnsi="仿宋_GB2312" w:eastAsia="仿宋_GB2312" w:cs="仿宋_GB2312"/>
          <w:kern w:val="0"/>
          <w:sz w:val="32"/>
          <w:szCs w:val="32"/>
        </w:rPr>
        <w:t>应聘的，还需提供《台湾居民来往大陆通行证》。</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24.哪些岗位对应聘人员的专业研究方向有要求？岗位对专业研究方向有要求的，应聘人员现场资格审查时需要注意什么？</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《招聘岗位需求表》“专业要求”栏中专业后面有括号的，括号内的内容即为专业研究方向要求，如旅游管理科员岗位，专业要求“艺术设计（展示设计）”,“展示设计”即为该岗位的专业研究方向要求。</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应聘具有专业研究方向要求岗位的人员，在现场资格审查时须提供</w:t>
      </w:r>
      <w:r>
        <w:rPr>
          <w:rFonts w:hint="eastAsia" w:ascii="仿宋_GB2312" w:hAnsi="仿宋_GB2312" w:eastAsia="仿宋_GB2312" w:cs="仿宋_GB2312"/>
          <w:b/>
          <w:kern w:val="0"/>
          <w:sz w:val="32"/>
          <w:szCs w:val="32"/>
        </w:rPr>
        <w:t>学习成绩表复印件、专业研究方向证明</w:t>
      </w:r>
      <w:r>
        <w:rPr>
          <w:rFonts w:hint="eastAsia" w:ascii="仿宋_GB2312" w:hAnsi="仿宋_GB2312" w:eastAsia="仿宋_GB2312" w:cs="仿宋_GB2312"/>
          <w:kern w:val="0"/>
          <w:sz w:val="32"/>
          <w:szCs w:val="32"/>
        </w:rPr>
        <w:t>以及</w:t>
      </w:r>
      <w:r>
        <w:rPr>
          <w:rFonts w:hint="eastAsia" w:ascii="仿宋_GB2312" w:hAnsi="仿宋_GB2312" w:eastAsia="仿宋_GB2312" w:cs="仿宋_GB2312"/>
          <w:b/>
          <w:kern w:val="0"/>
          <w:sz w:val="32"/>
          <w:szCs w:val="32"/>
        </w:rPr>
        <w:t>《专业研究方向承诺表》（采用《简章》附件7式样）</w:t>
      </w:r>
      <w:r>
        <w:rPr>
          <w:rFonts w:hint="eastAsia" w:ascii="仿宋_GB2312" w:hAnsi="仿宋_GB2312" w:eastAsia="仿宋_GB2312" w:cs="仿宋_GB2312"/>
          <w:kern w:val="0"/>
          <w:sz w:val="32"/>
          <w:szCs w:val="32"/>
        </w:rPr>
        <w:t>。另外，</w:t>
      </w:r>
      <w:r>
        <w:rPr>
          <w:rFonts w:hint="eastAsia" w:ascii="仿宋_GB2312" w:hAnsi="仿宋_GB2312" w:eastAsia="仿宋_GB2312" w:cs="仿宋_GB2312"/>
          <w:b/>
          <w:kern w:val="0"/>
          <w:sz w:val="32"/>
          <w:szCs w:val="32"/>
        </w:rPr>
        <w:t>岗位虽对专业研究方向没有要求，但应聘人员网上报名时主张自己有专业研究方向的</w:t>
      </w:r>
      <w:r>
        <w:rPr>
          <w:rFonts w:hint="eastAsia" w:ascii="仿宋_GB2312" w:hAnsi="仿宋_GB2312" w:eastAsia="仿宋_GB2312" w:cs="仿宋_GB2312"/>
          <w:kern w:val="0"/>
          <w:sz w:val="32"/>
          <w:szCs w:val="32"/>
        </w:rPr>
        <w:t>，也须在现场资格审查时提供学习成绩表复印件、专业研究方向证明以及《专业研究方向承诺表》。</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25.专业研究方向证明由何单位（部门）出具？</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专业研究方向证明，应由高校教务部门或研究生处（院）出具；202</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年全日制普通高校毕业生《就业推荐表》标明专业研究方向的，可作为专业研究方向证明。</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26.海归留学人员如何提供专业研究方向证明？</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海归留学人员须委托有资质的翻译机构，分别将所学课程、毕业论文、专业介绍或能够证明专业研究方向的有关外文资料翻译成中文并加盖印章后，作为“专业研究方向证明”参加现场资格审查。</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27.招聘岗位有其他要求（职业资格、专业工作经历等），应聘人员需要注意什么问题？</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招聘岗位有其他要求的，必须满足《202</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栖霞</w:t>
      </w:r>
      <w:r>
        <w:rPr>
          <w:rFonts w:hint="eastAsia" w:ascii="仿宋_GB2312" w:hAnsi="仿宋_GB2312" w:eastAsia="仿宋_GB2312" w:cs="仿宋_GB2312"/>
          <w:kern w:val="0"/>
          <w:sz w:val="32"/>
          <w:szCs w:val="32"/>
        </w:rPr>
        <w:t>市</w:t>
      </w:r>
      <w:r>
        <w:rPr>
          <w:rFonts w:hint="eastAsia" w:ascii="仿宋_GB2312" w:hAnsi="仿宋" w:eastAsia="仿宋_GB2312"/>
          <w:sz w:val="32"/>
          <w:szCs w:val="32"/>
        </w:rPr>
        <w:t>事业单位公开招聘工作人员岗位需求表</w:t>
      </w:r>
      <w:r>
        <w:rPr>
          <w:rFonts w:hint="eastAsia" w:ascii="仿宋_GB2312" w:hAnsi="仿宋_GB2312" w:eastAsia="仿宋_GB2312" w:cs="仿宋_GB2312"/>
          <w:kern w:val="0"/>
          <w:sz w:val="32"/>
          <w:szCs w:val="32"/>
        </w:rPr>
        <w:t>》中的所有条件才能报考。现场资格审查时，在《烟台市事业单位公开招聘工作人员报名登记表》相应空栏中，如实填写自己的有关情况，并出具证明材料原件和复印件。</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28.招聘岗位没有对本科学段学历、专业等提出要求，现场资格审查时，应聘人员是否必须提交本科学历、学位证书？</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招聘岗位没有对本科学段学历、专业等提出要求的，应聘人员在现场资格审查时可以不提交本科学历、学位证书。</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 xml:space="preserve">29.现场资格审查时，未能在规定时间内提交齐全指定材料，可否延期补交有关材料？ </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 w:eastAsia="仿宋_GB2312"/>
          <w:sz w:val="32"/>
          <w:szCs w:val="32"/>
        </w:rPr>
        <w:t>现场资格审查提交材料不全的，须在现场资格审查日次日17:00前提交。</w:t>
      </w:r>
      <w:r>
        <w:rPr>
          <w:rFonts w:ascii="仿宋_GB2312" w:hAnsi="仿宋" w:eastAsia="仿宋_GB2312"/>
          <w:sz w:val="32"/>
          <w:szCs w:val="32"/>
        </w:rPr>
        <w:t>单位</w:t>
      </w:r>
      <w:r>
        <w:rPr>
          <w:rFonts w:hint="eastAsia" w:ascii="仿宋_GB2312" w:hAnsi="仿宋" w:eastAsia="仿宋_GB2312"/>
          <w:sz w:val="32"/>
          <w:szCs w:val="32"/>
        </w:rPr>
        <w:t>同意报考证明</w:t>
      </w:r>
      <w:r>
        <w:rPr>
          <w:rFonts w:ascii="仿宋_GB2312" w:hAnsi="仿宋" w:eastAsia="仿宋_GB2312"/>
          <w:sz w:val="32"/>
          <w:szCs w:val="32"/>
        </w:rPr>
        <w:t>信</w:t>
      </w:r>
      <w:r>
        <w:rPr>
          <w:rFonts w:hint="eastAsia" w:ascii="仿宋_GB2312" w:hAnsi="仿宋" w:eastAsia="仿宋_GB2312"/>
          <w:sz w:val="32"/>
          <w:szCs w:val="32"/>
        </w:rPr>
        <w:t>因故不能在现场资格审查时提供的，也可在面试后第二个工作日17:00前提供。未</w:t>
      </w:r>
      <w:r>
        <w:rPr>
          <w:rFonts w:ascii="仿宋_GB2312" w:hAnsi="仿宋" w:eastAsia="仿宋_GB2312"/>
          <w:sz w:val="32"/>
          <w:szCs w:val="32"/>
        </w:rPr>
        <w:t>在</w:t>
      </w:r>
      <w:r>
        <w:rPr>
          <w:rFonts w:hint="eastAsia" w:ascii="仿宋_GB2312" w:hAnsi="仿宋" w:eastAsia="仿宋_GB2312"/>
          <w:sz w:val="32"/>
          <w:szCs w:val="32"/>
        </w:rPr>
        <w:t>规定时间内</w:t>
      </w:r>
      <w:r>
        <w:rPr>
          <w:rFonts w:ascii="仿宋_GB2312" w:hAnsi="仿宋" w:eastAsia="仿宋_GB2312"/>
          <w:sz w:val="32"/>
          <w:szCs w:val="32"/>
        </w:rPr>
        <w:t>提交有关材料</w:t>
      </w:r>
      <w:r>
        <w:rPr>
          <w:rFonts w:hint="eastAsia" w:ascii="仿宋_GB2312" w:hAnsi="仿宋" w:eastAsia="仿宋_GB2312"/>
          <w:sz w:val="32"/>
          <w:szCs w:val="32"/>
        </w:rPr>
        <w:t>、证明</w:t>
      </w:r>
      <w:r>
        <w:rPr>
          <w:rFonts w:ascii="仿宋_GB2312" w:hAnsi="仿宋" w:eastAsia="仿宋_GB2312"/>
          <w:sz w:val="32"/>
          <w:szCs w:val="32"/>
        </w:rPr>
        <w:t>的，视为弃权。经审查不具备报考条件的，取消其</w:t>
      </w:r>
      <w:r>
        <w:rPr>
          <w:rFonts w:hint="eastAsia" w:ascii="仿宋_GB2312" w:hAnsi="仿宋" w:eastAsia="仿宋_GB2312"/>
          <w:sz w:val="32"/>
          <w:szCs w:val="32"/>
        </w:rPr>
        <w:t>考</w:t>
      </w:r>
      <w:r>
        <w:rPr>
          <w:rFonts w:ascii="仿宋_GB2312" w:hAnsi="仿宋" w:eastAsia="仿宋_GB2312"/>
          <w:sz w:val="32"/>
          <w:szCs w:val="32"/>
        </w:rPr>
        <w:t>试资格。</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30.如何查询是否进入面试范围？</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进入现场资格审查范围人员名单和包含递补情况的面试人员名单均在</w:t>
      </w:r>
      <w:r>
        <w:rPr>
          <w:rFonts w:hint="eastAsia" w:ascii="仿宋" w:hAnsi="仿宋" w:eastAsia="仿宋"/>
          <w:sz w:val="32"/>
          <w:szCs w:val="32"/>
        </w:rPr>
        <w:t>栖霞市人民政府网站（网址：</w:t>
      </w:r>
      <w:r>
        <w:rPr>
          <w:rFonts w:ascii="仿宋" w:hAnsi="仿宋" w:eastAsia="仿宋"/>
          <w:sz w:val="32"/>
          <w:szCs w:val="32"/>
        </w:rPr>
        <w:t>http://www.sdqixia.gov.cn/</w:t>
      </w:r>
      <w:r>
        <w:rPr>
          <w:rFonts w:hint="eastAsia" w:ascii="仿宋" w:hAnsi="仿宋" w:eastAsia="仿宋"/>
          <w:sz w:val="32"/>
          <w:szCs w:val="32"/>
        </w:rPr>
        <w:t>）</w:t>
      </w:r>
      <w:r>
        <w:rPr>
          <w:rFonts w:hint="eastAsia" w:ascii="仿宋_GB2312" w:hAnsi="仿宋" w:eastAsia="仿宋_GB2312"/>
          <w:sz w:val="32"/>
          <w:szCs w:val="32"/>
        </w:rPr>
        <w:t>公布。</w:t>
      </w:r>
    </w:p>
    <w:p>
      <w:pPr>
        <w:spacing w:line="560" w:lineRule="exact"/>
        <w:ind w:firstLine="640" w:firstLineChars="200"/>
        <w:rPr>
          <w:rFonts w:hint="eastAsia" w:ascii="黑体" w:hAnsi="黑体" w:eastAsia="黑体" w:cs="黑体"/>
          <w:color w:val="FF0000"/>
          <w:kern w:val="0"/>
          <w:sz w:val="32"/>
          <w:szCs w:val="32"/>
          <w:lang w:eastAsia="zh-CN"/>
        </w:rPr>
      </w:pPr>
      <w:r>
        <w:rPr>
          <w:rFonts w:hint="eastAsia" w:ascii="黑体" w:hAnsi="黑体" w:eastAsia="黑体" w:cs="黑体"/>
          <w:kern w:val="0"/>
          <w:sz w:val="32"/>
          <w:szCs w:val="32"/>
        </w:rPr>
        <w:t>31. 现场资格审查、考试和体检时，疫情防控注意事项有哪些?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（一）参加资格审查及考试</w:t>
      </w:r>
      <w:r>
        <w:rPr>
          <w:rFonts w:hint="eastAsia" w:ascii="仿宋_GB2312" w:eastAsia="仿宋_GB2312" w:cs="Times New Roman"/>
          <w:kern w:val="2"/>
          <w:sz w:val="32"/>
          <w:szCs w:val="32"/>
          <w:lang w:val="en-US" w:eastAsia="zh-CN" w:bidi="ar-SA"/>
        </w:rPr>
        <w:t>、体检</w:t>
      </w:r>
      <w:r>
        <w:rPr>
          <w:rFonts w:hint="eastAsia" w:ascii="仿宋_GB2312" w:hAnsi="Times New Roman" w:eastAsia="仿宋_GB2312" w:cs="Times New Roman"/>
          <w:kern w:val="2"/>
          <w:sz w:val="32"/>
          <w:szCs w:val="32"/>
          <w:lang w:val="en-US" w:eastAsia="zh-CN" w:bidi="ar-SA"/>
        </w:rPr>
        <w:t>的考生，请务必提前申领“山东省电子健康通行码”和“通信大数据行程卡”，每日自觉进行体温测量、健康状况监测，考前主动减少外出、不必要的聚集和人员接触，确保考试时身体状况良好。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　　山东省电子健康通行码和通信大数据行程卡可通过微信、支付宝“电子健康通行卡”小程序申领，进入考点时通过手机集中展示。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　　（二）资格审查当日，考生经现场检测体温正常（未超过37.3℃）、持山东省电子健康通行码绿码、通信大数据行程卡绿卡和本人资格审查前48小时内（依采样时间计算，下同）新冠病毒核酸检测阴性证明（纸质版），方可参加。核酸检测阴性证明纸质版须在进入资格审查现场时提交给工作人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　　（三）持非绿码的考生应提前联系栖霞市人社局（0535-5210043），告知旅居史、接触史和就诊史，由当地专家组评估后确定是否能够参加资格审查及考试。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　　（四）具有以下特殊情形的考生，应于考前主动向栖霞市人社局（0535-5210043）申报，并遵守以下要求：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　　1.存在以下情形的考生，参加考试时须持有考前14天内的2次间隔24小时以上的核酸检测阴性证明，其中1次为考前48小时内的核酸检测阴性证明，并在隔离考场考试：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　　①考前14天内有国内发生本土疫情的地级市和有扩散风险的毗邻地区旅居史和接触史的；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　　②有中、高风险等疫情重点地区旅居史且离开上述地区不满21天者；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　　③居住社区21天内发生疫情者；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　　④有境外旅居史且入境已满21天但不满28天者。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　　2.考前14天内从发生本土疫情省份入鲁返鲁参加考试的考生，须提供2次核酸检测阴性证明（启程前48小时内核酸检测阴性证明和入鲁后考前48小时内核酸检测阴性证明）。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　　3.考前14天有发热、咳嗽等症状的，须提供医疗机构出具的诊断证明和考前48小时内的核酸检测阴性证明。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　　4.治愈出院满14天的确诊病例和无症状感染者，应持考前7天内的健康体检报告，体检正常、肺部影像学显示肺部病灶完全吸收、2次间隔24小时核酸检测（其中1次为考前48小时，痰或鼻咽拭子）均为阴性的，可以参加资格审查及考试</w:t>
      </w:r>
      <w:r>
        <w:rPr>
          <w:rFonts w:hint="eastAsia" w:ascii="仿宋_GB2312" w:eastAsia="仿宋_GB2312" w:cs="Times New Roman"/>
          <w:kern w:val="2"/>
          <w:sz w:val="32"/>
          <w:szCs w:val="32"/>
          <w:lang w:val="en-US" w:eastAsia="zh-CN" w:bidi="ar-SA"/>
        </w:rPr>
        <w:t>、体检</w:t>
      </w:r>
      <w:r>
        <w:rPr>
          <w:rFonts w:hint="eastAsia" w:ascii="仿宋_GB2312" w:hAnsi="Times New Roman" w:eastAsia="仿宋_GB2312" w:cs="Times New Roman"/>
          <w:kern w:val="2"/>
          <w:sz w:val="32"/>
          <w:szCs w:val="32"/>
          <w:lang w:val="en-US" w:eastAsia="zh-CN" w:bidi="ar-SA"/>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　　（五）存在以下情形的考生，不得参加资格审查及考试</w:t>
      </w:r>
      <w:r>
        <w:rPr>
          <w:rFonts w:hint="eastAsia" w:ascii="仿宋_GB2312" w:eastAsia="仿宋_GB2312" w:cs="Times New Roman"/>
          <w:kern w:val="2"/>
          <w:sz w:val="32"/>
          <w:szCs w:val="32"/>
          <w:lang w:val="en-US" w:eastAsia="zh-CN" w:bidi="ar-SA"/>
        </w:rPr>
        <w:t>、体检</w:t>
      </w:r>
      <w:r>
        <w:rPr>
          <w:rFonts w:hint="eastAsia" w:ascii="仿宋_GB2312" w:hAnsi="Times New Roman" w:eastAsia="仿宋_GB2312" w:cs="Times New Roman"/>
          <w:kern w:val="2"/>
          <w:sz w:val="32"/>
          <w:szCs w:val="32"/>
          <w:lang w:val="en-US" w:eastAsia="zh-CN" w:bidi="ar-SA"/>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　　1.确诊病例、疑似病例、无症状感染者和尚在隔离观察期的密切接触者、次密接；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　　2.考前14天内有发热、咳嗽等症状未痊愈且未排除传染病及身体不适者；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　　3.有中、高风险等疫情重点地区旅居史且离开上述地区不满14天者；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　　4.有境外旅居史且入境未满21天者；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　　5.不能按要求提供核酸检测阴性证明等健康证明的。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　　（六）考试</w:t>
      </w:r>
      <w:r>
        <w:rPr>
          <w:rFonts w:hint="eastAsia" w:ascii="仿宋_GB2312" w:eastAsia="仿宋_GB2312" w:cs="Times New Roman"/>
          <w:kern w:val="2"/>
          <w:sz w:val="32"/>
          <w:szCs w:val="32"/>
          <w:lang w:val="en-US" w:eastAsia="zh-CN" w:bidi="ar-SA"/>
        </w:rPr>
        <w:t>、体检</w:t>
      </w:r>
      <w:r>
        <w:rPr>
          <w:rFonts w:hint="eastAsia" w:ascii="仿宋_GB2312" w:hAnsi="Times New Roman" w:eastAsia="仿宋_GB2312" w:cs="Times New Roman"/>
          <w:kern w:val="2"/>
          <w:sz w:val="32"/>
          <w:szCs w:val="32"/>
          <w:lang w:val="en-US" w:eastAsia="zh-CN" w:bidi="ar-SA"/>
        </w:rPr>
        <w:t>当天，若考生入场或考试期间出现咳嗽、呼吸困难、腹泻、发热等症状，经专业评估和综合研判确定能否继续参加考试</w:t>
      </w:r>
      <w:r>
        <w:rPr>
          <w:rFonts w:hint="eastAsia" w:ascii="仿宋_GB2312" w:eastAsia="仿宋_GB2312" w:cs="Times New Roman"/>
          <w:kern w:val="2"/>
          <w:sz w:val="32"/>
          <w:szCs w:val="32"/>
          <w:lang w:val="en-US" w:eastAsia="zh-CN" w:bidi="ar-SA"/>
        </w:rPr>
        <w:t>、体检</w:t>
      </w:r>
      <w:r>
        <w:rPr>
          <w:rFonts w:hint="eastAsia" w:ascii="仿宋_GB2312" w:hAnsi="Times New Roman" w:eastAsia="仿宋_GB2312" w:cs="Times New Roman"/>
          <w:kern w:val="2"/>
          <w:sz w:val="32"/>
          <w:szCs w:val="32"/>
          <w:lang w:val="en-US" w:eastAsia="zh-CN" w:bidi="ar-SA"/>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　　（七）考生进入考点</w:t>
      </w:r>
      <w:r>
        <w:rPr>
          <w:rFonts w:hint="eastAsia" w:ascii="仿宋_GB2312" w:eastAsia="仿宋_GB2312" w:cs="Times New Roman"/>
          <w:kern w:val="2"/>
          <w:sz w:val="32"/>
          <w:szCs w:val="32"/>
          <w:lang w:val="en-US" w:eastAsia="zh-CN" w:bidi="ar-SA"/>
        </w:rPr>
        <w:t>和体检地点</w:t>
      </w:r>
      <w:r>
        <w:rPr>
          <w:rFonts w:hint="eastAsia" w:ascii="仿宋_GB2312" w:hAnsi="Times New Roman" w:eastAsia="仿宋_GB2312" w:cs="Times New Roman"/>
          <w:kern w:val="2"/>
          <w:sz w:val="32"/>
          <w:szCs w:val="32"/>
          <w:lang w:val="en-US" w:eastAsia="zh-CN" w:bidi="ar-SA"/>
        </w:rPr>
        <w:t>时，须接受体温测量、核验山东省电子健康通行码、通信大数据行程卡、核酸检测阴性证明、准考证和有效居民身份证。请考生预留充足入场时间，建议至少提前1小时到达考点。考生须听从考点</w:t>
      </w:r>
      <w:r>
        <w:rPr>
          <w:rFonts w:hint="eastAsia" w:ascii="仿宋_GB2312" w:eastAsia="仿宋_GB2312" w:cs="Times New Roman"/>
          <w:kern w:val="2"/>
          <w:sz w:val="32"/>
          <w:szCs w:val="32"/>
          <w:lang w:val="en-US" w:eastAsia="zh-CN" w:bidi="ar-SA"/>
        </w:rPr>
        <w:t>、体检地点</w:t>
      </w:r>
      <w:r>
        <w:rPr>
          <w:rFonts w:hint="eastAsia" w:ascii="仿宋_GB2312" w:hAnsi="Times New Roman" w:eastAsia="仿宋_GB2312" w:cs="Times New Roman"/>
          <w:kern w:val="2"/>
          <w:sz w:val="32"/>
          <w:szCs w:val="32"/>
          <w:lang w:val="en-US" w:eastAsia="zh-CN" w:bidi="ar-SA"/>
        </w:rPr>
        <w:t>工作人员指挥，保持“一米线”，排队有序入场。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　　（八）考试</w:t>
      </w:r>
      <w:r>
        <w:rPr>
          <w:rFonts w:hint="eastAsia" w:ascii="仿宋_GB2312" w:eastAsia="仿宋_GB2312" w:cs="Times New Roman"/>
          <w:kern w:val="2"/>
          <w:sz w:val="32"/>
          <w:szCs w:val="32"/>
          <w:lang w:val="en-US" w:eastAsia="zh-CN" w:bidi="ar-SA"/>
        </w:rPr>
        <w:t>、体检</w:t>
      </w:r>
      <w:r>
        <w:rPr>
          <w:rFonts w:hint="eastAsia" w:ascii="仿宋_GB2312" w:hAnsi="Times New Roman" w:eastAsia="仿宋_GB2312" w:cs="Times New Roman"/>
          <w:kern w:val="2"/>
          <w:sz w:val="32"/>
          <w:szCs w:val="32"/>
          <w:lang w:val="en-US" w:eastAsia="zh-CN" w:bidi="ar-SA"/>
        </w:rPr>
        <w:t>期间，全体考生需签订和提交《考生健康承诺书》，请考生提前了解健康承诺书内容，按要求如实签订。</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　　（九）考生参加考试</w:t>
      </w:r>
      <w:r>
        <w:rPr>
          <w:rFonts w:hint="eastAsia" w:ascii="仿宋_GB2312" w:eastAsia="仿宋_GB2312" w:cs="Times New Roman"/>
          <w:kern w:val="2"/>
          <w:sz w:val="32"/>
          <w:szCs w:val="32"/>
          <w:lang w:val="en-US" w:eastAsia="zh-CN" w:bidi="ar-SA"/>
        </w:rPr>
        <w:t>、体检</w:t>
      </w:r>
      <w:r>
        <w:rPr>
          <w:rFonts w:hint="eastAsia" w:ascii="仿宋_GB2312" w:hAnsi="Times New Roman" w:eastAsia="仿宋_GB2312" w:cs="Times New Roman"/>
          <w:kern w:val="2"/>
          <w:sz w:val="32"/>
          <w:szCs w:val="32"/>
          <w:lang w:val="en-US" w:eastAsia="zh-CN" w:bidi="ar-SA"/>
        </w:rPr>
        <w:t>时应自备一次性使用医用口罩或医用外科口罩，除接受身份核验时按要求摘下口罩外，进出考点</w:t>
      </w:r>
      <w:r>
        <w:rPr>
          <w:rFonts w:hint="eastAsia" w:ascii="仿宋_GB2312" w:eastAsia="仿宋_GB2312" w:cs="Times New Roman"/>
          <w:kern w:val="2"/>
          <w:sz w:val="32"/>
          <w:szCs w:val="32"/>
          <w:lang w:val="en-US" w:eastAsia="zh-CN" w:bidi="ar-SA"/>
        </w:rPr>
        <w:t>、体检地点</w:t>
      </w:r>
      <w:r>
        <w:rPr>
          <w:rFonts w:hint="eastAsia" w:ascii="仿宋_GB2312" w:hAnsi="Times New Roman" w:eastAsia="仿宋_GB2312" w:cs="Times New Roman"/>
          <w:kern w:val="2"/>
          <w:sz w:val="32"/>
          <w:szCs w:val="32"/>
          <w:lang w:val="en-US" w:eastAsia="zh-CN" w:bidi="ar-SA"/>
        </w:rPr>
        <w:t>以及考试</w:t>
      </w:r>
      <w:r>
        <w:rPr>
          <w:rFonts w:hint="eastAsia" w:ascii="仿宋_GB2312" w:eastAsia="仿宋_GB2312" w:cs="Times New Roman"/>
          <w:kern w:val="2"/>
          <w:sz w:val="32"/>
          <w:szCs w:val="32"/>
          <w:lang w:val="en-US" w:eastAsia="zh-CN" w:bidi="ar-SA"/>
        </w:rPr>
        <w:t>、体检</w:t>
      </w:r>
      <w:r>
        <w:rPr>
          <w:rFonts w:hint="eastAsia" w:ascii="仿宋_GB2312" w:hAnsi="Times New Roman" w:eastAsia="仿宋_GB2312" w:cs="Times New Roman"/>
          <w:kern w:val="2"/>
          <w:sz w:val="32"/>
          <w:szCs w:val="32"/>
          <w:lang w:val="en-US" w:eastAsia="zh-CN" w:bidi="ar-SA"/>
        </w:rPr>
        <w:t>期间应全程佩戴口罩。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（十）参加考试</w:t>
      </w:r>
      <w:r>
        <w:rPr>
          <w:rFonts w:hint="eastAsia" w:ascii="仿宋_GB2312" w:eastAsia="仿宋_GB2312" w:cs="Times New Roman"/>
          <w:kern w:val="2"/>
          <w:sz w:val="32"/>
          <w:szCs w:val="32"/>
          <w:lang w:val="en-US" w:eastAsia="zh-CN" w:bidi="ar-SA"/>
        </w:rPr>
        <w:t>、体检</w:t>
      </w:r>
      <w:r>
        <w:rPr>
          <w:rFonts w:hint="eastAsia" w:ascii="仿宋_GB2312" w:hAnsi="Times New Roman" w:eastAsia="仿宋_GB2312" w:cs="Times New Roman"/>
          <w:kern w:val="2"/>
          <w:sz w:val="32"/>
          <w:szCs w:val="32"/>
          <w:lang w:val="en-US" w:eastAsia="zh-CN" w:bidi="ar-SA"/>
        </w:rPr>
        <w:t>时，请考生备齐个人防护用品，严格做好个人防护，保持手卫生。合理安排交通和食宿，注意饮食卫生。</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0"/>
        <w:textAlignment w:val="auto"/>
        <w:rPr>
          <w:rFonts w:hint="eastAsia" w:ascii="仿宋_GB2312" w:hAnsi="Times New Roman"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具体注意事项按防疫最新规定执行，如有变化另行通知。</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32.违纪违规应聘人员如何处理？</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应聘人员在应聘过程中存在违纪违规行为的，招聘单位、主管部门及招聘主管机关将按照《事业单位公开招聘违纪违规行为处理规定》（人力资源和社会保障部令第35号）有关规定处理。</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33.本次招聘是否指定辅导用书？</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本次招聘不指定考试辅导用书，不授权或委托任何机构举办考试辅导培训班。社会上出现任何名义举办的辅导班、辅导网站或出版物、上网卡等，均与公开招聘主管机关无关。</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34.公开招聘期间有哪些联系方式？</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咨询招聘简章、报考岗位有关问题，请联系电话：0535-</w:t>
      </w:r>
      <w:r>
        <w:rPr>
          <w:rFonts w:hint="eastAsia" w:ascii="仿宋_GB2312" w:hAnsi="仿宋_GB2312" w:eastAsia="仿宋_GB2312" w:cs="仿宋_GB2312"/>
          <w:kern w:val="0"/>
          <w:sz w:val="32"/>
          <w:szCs w:val="32"/>
          <w:lang w:val="en-US" w:eastAsia="zh-CN"/>
        </w:rPr>
        <w:t>5210043</w:t>
      </w:r>
      <w:r>
        <w:rPr>
          <w:rFonts w:hint="eastAsia" w:ascii="仿宋_GB2312" w:hAnsi="仿宋_GB2312" w:eastAsia="仿宋_GB2312" w:cs="仿宋_GB2312"/>
          <w:kern w:val="0"/>
          <w:sz w:val="32"/>
          <w:szCs w:val="32"/>
        </w:rPr>
        <w:t>。</w:t>
      </w:r>
    </w:p>
    <w:p>
      <w:pPr>
        <w:spacing w:line="560" w:lineRule="exact"/>
        <w:ind w:firstLine="640" w:firstLineChars="200"/>
        <w:rPr>
          <w:rFonts w:hint="eastAsia" w:ascii="仿宋_GB2312" w:hAnsi="仿宋_GB2312" w:eastAsia="仿宋_GB2312" w:cs="仿宋_GB2312"/>
          <w:color w:val="FF0000"/>
          <w:kern w:val="0"/>
          <w:sz w:val="32"/>
          <w:szCs w:val="32"/>
          <w:lang w:eastAsia="zh-CN"/>
        </w:rPr>
      </w:pPr>
      <w:r>
        <w:rPr>
          <w:rFonts w:hint="eastAsia" w:ascii="仿宋_GB2312" w:hAnsi="仿宋_GB2312" w:eastAsia="仿宋_GB2312" w:cs="仿宋_GB2312"/>
          <w:kern w:val="0"/>
          <w:sz w:val="32"/>
          <w:szCs w:val="32"/>
        </w:rPr>
        <w:t>咨询报名系统技术问题，请联系烟台市人力资源考试中心：0535-6683333。监督电话：0535-</w:t>
      </w:r>
      <w:r>
        <w:rPr>
          <w:rFonts w:hint="eastAsia" w:ascii="仿宋_GB2312" w:hAnsi="仿宋_GB2312" w:eastAsia="仿宋_GB2312" w:cs="仿宋_GB2312"/>
          <w:kern w:val="0"/>
          <w:sz w:val="32"/>
          <w:szCs w:val="32"/>
          <w:lang w:val="en-US" w:eastAsia="zh-CN"/>
        </w:rPr>
        <w:t>5221836</w:t>
      </w:r>
      <w:r>
        <w:rPr>
          <w:rFonts w:hint="eastAsia" w:ascii="仿宋_GB2312" w:hAnsi="仿宋_GB2312" w:eastAsia="仿宋_GB2312" w:cs="仿宋_GB2312"/>
          <w:kern w:val="0"/>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35.应聘人员还需注意哪些问题？</w:t>
      </w:r>
    </w:p>
    <w:p>
      <w:pPr>
        <w:spacing w:line="560" w:lineRule="exact"/>
        <w:ind w:firstLine="640" w:firstLineChars="200"/>
        <w:rPr>
          <w:rFonts w:ascii="仿宋_GB2312" w:hAnsi="仿宋_GB2312" w:eastAsia="仿宋_GB2312" w:cs="仿宋_GB2312"/>
          <w:kern w:val="0"/>
          <w:sz w:val="32"/>
          <w:szCs w:val="32"/>
          <w:u w:val="single"/>
        </w:rPr>
      </w:pPr>
      <w:r>
        <w:rPr>
          <w:rFonts w:hint="eastAsia" w:ascii="仿宋_GB2312" w:hAnsi="仿宋_GB2312" w:eastAsia="仿宋_GB2312" w:cs="仿宋_GB2312"/>
          <w:sz w:val="32"/>
          <w:szCs w:val="32"/>
        </w:rPr>
        <w:t>《简章》附件与《简章》具备同等效力，凡在网上报名的应聘人员均视为同意《简章》及附件的相应规定。</w:t>
      </w:r>
      <w:r>
        <w:rPr>
          <w:rFonts w:hint="eastAsia" w:ascii="仿宋_GB2312" w:hAnsi="仿宋_GB2312" w:eastAsia="仿宋_GB2312" w:cs="仿宋_GB2312"/>
          <w:kern w:val="0"/>
          <w:sz w:val="32"/>
          <w:szCs w:val="32"/>
        </w:rPr>
        <w:t>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p>
      <w:pPr>
        <w:spacing w:line="560" w:lineRule="exact"/>
        <w:ind w:firstLine="640" w:firstLineChars="200"/>
        <w:rPr>
          <w:rFonts w:ascii="仿宋_GB2312" w:hAnsi="仿宋_GB2312" w:eastAsia="仿宋_GB2312" w:cs="仿宋_GB2312"/>
          <w:kern w:val="0"/>
          <w:sz w:val="32"/>
          <w:szCs w:val="32"/>
        </w:rPr>
      </w:pPr>
    </w:p>
    <w:p>
      <w:pPr>
        <w:spacing w:line="560" w:lineRule="exact"/>
        <w:ind w:firstLine="640" w:firstLineChars="200"/>
        <w:rPr>
          <w:rFonts w:ascii="仿宋_GB2312" w:hAnsi="仿宋_GB2312" w:eastAsia="仿宋_GB2312" w:cs="仿宋_GB2312"/>
          <w:b/>
          <w:kern w:val="0"/>
          <w:sz w:val="32"/>
          <w:szCs w:val="32"/>
          <w:u w:val="single"/>
        </w:rPr>
      </w:pPr>
      <w:r>
        <w:rPr>
          <w:rFonts w:hint="eastAsia" w:ascii="仿宋_GB2312" w:hAnsi="仿宋_GB2312" w:eastAsia="仿宋_GB2312" w:cs="仿宋_GB2312"/>
          <w:kern w:val="0"/>
          <w:sz w:val="32"/>
          <w:szCs w:val="32"/>
        </w:rPr>
        <w:t>温馨提示：本次202</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年烟台市市</w:t>
      </w:r>
      <w:r>
        <w:rPr>
          <w:rFonts w:hint="eastAsia" w:ascii="仿宋_GB2312" w:hAnsi="仿宋_GB2312" w:eastAsia="仿宋_GB2312" w:cs="仿宋_GB2312"/>
          <w:kern w:val="0"/>
          <w:sz w:val="32"/>
          <w:szCs w:val="32"/>
          <w:lang w:eastAsia="zh-CN"/>
        </w:rPr>
        <w:t>直</w:t>
      </w:r>
      <w:r>
        <w:rPr>
          <w:rFonts w:hint="eastAsia" w:ascii="仿宋_GB2312" w:hAnsi="仿宋_GB2312" w:eastAsia="仿宋_GB2312" w:cs="仿宋_GB2312"/>
          <w:kern w:val="0"/>
          <w:sz w:val="32"/>
          <w:szCs w:val="32"/>
        </w:rPr>
        <w:t>及区市事业单位综合类岗位公开招聘，笔试安排在</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26</w:t>
      </w:r>
      <w:r>
        <w:rPr>
          <w:rFonts w:hint="eastAsia" w:ascii="仿宋_GB2312" w:hAnsi="仿宋_GB2312" w:eastAsia="仿宋_GB2312" w:cs="仿宋_GB2312"/>
          <w:kern w:val="0"/>
          <w:sz w:val="32"/>
          <w:szCs w:val="32"/>
        </w:rPr>
        <w:t>日进行。据了解，省内其他事业单位综合类岗位笔试也有安排在</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26</w:t>
      </w:r>
      <w:r>
        <w:rPr>
          <w:rFonts w:hint="eastAsia" w:ascii="仿宋_GB2312" w:hAnsi="仿宋_GB2312" w:eastAsia="仿宋_GB2312" w:cs="仿宋_GB2312"/>
          <w:kern w:val="0"/>
          <w:sz w:val="32"/>
          <w:szCs w:val="32"/>
        </w:rPr>
        <w:t>日进行的。请应聘人员根据自身情况，慎重选择合适岗位报考。</w:t>
      </w:r>
    </w:p>
    <w:sectPr>
      <w:headerReference r:id="rId3" w:type="default"/>
      <w:footerReference r:id="rId4" w:type="default"/>
      <w:footerReference r:id="rId5"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modern"/>
    <w:pitch w:val="default"/>
    <w:sig w:usb0="E10002FF" w:usb1="4000FCFF" w:usb2="00000009" w:usb3="00000000" w:csb0="6000019F" w:csb1="DFD7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13</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75D"/>
    <w:rsid w:val="00003576"/>
    <w:rsid w:val="00010188"/>
    <w:rsid w:val="0006071D"/>
    <w:rsid w:val="00066952"/>
    <w:rsid w:val="000B28A9"/>
    <w:rsid w:val="000B2BF5"/>
    <w:rsid w:val="000F0587"/>
    <w:rsid w:val="000F5624"/>
    <w:rsid w:val="0013075D"/>
    <w:rsid w:val="00177656"/>
    <w:rsid w:val="0018673C"/>
    <w:rsid w:val="002040AE"/>
    <w:rsid w:val="0022237C"/>
    <w:rsid w:val="002436CB"/>
    <w:rsid w:val="002B7CAC"/>
    <w:rsid w:val="002C0622"/>
    <w:rsid w:val="002C2F51"/>
    <w:rsid w:val="002E4831"/>
    <w:rsid w:val="00310A13"/>
    <w:rsid w:val="00335096"/>
    <w:rsid w:val="00374399"/>
    <w:rsid w:val="003C4174"/>
    <w:rsid w:val="003F3A2D"/>
    <w:rsid w:val="0041051D"/>
    <w:rsid w:val="00430BBB"/>
    <w:rsid w:val="004436B6"/>
    <w:rsid w:val="00470176"/>
    <w:rsid w:val="0049208A"/>
    <w:rsid w:val="004A1278"/>
    <w:rsid w:val="004A7358"/>
    <w:rsid w:val="00507B53"/>
    <w:rsid w:val="0052171D"/>
    <w:rsid w:val="005331C5"/>
    <w:rsid w:val="0053649F"/>
    <w:rsid w:val="0054251C"/>
    <w:rsid w:val="005579B8"/>
    <w:rsid w:val="005E6C06"/>
    <w:rsid w:val="00605BD6"/>
    <w:rsid w:val="00620A20"/>
    <w:rsid w:val="00622656"/>
    <w:rsid w:val="00647E5A"/>
    <w:rsid w:val="0069241D"/>
    <w:rsid w:val="006A0298"/>
    <w:rsid w:val="006A3F81"/>
    <w:rsid w:val="006B3979"/>
    <w:rsid w:val="006D07D1"/>
    <w:rsid w:val="007007B1"/>
    <w:rsid w:val="00705D53"/>
    <w:rsid w:val="00720431"/>
    <w:rsid w:val="00731637"/>
    <w:rsid w:val="0074160D"/>
    <w:rsid w:val="007866F0"/>
    <w:rsid w:val="00802BC3"/>
    <w:rsid w:val="00834B90"/>
    <w:rsid w:val="00837127"/>
    <w:rsid w:val="008661A1"/>
    <w:rsid w:val="00885DEE"/>
    <w:rsid w:val="008B3138"/>
    <w:rsid w:val="008C1588"/>
    <w:rsid w:val="008E3A84"/>
    <w:rsid w:val="0090178E"/>
    <w:rsid w:val="009203E9"/>
    <w:rsid w:val="00944186"/>
    <w:rsid w:val="00980643"/>
    <w:rsid w:val="009D1187"/>
    <w:rsid w:val="009D6525"/>
    <w:rsid w:val="00A1701A"/>
    <w:rsid w:val="00A708FB"/>
    <w:rsid w:val="00AA1A19"/>
    <w:rsid w:val="00AE0B81"/>
    <w:rsid w:val="00B04976"/>
    <w:rsid w:val="00B07ED5"/>
    <w:rsid w:val="00B13C2B"/>
    <w:rsid w:val="00B3075D"/>
    <w:rsid w:val="00B36D02"/>
    <w:rsid w:val="00B61218"/>
    <w:rsid w:val="00B66379"/>
    <w:rsid w:val="00B97DD5"/>
    <w:rsid w:val="00C41E4B"/>
    <w:rsid w:val="00C522AF"/>
    <w:rsid w:val="00C538EA"/>
    <w:rsid w:val="00CE441C"/>
    <w:rsid w:val="00D61099"/>
    <w:rsid w:val="00D63C51"/>
    <w:rsid w:val="00D66A0C"/>
    <w:rsid w:val="00D70274"/>
    <w:rsid w:val="00D71F26"/>
    <w:rsid w:val="00D90333"/>
    <w:rsid w:val="00DE20B8"/>
    <w:rsid w:val="00DE3584"/>
    <w:rsid w:val="00E042C3"/>
    <w:rsid w:val="00E051ED"/>
    <w:rsid w:val="00E26241"/>
    <w:rsid w:val="00E319D2"/>
    <w:rsid w:val="00E404D1"/>
    <w:rsid w:val="00E80022"/>
    <w:rsid w:val="00E937D5"/>
    <w:rsid w:val="00EB3349"/>
    <w:rsid w:val="00EB7755"/>
    <w:rsid w:val="00EF1AB2"/>
    <w:rsid w:val="00F16C2F"/>
    <w:rsid w:val="00F2793A"/>
    <w:rsid w:val="00F91EB9"/>
    <w:rsid w:val="00F934B8"/>
    <w:rsid w:val="00FA34F7"/>
    <w:rsid w:val="00FB0DC3"/>
    <w:rsid w:val="00FB596D"/>
    <w:rsid w:val="00FD6242"/>
    <w:rsid w:val="00FE025E"/>
    <w:rsid w:val="010E405A"/>
    <w:rsid w:val="015E680C"/>
    <w:rsid w:val="01C13426"/>
    <w:rsid w:val="026E3241"/>
    <w:rsid w:val="02FB1CF4"/>
    <w:rsid w:val="033C0E47"/>
    <w:rsid w:val="03CE7FD8"/>
    <w:rsid w:val="03D704F8"/>
    <w:rsid w:val="03E414A3"/>
    <w:rsid w:val="04123CF5"/>
    <w:rsid w:val="04154BD5"/>
    <w:rsid w:val="04596F89"/>
    <w:rsid w:val="049A0462"/>
    <w:rsid w:val="058614B9"/>
    <w:rsid w:val="06752BEF"/>
    <w:rsid w:val="06DB1D60"/>
    <w:rsid w:val="06F673EC"/>
    <w:rsid w:val="075D0BD8"/>
    <w:rsid w:val="07EA0CE5"/>
    <w:rsid w:val="08A84167"/>
    <w:rsid w:val="08B84F7F"/>
    <w:rsid w:val="08DC6E53"/>
    <w:rsid w:val="09210335"/>
    <w:rsid w:val="09292D87"/>
    <w:rsid w:val="094507DF"/>
    <w:rsid w:val="0950313B"/>
    <w:rsid w:val="09844816"/>
    <w:rsid w:val="0A4418C5"/>
    <w:rsid w:val="0AC33D82"/>
    <w:rsid w:val="0AEE6748"/>
    <w:rsid w:val="0BC12120"/>
    <w:rsid w:val="0BE623D6"/>
    <w:rsid w:val="0C8E5D60"/>
    <w:rsid w:val="0D382693"/>
    <w:rsid w:val="0D402F1B"/>
    <w:rsid w:val="0D7250C2"/>
    <w:rsid w:val="0DCA075E"/>
    <w:rsid w:val="0E190EEF"/>
    <w:rsid w:val="0E336714"/>
    <w:rsid w:val="0E3429A3"/>
    <w:rsid w:val="0ED1365C"/>
    <w:rsid w:val="0F5548F2"/>
    <w:rsid w:val="0F5659CA"/>
    <w:rsid w:val="0F685B0C"/>
    <w:rsid w:val="0F81740A"/>
    <w:rsid w:val="0FE36E55"/>
    <w:rsid w:val="106349DE"/>
    <w:rsid w:val="10A44FF3"/>
    <w:rsid w:val="114442FF"/>
    <w:rsid w:val="1226074B"/>
    <w:rsid w:val="12502D4F"/>
    <w:rsid w:val="13EE295E"/>
    <w:rsid w:val="13EF64DB"/>
    <w:rsid w:val="14295C9B"/>
    <w:rsid w:val="14C912DB"/>
    <w:rsid w:val="14CA13D4"/>
    <w:rsid w:val="14DD7CD5"/>
    <w:rsid w:val="14FF664F"/>
    <w:rsid w:val="1505750A"/>
    <w:rsid w:val="151E1A44"/>
    <w:rsid w:val="15205DC3"/>
    <w:rsid w:val="15297E4C"/>
    <w:rsid w:val="15BB3418"/>
    <w:rsid w:val="16745E76"/>
    <w:rsid w:val="16C53177"/>
    <w:rsid w:val="16D01E88"/>
    <w:rsid w:val="172E045F"/>
    <w:rsid w:val="17DD652C"/>
    <w:rsid w:val="183954C1"/>
    <w:rsid w:val="184516CA"/>
    <w:rsid w:val="187631F1"/>
    <w:rsid w:val="19573545"/>
    <w:rsid w:val="19606A46"/>
    <w:rsid w:val="19C821B5"/>
    <w:rsid w:val="1A7A3546"/>
    <w:rsid w:val="1A886F70"/>
    <w:rsid w:val="1AB57166"/>
    <w:rsid w:val="1AC20333"/>
    <w:rsid w:val="1AC751D5"/>
    <w:rsid w:val="1AE97623"/>
    <w:rsid w:val="1B04051D"/>
    <w:rsid w:val="1B2E6881"/>
    <w:rsid w:val="1B8240BF"/>
    <w:rsid w:val="1CE15BA0"/>
    <w:rsid w:val="1D0769D6"/>
    <w:rsid w:val="1D6C1D80"/>
    <w:rsid w:val="1D860450"/>
    <w:rsid w:val="1DE419E2"/>
    <w:rsid w:val="1E231823"/>
    <w:rsid w:val="1E337263"/>
    <w:rsid w:val="1E5D6D6A"/>
    <w:rsid w:val="1F032D7E"/>
    <w:rsid w:val="1F4417CF"/>
    <w:rsid w:val="1FEE1CEB"/>
    <w:rsid w:val="20792ABF"/>
    <w:rsid w:val="20A75580"/>
    <w:rsid w:val="21074221"/>
    <w:rsid w:val="212D783F"/>
    <w:rsid w:val="21F25AB2"/>
    <w:rsid w:val="22226E03"/>
    <w:rsid w:val="228F32C5"/>
    <w:rsid w:val="22B031F9"/>
    <w:rsid w:val="22CA56D0"/>
    <w:rsid w:val="23A54055"/>
    <w:rsid w:val="23C352FC"/>
    <w:rsid w:val="23EC0CF9"/>
    <w:rsid w:val="240D3B86"/>
    <w:rsid w:val="247E4123"/>
    <w:rsid w:val="25872AD7"/>
    <w:rsid w:val="260E4D17"/>
    <w:rsid w:val="26311C91"/>
    <w:rsid w:val="26937BED"/>
    <w:rsid w:val="2738777A"/>
    <w:rsid w:val="2793192D"/>
    <w:rsid w:val="27A74232"/>
    <w:rsid w:val="27F0492E"/>
    <w:rsid w:val="287F3D60"/>
    <w:rsid w:val="288560D2"/>
    <w:rsid w:val="28A21E07"/>
    <w:rsid w:val="29256FBF"/>
    <w:rsid w:val="299454CB"/>
    <w:rsid w:val="29987625"/>
    <w:rsid w:val="29DF5135"/>
    <w:rsid w:val="2AC85CFB"/>
    <w:rsid w:val="2B190F34"/>
    <w:rsid w:val="2B5302D4"/>
    <w:rsid w:val="2B8A4871"/>
    <w:rsid w:val="2B8D29F9"/>
    <w:rsid w:val="2BB74631"/>
    <w:rsid w:val="2CDF2153"/>
    <w:rsid w:val="2D7B4415"/>
    <w:rsid w:val="2DBC1097"/>
    <w:rsid w:val="2F3562A2"/>
    <w:rsid w:val="2F61226C"/>
    <w:rsid w:val="2FAF5352"/>
    <w:rsid w:val="2FB53650"/>
    <w:rsid w:val="2FCF0774"/>
    <w:rsid w:val="2FE26946"/>
    <w:rsid w:val="3019771C"/>
    <w:rsid w:val="304302F4"/>
    <w:rsid w:val="30491239"/>
    <w:rsid w:val="30BD0C63"/>
    <w:rsid w:val="319E5CF2"/>
    <w:rsid w:val="32A4559B"/>
    <w:rsid w:val="32A92634"/>
    <w:rsid w:val="332C5832"/>
    <w:rsid w:val="337F6ABC"/>
    <w:rsid w:val="34186C96"/>
    <w:rsid w:val="35043E4D"/>
    <w:rsid w:val="3546005F"/>
    <w:rsid w:val="3577490E"/>
    <w:rsid w:val="35C4356E"/>
    <w:rsid w:val="35D1009A"/>
    <w:rsid w:val="35DD2E71"/>
    <w:rsid w:val="361C291B"/>
    <w:rsid w:val="363C6A62"/>
    <w:rsid w:val="368C5CF6"/>
    <w:rsid w:val="37F56440"/>
    <w:rsid w:val="37F842A8"/>
    <w:rsid w:val="382E3FE1"/>
    <w:rsid w:val="386F3C15"/>
    <w:rsid w:val="38A40713"/>
    <w:rsid w:val="394B09BA"/>
    <w:rsid w:val="39BF4B89"/>
    <w:rsid w:val="39DD4918"/>
    <w:rsid w:val="3A967CEE"/>
    <w:rsid w:val="3AE6769C"/>
    <w:rsid w:val="3B4856F3"/>
    <w:rsid w:val="3B5C022F"/>
    <w:rsid w:val="3C39567F"/>
    <w:rsid w:val="3CC87C39"/>
    <w:rsid w:val="3CCA2DBF"/>
    <w:rsid w:val="3D0E36EC"/>
    <w:rsid w:val="3D292066"/>
    <w:rsid w:val="3D430A77"/>
    <w:rsid w:val="3D7C136B"/>
    <w:rsid w:val="3D95120A"/>
    <w:rsid w:val="3DD607B5"/>
    <w:rsid w:val="3FF45EA4"/>
    <w:rsid w:val="402E3C90"/>
    <w:rsid w:val="404566D4"/>
    <w:rsid w:val="40464396"/>
    <w:rsid w:val="40827A89"/>
    <w:rsid w:val="40B407D4"/>
    <w:rsid w:val="40F05CAC"/>
    <w:rsid w:val="41357AB7"/>
    <w:rsid w:val="41474410"/>
    <w:rsid w:val="419C6AEE"/>
    <w:rsid w:val="41CE02FD"/>
    <w:rsid w:val="41DE75ED"/>
    <w:rsid w:val="41F275DD"/>
    <w:rsid w:val="41FF0ECA"/>
    <w:rsid w:val="42AA7783"/>
    <w:rsid w:val="43127586"/>
    <w:rsid w:val="43291D4C"/>
    <w:rsid w:val="4345174B"/>
    <w:rsid w:val="434A29BF"/>
    <w:rsid w:val="43B050B3"/>
    <w:rsid w:val="44574575"/>
    <w:rsid w:val="455331DD"/>
    <w:rsid w:val="456838D2"/>
    <w:rsid w:val="46BE199C"/>
    <w:rsid w:val="477D44E0"/>
    <w:rsid w:val="478011F7"/>
    <w:rsid w:val="47A42FFE"/>
    <w:rsid w:val="483B3346"/>
    <w:rsid w:val="483E6183"/>
    <w:rsid w:val="48EB2E13"/>
    <w:rsid w:val="49F713F7"/>
    <w:rsid w:val="4A5B0B5A"/>
    <w:rsid w:val="4AAF4320"/>
    <w:rsid w:val="4AE853D9"/>
    <w:rsid w:val="4B1F7952"/>
    <w:rsid w:val="4B587A2E"/>
    <w:rsid w:val="4B6E41C0"/>
    <w:rsid w:val="4B78381C"/>
    <w:rsid w:val="4BA92767"/>
    <w:rsid w:val="4BE84431"/>
    <w:rsid w:val="4C340574"/>
    <w:rsid w:val="4D730957"/>
    <w:rsid w:val="4E1E08A5"/>
    <w:rsid w:val="4E26284F"/>
    <w:rsid w:val="4EB70901"/>
    <w:rsid w:val="4F214A67"/>
    <w:rsid w:val="4F573B7F"/>
    <w:rsid w:val="4FE764D3"/>
    <w:rsid w:val="50404B89"/>
    <w:rsid w:val="50C84E9D"/>
    <w:rsid w:val="511161D6"/>
    <w:rsid w:val="511D102D"/>
    <w:rsid w:val="51E4263D"/>
    <w:rsid w:val="51ED5566"/>
    <w:rsid w:val="520E71A8"/>
    <w:rsid w:val="522A58ED"/>
    <w:rsid w:val="52454B2B"/>
    <w:rsid w:val="52A915EC"/>
    <w:rsid w:val="52C16C92"/>
    <w:rsid w:val="534F34E9"/>
    <w:rsid w:val="53607C34"/>
    <w:rsid w:val="53C4504B"/>
    <w:rsid w:val="5463310B"/>
    <w:rsid w:val="548C17FB"/>
    <w:rsid w:val="54CA5F4A"/>
    <w:rsid w:val="54D004CC"/>
    <w:rsid w:val="54ED68EA"/>
    <w:rsid w:val="54FA67EB"/>
    <w:rsid w:val="550B1FA1"/>
    <w:rsid w:val="5517497E"/>
    <w:rsid w:val="55182E3F"/>
    <w:rsid w:val="55232955"/>
    <w:rsid w:val="56532308"/>
    <w:rsid w:val="56C47E9F"/>
    <w:rsid w:val="56D4672E"/>
    <w:rsid w:val="57BB5C78"/>
    <w:rsid w:val="58AC2C04"/>
    <w:rsid w:val="58B852BA"/>
    <w:rsid w:val="59225AA9"/>
    <w:rsid w:val="59896920"/>
    <w:rsid w:val="59993412"/>
    <w:rsid w:val="599D2394"/>
    <w:rsid w:val="59A61476"/>
    <w:rsid w:val="59E873E2"/>
    <w:rsid w:val="5A310FEB"/>
    <w:rsid w:val="5A4B7F4F"/>
    <w:rsid w:val="5AC323C1"/>
    <w:rsid w:val="5ADF7B74"/>
    <w:rsid w:val="5B443328"/>
    <w:rsid w:val="5B5E79A1"/>
    <w:rsid w:val="5BA56CAB"/>
    <w:rsid w:val="5C977095"/>
    <w:rsid w:val="5C98720C"/>
    <w:rsid w:val="5CB16495"/>
    <w:rsid w:val="5CDD13AF"/>
    <w:rsid w:val="5E0B38C0"/>
    <w:rsid w:val="5E6078BE"/>
    <w:rsid w:val="5F0B72D2"/>
    <w:rsid w:val="5F2C6543"/>
    <w:rsid w:val="5F5670FD"/>
    <w:rsid w:val="5F844081"/>
    <w:rsid w:val="5F8835A9"/>
    <w:rsid w:val="604D15C8"/>
    <w:rsid w:val="605B3FBE"/>
    <w:rsid w:val="607B41DC"/>
    <w:rsid w:val="60D33714"/>
    <w:rsid w:val="61433BBC"/>
    <w:rsid w:val="616E30EF"/>
    <w:rsid w:val="61E42AAF"/>
    <w:rsid w:val="62BC0544"/>
    <w:rsid w:val="62E07E00"/>
    <w:rsid w:val="634444C9"/>
    <w:rsid w:val="63576329"/>
    <w:rsid w:val="63677BA0"/>
    <w:rsid w:val="63F74B22"/>
    <w:rsid w:val="640D4585"/>
    <w:rsid w:val="64746C17"/>
    <w:rsid w:val="64874AB8"/>
    <w:rsid w:val="6539216D"/>
    <w:rsid w:val="65640C52"/>
    <w:rsid w:val="657F797C"/>
    <w:rsid w:val="65B7255F"/>
    <w:rsid w:val="668D572F"/>
    <w:rsid w:val="66AC43D7"/>
    <w:rsid w:val="66CE54C6"/>
    <w:rsid w:val="66EF61DE"/>
    <w:rsid w:val="678A5D04"/>
    <w:rsid w:val="678C5CFD"/>
    <w:rsid w:val="67AE3358"/>
    <w:rsid w:val="683B22B2"/>
    <w:rsid w:val="6850483E"/>
    <w:rsid w:val="68CB1F7E"/>
    <w:rsid w:val="690510B9"/>
    <w:rsid w:val="69BB1A5C"/>
    <w:rsid w:val="69E84A00"/>
    <w:rsid w:val="6A8B3B60"/>
    <w:rsid w:val="6B22718A"/>
    <w:rsid w:val="6B521BA0"/>
    <w:rsid w:val="6B796D9D"/>
    <w:rsid w:val="6B99753D"/>
    <w:rsid w:val="6C2216A6"/>
    <w:rsid w:val="6CA942B0"/>
    <w:rsid w:val="6CB33E68"/>
    <w:rsid w:val="6CDB09E2"/>
    <w:rsid w:val="6CDB2F5E"/>
    <w:rsid w:val="6D8F1832"/>
    <w:rsid w:val="6EBE1813"/>
    <w:rsid w:val="6FC44AA2"/>
    <w:rsid w:val="708A387C"/>
    <w:rsid w:val="70ED2890"/>
    <w:rsid w:val="713066DB"/>
    <w:rsid w:val="72426071"/>
    <w:rsid w:val="726E5413"/>
    <w:rsid w:val="72FC67AC"/>
    <w:rsid w:val="732E30D0"/>
    <w:rsid w:val="73760711"/>
    <w:rsid w:val="73950812"/>
    <w:rsid w:val="739A70BD"/>
    <w:rsid w:val="73BD3C96"/>
    <w:rsid w:val="73F21F2E"/>
    <w:rsid w:val="74507A2F"/>
    <w:rsid w:val="746301B9"/>
    <w:rsid w:val="746B7EE5"/>
    <w:rsid w:val="75267FA8"/>
    <w:rsid w:val="75412B61"/>
    <w:rsid w:val="7591021F"/>
    <w:rsid w:val="75A72685"/>
    <w:rsid w:val="75C64D26"/>
    <w:rsid w:val="75F931D8"/>
    <w:rsid w:val="763657F5"/>
    <w:rsid w:val="766D6462"/>
    <w:rsid w:val="7683277C"/>
    <w:rsid w:val="77371949"/>
    <w:rsid w:val="774246AA"/>
    <w:rsid w:val="777E3225"/>
    <w:rsid w:val="77B06BAF"/>
    <w:rsid w:val="77B77DCD"/>
    <w:rsid w:val="78AC63C3"/>
    <w:rsid w:val="78CD4F0A"/>
    <w:rsid w:val="78DD2365"/>
    <w:rsid w:val="797314CA"/>
    <w:rsid w:val="79DE0D6E"/>
    <w:rsid w:val="7AD64B52"/>
    <w:rsid w:val="7AF42BD2"/>
    <w:rsid w:val="7AF844D2"/>
    <w:rsid w:val="7B33781A"/>
    <w:rsid w:val="7B924AC2"/>
    <w:rsid w:val="7B9626C4"/>
    <w:rsid w:val="7BC70B85"/>
    <w:rsid w:val="7BDB5AA3"/>
    <w:rsid w:val="7C027A83"/>
    <w:rsid w:val="7C6D71D8"/>
    <w:rsid w:val="7C8C24D8"/>
    <w:rsid w:val="7D596D3C"/>
    <w:rsid w:val="7D822B92"/>
    <w:rsid w:val="7E0544B5"/>
    <w:rsid w:val="7EDB7F96"/>
    <w:rsid w:val="7F1B17F8"/>
    <w:rsid w:val="7F2D2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9">
    <w:name w:val="Strong"/>
    <w:basedOn w:val="8"/>
    <w:qFormat/>
    <w:uiPriority w:val="0"/>
    <w:rPr>
      <w:b/>
    </w:rPr>
  </w:style>
  <w:style w:type="character" w:styleId="10">
    <w:name w:val="page number"/>
    <w:basedOn w:val="8"/>
    <w:qFormat/>
    <w:uiPriority w:val="0"/>
  </w:style>
  <w:style w:type="character" w:styleId="11">
    <w:name w:val="FollowedHyperlink"/>
    <w:basedOn w:val="8"/>
    <w:qFormat/>
    <w:uiPriority w:val="0"/>
    <w:rPr>
      <w:color w:val="337AB7"/>
      <w:u w:val="none"/>
    </w:rPr>
  </w:style>
  <w:style w:type="character" w:styleId="12">
    <w:name w:val="HTML Definition"/>
    <w:basedOn w:val="8"/>
    <w:qFormat/>
    <w:uiPriority w:val="0"/>
    <w:rPr>
      <w:i/>
    </w:rPr>
  </w:style>
  <w:style w:type="character" w:styleId="13">
    <w:name w:val="Hyperlink"/>
    <w:basedOn w:val="8"/>
    <w:qFormat/>
    <w:uiPriority w:val="0"/>
    <w:rPr>
      <w:color w:val="337AB7"/>
      <w:u w:val="none"/>
    </w:rPr>
  </w:style>
  <w:style w:type="character" w:styleId="14">
    <w:name w:val="HTML Code"/>
    <w:basedOn w:val="8"/>
    <w:qFormat/>
    <w:uiPriority w:val="0"/>
    <w:rPr>
      <w:rFonts w:hint="default" w:ascii="Consolas" w:hAnsi="Consolas" w:eastAsia="Consolas" w:cs="Consolas"/>
      <w:color w:val="C7254E"/>
      <w:sz w:val="21"/>
      <w:szCs w:val="21"/>
      <w:shd w:val="clear" w:color="auto" w:fill="F9F2F4"/>
    </w:rPr>
  </w:style>
  <w:style w:type="character" w:styleId="15">
    <w:name w:val="HTML Keyboard"/>
    <w:basedOn w:val="8"/>
    <w:qFormat/>
    <w:uiPriority w:val="0"/>
    <w:rPr>
      <w:rFonts w:hint="default" w:ascii="Consolas" w:hAnsi="Consolas" w:eastAsia="Consolas" w:cs="Consolas"/>
      <w:color w:val="FFFFFF"/>
      <w:sz w:val="21"/>
      <w:szCs w:val="21"/>
      <w:shd w:val="clear" w:color="auto" w:fill="333333"/>
    </w:rPr>
  </w:style>
  <w:style w:type="character" w:styleId="16">
    <w:name w:val="HTML Sample"/>
    <w:basedOn w:val="8"/>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7684</Words>
  <Characters>7882</Characters>
  <Lines>55</Lines>
  <Paragraphs>15</Paragraphs>
  <TotalTime>0</TotalTime>
  <ScaleCrop>false</ScaleCrop>
  <LinksUpToDate>false</LinksUpToDate>
  <CharactersWithSpaces>7886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2016-12-30T06:53:00Z</dcterms:created>
  <dc:creator>烟台</dc:creator>
  <cp:lastModifiedBy>Administrator</cp:lastModifiedBy>
  <cp:lastPrinted>2021-12-31T06:27:00Z</cp:lastPrinted>
  <dcterms:modified xsi:type="dcterms:W3CDTF">2022-01-07T03:55:15Z</dcterms:modified>
  <dc:title>问，参加2012年执业医师资格考试，成绩合格，但未发放医师资格证书的，可否报考相关岗位？资格审查时需提供什么材料？</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31FEDBA09A224934A33A74D7B12A1115</vt:lpwstr>
  </property>
</Properties>
</file>