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高层次人才公开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招聘职位表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80"/>
        <w:gridCol w:w="605"/>
        <w:gridCol w:w="658"/>
        <w:gridCol w:w="668"/>
        <w:gridCol w:w="1911"/>
        <w:gridCol w:w="881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中医骨伤学（脊柱方向)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中医骨伤学（脊柱方向）</w:t>
            </w:r>
          </w:p>
        </w:tc>
        <w:tc>
          <w:tcPr>
            <w:tcW w:w="5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中医骨伤学（关节方向）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中医内科学（神经病学方向）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中医内科学（心血管方向）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中医学或中西医结合临床(内科学)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中医外科学（皮肤外科方向）</w:t>
            </w:r>
          </w:p>
        </w:tc>
        <w:tc>
          <w:tcPr>
            <w:tcW w:w="5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肺病科中医师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中医内科学（呼吸内科方向）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3、有支气管镜工作经历者优先。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05EF"/>
    <w:rsid w:val="27B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2022-01-05T10:21:31Z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78B2AFFC05F34053980FDFC16EEC8636</vt:lpwstr>
  </property>
</Properties>
</file>