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left"/>
        <w:rPr>
          <w:rFonts w:hint="eastAsia" w:ascii="微软雅黑" w:hAnsi="微软雅黑" w:eastAsia="微软雅黑" w:cs="微软雅黑"/>
          <w:sz w:val="22"/>
          <w:szCs w:val="22"/>
        </w:rPr>
      </w:pPr>
    </w:p>
    <w:tbl>
      <w:tblPr>
        <w:tblW w:w="13500" w:type="dxa"/>
        <w:tblInd w:w="0" w:type="dxa"/>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Layout w:type="autofit"/>
        <w:tblCellMar>
          <w:top w:w="0" w:type="dxa"/>
          <w:left w:w="0" w:type="dxa"/>
          <w:bottom w:w="0" w:type="dxa"/>
          <w:right w:w="0" w:type="dxa"/>
        </w:tblCellMar>
      </w:tblPr>
      <w:tblGrid>
        <w:gridCol w:w="388"/>
        <w:gridCol w:w="819"/>
        <w:gridCol w:w="745"/>
        <w:gridCol w:w="492"/>
        <w:gridCol w:w="587"/>
        <w:gridCol w:w="524"/>
        <w:gridCol w:w="608"/>
        <w:gridCol w:w="829"/>
        <w:gridCol w:w="450"/>
        <w:gridCol w:w="777"/>
        <w:gridCol w:w="545"/>
        <w:gridCol w:w="1326"/>
        <w:gridCol w:w="1729"/>
        <w:gridCol w:w="556"/>
        <w:gridCol w:w="977"/>
        <w:gridCol w:w="692"/>
        <w:gridCol w:w="994"/>
        <w:gridCol w:w="462"/>
      </w:tblGrid>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885" w:hRule="atLeast"/>
        </w:trPr>
        <w:tc>
          <w:tcPr>
            <w:tcW w:w="15630" w:type="dxa"/>
            <w:gridSpan w:val="18"/>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30"/>
                <w:szCs w:val="30"/>
                <w:bdr w:val="none" w:color="auto" w:sz="0" w:space="0"/>
              </w:rPr>
              <w:t>2022年临沂市技师学</w:t>
            </w:r>
            <w:bookmarkStart w:id="0" w:name="_GoBack"/>
            <w:bookmarkEnd w:id="0"/>
            <w:r>
              <w:rPr>
                <w:rFonts w:hint="eastAsia" w:ascii="微软雅黑" w:hAnsi="微软雅黑" w:eastAsia="微软雅黑" w:cs="微软雅黑"/>
                <w:sz w:val="30"/>
                <w:szCs w:val="30"/>
                <w:bdr w:val="none" w:color="auto" w:sz="0" w:space="0"/>
              </w:rPr>
              <w:t>院公开招聘工作人员岗位汇总表</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095"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序号</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招聘单位</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主管部门</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单位层级</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类别</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等级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性质</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名称</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招聘计划</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学历要求</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学位要求</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大学本科专业要求</w:t>
            </w: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专业要求</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对象</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要求</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笔试科目</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电话(0539)</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备注</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720"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语文教师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汉语言文字学、中国现当代文学</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2</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体育教师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大学本科以上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运动训练专业、体育教育专业</w:t>
            </w: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运动人体科学、体育教育训练学</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具有国家二级及以上运动员证书</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486"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3</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德育教师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大学本科以上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法学专业、政治学与行政学专业、心理学专业、应用心理学专业</w:t>
            </w: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法学理论、思想政治教育、马克思主义中国化研究、基础心理学、发展与教育心理学、应用心理学</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726"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4</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智能制造教师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人工智能与运动控制、电气控制工程、人工智能与电气运动控制、智能制造工程、控制理论与控制工程、检测技术与自动化装置</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996"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5</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智能楼宇控制教师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建筑电气智能控制、建筑电气与智能化、智能建筑、建筑智能化技术、建筑电气、物联网工程、物联网技术、物联网技术与应用、物联网工程与技术</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工业机器人教师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机械电子工程、机器人技术、机器人科学与工程</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666"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7</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机电技术教师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2</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机械制造及其自动化、机械装备及控制、机械信息与控制工程、机械装备与控制、工业装备制造与系统集成、机电测试技术</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990"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8</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平面设计一体化教师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环境艺术设计、设计艺术学</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具有与岗位相关的3年及以上工作经历</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486"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9</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商务设计实习指导教师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大学本科以上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艺术设计学专业、视觉传达设计专业、动画专业、电子商务专业、经济学专业</w:t>
            </w: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设计艺术学、数字媒体设计、动画学、电子商务、传媒经济学</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065"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10</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美术一体化教师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美术学一级学科、艺术学一级学科</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具有与岗位相关的3年及以上工作经历</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170"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11</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舞蹈一体化教师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舞蹈表演、舞蹈学</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具有与岗位相关的3年及以上工作经历</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2026"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12</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幼儿教育实习指导教师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大学本科以上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学前教育专业、音乐学专业、美术学专业、舞蹈学专业、播音与主持艺术专业、广播电视编导专业、戏剧影视美术设计专业</w:t>
            </w: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学前教育学、音乐学（音乐教育）、美术史与理论研究、广播电视艺术理论</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具有与岗位相关的3年及以上工作经历</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005"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13</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车辆工程教师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车辆工程、汽车电子与电气、新能源汽车工程</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756"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14</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新能源汽车实习指导教师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大学本科以上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汽车维修工程教育专业、汽车服务工程专业</w:t>
            </w: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车辆工程、新能源汽车工程</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具有汽车维修工或机修钳工高级工及以上职业资格或职业技能等级证书</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155"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15</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食品营养教师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食品科学、营养与食品卫生学、营养与食品安全、食品营养与安全</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16</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烹饪设计教师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硕士研究生以上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硕士以上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设计学一级学科</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1891" w:hRule="atLeast"/>
        </w:trPr>
        <w:tc>
          <w:tcPr>
            <w:tcW w:w="4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17</w:t>
            </w:r>
          </w:p>
        </w:tc>
        <w:tc>
          <w:tcPr>
            <w:tcW w:w="10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临沂市技师学院</w:t>
            </w:r>
          </w:p>
        </w:tc>
        <w:tc>
          <w:tcPr>
            <w:tcW w:w="93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临沂市人民政府</w:t>
            </w:r>
          </w:p>
        </w:tc>
        <w:tc>
          <w:tcPr>
            <w:tcW w:w="5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市直</w:t>
            </w:r>
          </w:p>
        </w:tc>
        <w:tc>
          <w:tcPr>
            <w:tcW w:w="70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专业技术岗位</w:t>
            </w:r>
          </w:p>
        </w:tc>
        <w:tc>
          <w:tcPr>
            <w:tcW w:w="61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初级</w:t>
            </w:r>
          </w:p>
        </w:tc>
        <w:tc>
          <w:tcPr>
            <w:tcW w:w="73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综合类</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烹饪实习指导教师</w:t>
            </w:r>
          </w:p>
        </w:tc>
        <w:tc>
          <w:tcPr>
            <w:tcW w:w="51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1</w:t>
            </w:r>
          </w:p>
        </w:tc>
        <w:tc>
          <w:tcPr>
            <w:tcW w:w="9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大学本科以上</w:t>
            </w:r>
          </w:p>
        </w:tc>
        <w:tc>
          <w:tcPr>
            <w:tcW w:w="6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学士以上</w:t>
            </w:r>
          </w:p>
        </w:tc>
        <w:tc>
          <w:tcPr>
            <w:tcW w:w="166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烹饪与营养教育专业、食品科学与工程专业、食品营养与检验教育专业</w:t>
            </w:r>
          </w:p>
        </w:tc>
        <w:tc>
          <w:tcPr>
            <w:tcW w:w="214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食品科学、营养与食品卫生学</w:t>
            </w:r>
          </w:p>
        </w:tc>
        <w:tc>
          <w:tcPr>
            <w:tcW w:w="6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不限</w:t>
            </w:r>
          </w:p>
        </w:tc>
        <w:tc>
          <w:tcPr>
            <w:tcW w:w="126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具有中式烹调师或西式烹调师高级工及以上职业资格或职业技能等级证书</w:t>
            </w:r>
          </w:p>
        </w:tc>
        <w:tc>
          <w:tcPr>
            <w:tcW w:w="85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公共基础知识</w:t>
            </w:r>
          </w:p>
        </w:tc>
        <w:tc>
          <w:tcPr>
            <w:tcW w:w="87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sz w:val="22"/>
                <w:szCs w:val="22"/>
              </w:rPr>
            </w:pPr>
            <w:r>
              <w:rPr>
                <w:rFonts w:hint="eastAsia" w:ascii="微软雅黑" w:hAnsi="微软雅黑" w:eastAsia="微软雅黑" w:cs="微软雅黑"/>
                <w:sz w:val="22"/>
                <w:szCs w:val="22"/>
                <w:bdr w:val="none" w:color="auto" w:sz="0" w:space="0"/>
              </w:rPr>
              <w:t>6177033 6177036</w:t>
            </w:r>
          </w:p>
        </w:tc>
        <w:tc>
          <w:tcPr>
            <w:tcW w:w="52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keepNext w:val="0"/>
              <w:keepLines w:val="0"/>
              <w:widowControl/>
              <w:suppressLineNumbers w:val="0"/>
              <w:jc w:val="left"/>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A4839"/>
    <w:rsid w:val="61CA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2022-01-17T00:47:00Z</dcterms:created>
  <dc:creator>Administrator</dc:creator>
  <cp:lastModifiedBy>Administrator</cp:lastModifiedBy>
  <dcterms:modified xsi:type="dcterms:W3CDTF">2022-01-17T04:54:30Z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0DBDFBC6B92446048732497A2730A2C0</vt:lpwstr>
  </property>
</Properties>
</file>