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center"/>
        <w:textAlignment w:val="baseline"/>
        <w:rPr>
          <w:rFonts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11111"/>
          <w:spacing w:val="0"/>
          <w:sz w:val="27"/>
          <w:szCs w:val="27"/>
          <w:bdr w:val="none" w:color="auto" w:sz="0" w:space="0"/>
          <w:vertAlign w:val="baseline"/>
        </w:rPr>
        <w:t>2022年费县部分医疗卫生事业单位公开招聘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11111"/>
          <w:spacing w:val="0"/>
          <w:sz w:val="27"/>
          <w:szCs w:val="27"/>
          <w:bdr w:val="none" w:color="auto" w:sz="0" w:space="0"/>
          <w:vertAlign w:val="baseline"/>
        </w:rPr>
        <w:t>医疗后勤类岗位工作人员计划</w:t>
      </w:r>
    </w:p>
    <w:tbl>
      <w:tblPr>
        <w:tblW w:w="147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1350"/>
        <w:gridCol w:w="7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主管部门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单位层级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岗位类别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岗位等级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岗位性质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招聘计划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学位要求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大学专科专业要求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大学本科专业要求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研究生专业要求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招聘对象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其他条件要求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笔试科目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咨询电话(0539)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费县卫生健康促进中心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县区直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费县人民医院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县区直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财务管理岗位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会计学、财务管理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工商管理一级学科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费县人民医院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县区直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医学信息岗位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计算机科学与技术、软件工程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计算机科学与技术一级学科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费县人民医院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县区直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后勤保障岗位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费县人民医院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县区直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医疗管理岗位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公共事业管理、预防医学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公共卫生与预防医学一级学科、公共管理一级学科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费县人民医院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县区直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党建管理岗位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马克思主义理论类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马克思主义理论一级学科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费县人民医院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县区直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宣传岗位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新闻传播学类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新闻传播学一级学科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费县人民医院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县区直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法学类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法学一级学科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费县人民医院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县区直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退役大学生士兵定向招聘岗位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退役大学生士兵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费县中医医院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县区直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文秘岗位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中国语言文学类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中国语言文学一级学科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费县中医医院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县区直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费县中医医院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县区直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退役大学生士兵定向招聘岗位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退役大学生士兵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费县中医医院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县区直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财务管理岗位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会计学、财务管理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工商管理一级学科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费县中医医院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县区直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计算机科学与技术一级学科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费县妇幼保健院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县区直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财务管理岗位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会计学、财务管理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工商管理一级学科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费县妇幼保健院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县区直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人力资源管理岗位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工商管理类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工商管理一级学科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费县妇幼保健院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县区直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县区直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文秘岗位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中国语言文学类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中国语言文学一级学科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费县探沂中心卫生院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乡镇（街道）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大学专科以上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计算机科学与技术一级学科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费县朱田镇卫生院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乡镇（街道）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大学专科以上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计算机科学与技术一级学科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费县费城街道卫生院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乡镇（街道）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文秘岗位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大学专科以上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汉语，文秘类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中国语言文学类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中国语言文学一级学科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费县费城街道卫生院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乡镇（街道）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大学专科以上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计算机科学与技术一级学科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费县大田庄乡卫生院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乡镇（街道）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财务管理岗位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大学专科以上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财务会计类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工商管理类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工商管理一级学科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费县马庄镇芍药山卫生院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乡镇（街道）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费县东蒙镇卫生院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费县卫生健康局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乡镇（街道）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九级以下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综合管理岗位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公共基础知识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2117872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textAlignment w:val="baseline"/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555E0"/>
    <w:rsid w:val="7305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2022-01-17T06:13:00Z</dcterms:created>
  <dc:creator>Administrator</dc:creator>
  <cp:lastModifiedBy>Administrator</cp:lastModifiedBy>
  <dcterms:modified xsi:type="dcterms:W3CDTF">2022-01-17T06:13:53Z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D626A989798A4E33A2B3BD5A764B3B1C</vt:lpwstr>
  </property>
</Properties>
</file>