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1" w:lineRule="atLeast"/>
      </w:pPr>
      <w:r>
        <w:rPr>
          <w:color w:val="333333"/>
        </w:rPr>
        <w:t xml:space="preserve">江西省吉安县引进优秀校长、优秀教师公告 </w:t>
      </w:r>
    </w:p>
    <w:p>
      <w:pPr>
        <w:pStyle w:val="3"/>
        <w:keepNext w:val="0"/>
        <w:keepLines w:val="0"/>
        <w:widowControl/>
        <w:suppressLineNumbers w:val="0"/>
        <w:spacing w:line="21" w:lineRule="atLeast"/>
        <w:ind w:left="0" w:firstLine="645"/>
        <w:jc w:val="both"/>
        <w:textAlignment w:val="baseline"/>
      </w:pPr>
      <w:r>
        <w:rPr>
          <w:rFonts w:ascii="微软雅黑" w:hAnsi="微软雅黑" w:eastAsia="微软雅黑" w:cs="微软雅黑"/>
          <w:color w:val="333333"/>
          <w:sz w:val="31"/>
          <w:szCs w:val="31"/>
          <w:bdr w:val="none" w:color="auto" w:sz="0" w:space="0"/>
          <w:shd w:val="clear" w:fill="FFFFFF"/>
          <w:vertAlign w:val="baseline"/>
        </w:rPr>
        <w:t>​为落实人才引进工作，促进吉安县教育事业高质量发展，根据《吉安市关</w:t>
      </w:r>
      <w:bookmarkStart w:id="0" w:name="_GoBack"/>
      <w:bookmarkEnd w:id="0"/>
      <w:r>
        <w:rPr>
          <w:rFonts w:ascii="微软雅黑" w:hAnsi="微软雅黑" w:eastAsia="微软雅黑" w:cs="微软雅黑"/>
          <w:color w:val="333333"/>
          <w:sz w:val="31"/>
          <w:szCs w:val="31"/>
          <w:bdr w:val="none" w:color="auto" w:sz="0" w:space="0"/>
          <w:shd w:val="clear" w:fill="FFFFFF"/>
          <w:vertAlign w:val="baseline"/>
        </w:rPr>
        <w:t>于引进名师名校长的意见（试行）》及《吉安县引进优秀校长、优秀教师实施方案》精神和要求，现将我县面向县外引进优秀校长</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一、引进对象条件</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1.名校长（需同时符合以下三个条件）：</w:t>
      </w:r>
    </w:p>
    <w:p>
      <w:pPr>
        <w:pStyle w:val="3"/>
        <w:keepNext w:val="0"/>
        <w:keepLines w:val="0"/>
        <w:widowControl/>
        <w:suppressLineNumbers w:val="0"/>
        <w:spacing w:line="600" w:lineRule="atLeast"/>
        <w:ind w:left="0" w:firstLine="480"/>
        <w:textAlignment w:val="baseline"/>
      </w:pPr>
      <w:r>
        <w:rPr>
          <w:rFonts w:hint="eastAsia" w:ascii="微软雅黑" w:hAnsi="微软雅黑" w:eastAsia="微软雅黑" w:cs="微软雅黑"/>
          <w:color w:val="333333"/>
          <w:sz w:val="31"/>
          <w:szCs w:val="31"/>
          <w:bdr w:val="none" w:color="auto" w:sz="0" w:space="0"/>
          <w:vertAlign w:val="baseline"/>
        </w:rPr>
        <w:t>（1）在省级重点高中任校长或分管教学副校长5年以上，个人曾获得全国优秀校长、省级名校长荣誉称号，或所领导的学校曾获得过人社和教育部门联合颁发的全国、全省教育系统先进集体荣誉称号。</w:t>
      </w:r>
    </w:p>
    <w:p>
      <w:pPr>
        <w:pStyle w:val="3"/>
        <w:keepNext w:val="0"/>
        <w:keepLines w:val="0"/>
        <w:widowControl/>
        <w:suppressLineNumbers w:val="0"/>
        <w:spacing w:line="600" w:lineRule="atLeast"/>
        <w:ind w:left="0" w:firstLine="480"/>
        <w:textAlignment w:val="baseline"/>
      </w:pPr>
      <w:r>
        <w:rPr>
          <w:rFonts w:hint="eastAsia" w:ascii="微软雅黑" w:hAnsi="微软雅黑" w:eastAsia="微软雅黑" w:cs="微软雅黑"/>
          <w:color w:val="333333"/>
          <w:sz w:val="31"/>
          <w:szCs w:val="31"/>
          <w:bdr w:val="none" w:color="auto" w:sz="0" w:space="0"/>
          <w:vertAlign w:val="baseline"/>
        </w:rPr>
        <w:t>（2）所领导的学校办学特色突出，办学业绩显著，在全国全省的同级同类学校中排名前列，获得同行业公认。</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vertAlign w:val="baseline"/>
        </w:rPr>
        <w:t>（3）年龄54周岁（1968年1月1日及以后出生）以下，身体健康。</w:t>
      </w:r>
    </w:p>
    <w:p>
      <w:pPr>
        <w:pStyle w:val="3"/>
        <w:keepNext w:val="0"/>
        <w:keepLines w:val="0"/>
        <w:widowControl/>
        <w:suppressLineNumbers w:val="0"/>
        <w:spacing w:line="21" w:lineRule="atLeast"/>
        <w:ind w:left="0" w:firstLine="64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2.名师（需同时符合以下三个条件）：</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（1）在省级重点高中任教5年以上，本学科教学在全省全市同级同类学校名列前茅。</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（2）近5年内指导学生参加全国五大学科竞赛决赛获得全国一等奖的教师，或省特级教师，或正高级教师。</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（3）年龄45周岁（1977年1月1日及以后出生）以下，身体健康。</w:t>
      </w:r>
    </w:p>
    <w:p>
      <w:pPr>
        <w:pStyle w:val="3"/>
        <w:keepNext w:val="0"/>
        <w:keepLines w:val="0"/>
        <w:widowControl/>
        <w:suppressLineNumbers w:val="0"/>
        <w:spacing w:line="21" w:lineRule="atLeast"/>
        <w:ind w:left="0" w:firstLine="64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3.省、设区市级学科带头人（需同时符合以下四个条件）：</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（1）在聘期内。</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（2）在校或工作期间未受过警告及其以上处分者。</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（3）在市级及以上讲课比赛中荣获奖项。</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（4）年龄45周岁（1977年1月1日及以后出生）以下，身体健康。</w:t>
      </w:r>
    </w:p>
    <w:p>
      <w:pPr>
        <w:pStyle w:val="3"/>
        <w:keepNext w:val="0"/>
        <w:keepLines w:val="0"/>
        <w:widowControl/>
        <w:suppressLineNumbers w:val="0"/>
        <w:spacing w:line="21" w:lineRule="atLeast"/>
        <w:ind w:left="0" w:firstLine="64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4.县级学科带头人（需同时符合以下四个条件）：</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（1）在聘期内。</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（2）在校或工作期间未受过警告及其以上处分者。</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（3）在县级及以上讲课比赛中荣获奖项。</w:t>
      </w:r>
    </w:p>
    <w:p>
      <w:pPr>
        <w:pStyle w:val="3"/>
        <w:keepNext w:val="0"/>
        <w:keepLines w:val="0"/>
        <w:widowControl/>
        <w:suppressLineNumbers w:val="0"/>
        <w:spacing w:line="21" w:lineRule="atLeast"/>
        <w:ind w:left="0" w:firstLine="480"/>
        <w:textAlignment w:val="baseline"/>
      </w:pPr>
      <w:r>
        <w:rPr>
          <w:rFonts w:hint="eastAsia" w:ascii="微软雅黑" w:hAnsi="微软雅黑" w:eastAsia="微软雅黑" w:cs="微软雅黑"/>
          <w:color w:val="333333"/>
          <w:sz w:val="31"/>
          <w:szCs w:val="31"/>
          <w:bdr w:val="none" w:color="auto" w:sz="0" w:space="0"/>
          <w:shd w:val="clear" w:fill="FFFFFF"/>
          <w:vertAlign w:val="baseline"/>
        </w:rPr>
        <w:t>（4）年龄45周岁（1977年1月1日及以后出生）以下，身体健康。</w:t>
      </w:r>
    </w:p>
    <w:p>
      <w:pPr>
        <w:pStyle w:val="3"/>
        <w:keepNext w:val="0"/>
        <w:keepLines w:val="0"/>
        <w:widowControl/>
        <w:suppressLineNumbers w:val="0"/>
        <w:spacing w:line="21" w:lineRule="atLeast"/>
        <w:ind w:left="0" w:firstLine="31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以上人员引进科目及人数视报名情况而定。</w:t>
      </w:r>
    </w:p>
    <w:p>
      <w:pPr>
        <w:pStyle w:val="3"/>
        <w:keepNext w:val="0"/>
        <w:keepLines w:val="0"/>
        <w:widowControl/>
        <w:suppressLineNumbers w:val="0"/>
        <w:spacing w:line="21" w:lineRule="atLeast"/>
        <w:ind w:left="0" w:firstLine="64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5.紧缺学科优秀教师30人（高中语文2人、高中数学2人、高中物理2人、高中化学2人；初中语文2人、初中政治2人、初中数学2人、初中物理2人、初中化学2人、初中生物2人、初中地理2人、初中历史2人；小学语文2人、小学数学2人;心理学2人）。</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（1）近三年获得县级及以上综合荣誉。</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（2）在校或工作期间未受过警告及其以上处分者。</w:t>
      </w:r>
    </w:p>
    <w:p>
      <w:pPr>
        <w:pStyle w:val="3"/>
        <w:keepNext w:val="0"/>
        <w:keepLines w:val="0"/>
        <w:widowControl/>
        <w:suppressLineNumbers w:val="0"/>
        <w:spacing w:line="21" w:lineRule="atLeast"/>
        <w:ind w:left="0" w:firstLine="480"/>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（3）年龄45周岁（1977年1月1日及以后出生）以下，身体健康，工作满3年（截止到2022年9月）以上。</w:t>
      </w:r>
    </w:p>
    <w:p>
      <w:pPr>
        <w:pStyle w:val="3"/>
        <w:keepNext w:val="0"/>
        <w:keepLines w:val="0"/>
        <w:widowControl/>
        <w:suppressLineNumbers w:val="0"/>
        <w:spacing w:line="21" w:lineRule="atLeast"/>
        <w:ind w:left="0" w:firstLine="55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二、引进方式和程序</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1</w:t>
      </w:r>
      <w:r>
        <w:rPr>
          <w:rFonts w:hint="eastAsia" w:ascii="微软雅黑" w:hAnsi="微软雅黑" w:eastAsia="微软雅黑" w:cs="微软雅黑"/>
          <w:b/>
          <w:bCs/>
          <w:color w:val="333333"/>
          <w:sz w:val="31"/>
          <w:szCs w:val="31"/>
          <w:bdr w:val="none" w:color="auto" w:sz="0" w:space="0"/>
          <w:shd w:val="clear" w:fill="FFFFFF"/>
          <w:vertAlign w:val="baseline"/>
        </w:rPr>
        <w:t>、报名</w:t>
      </w:r>
      <w:r>
        <w:rPr>
          <w:rFonts w:hint="eastAsia" w:ascii="微软雅黑" w:hAnsi="微软雅黑" w:eastAsia="微软雅黑" w:cs="微软雅黑"/>
          <w:color w:val="333333"/>
          <w:sz w:val="31"/>
          <w:szCs w:val="31"/>
          <w:bdr w:val="none" w:color="auto" w:sz="0" w:space="0"/>
          <w:shd w:val="clear" w:fill="FFFFFF"/>
          <w:vertAlign w:val="baseline"/>
        </w:rPr>
        <w:t>：采取网上报名或现场报名方式。</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（1）网上报名</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自本公告发布之日起至2022年2月8日，符合条件者可登陆江西省吉安县人民政府网（http://www.jianxian.gov.cn/）下载《江西省吉安县引进优秀校长优秀教师报名登记表》填写相关内容并经所在单位与主管部门同意后，与学历证书、获奖证书、荣誉证书、身份证、教师资格证等扫描件一并发至邮箱：515501548@qq.com。并于2022年2月9日带好以上相关材料到江西省吉安县金钟路教育体育局人事股现场确认。</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（2)现场报名</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时间为2022年2月9日，地点为江西省吉安县金钟路教育体育局人事股，报名人员请随身带好《江西省吉安县引进优秀校长优秀教师报名登记表》、学历证书、获奖证书、荣誉证书、身份证、教师资格证等相关证书原件及复印件。</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b/>
          <w:bCs/>
          <w:color w:val="333333"/>
          <w:sz w:val="31"/>
          <w:szCs w:val="31"/>
          <w:bdr w:val="none" w:color="auto" w:sz="0" w:space="0"/>
          <w:shd w:val="clear" w:fill="FFFFFF"/>
          <w:vertAlign w:val="baseline"/>
        </w:rPr>
        <w:t>2、面试</w:t>
      </w:r>
      <w:r>
        <w:rPr>
          <w:rFonts w:hint="eastAsia" w:ascii="微软雅黑" w:hAnsi="微软雅黑" w:eastAsia="微软雅黑" w:cs="微软雅黑"/>
          <w:color w:val="333333"/>
          <w:sz w:val="31"/>
          <w:szCs w:val="31"/>
          <w:bdr w:val="none" w:color="auto" w:sz="0" w:space="0"/>
          <w:shd w:val="clear" w:fill="FFFFFF"/>
          <w:vertAlign w:val="baseline"/>
        </w:rPr>
        <w:t>：经县教体局和县人社局核实相关材料符合基本条件的优秀教师进入面试，面试时间、地点另行通知，面试方式采取结构化面试。所有面试人员均要携带身份证和配戴口罩，提前30分钟到达考点，以备验证。面试成绩不能低于80分（百分制），若低于80分不予聘用。</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b/>
          <w:bCs/>
          <w:color w:val="333333"/>
          <w:sz w:val="31"/>
          <w:szCs w:val="31"/>
          <w:bdr w:val="none" w:color="auto" w:sz="0" w:space="0"/>
          <w:shd w:val="clear" w:fill="FFFFFF"/>
          <w:vertAlign w:val="baseline"/>
        </w:rPr>
        <w:t>3、政审、体检和引进</w:t>
      </w:r>
      <w:r>
        <w:rPr>
          <w:rFonts w:hint="eastAsia" w:ascii="微软雅黑" w:hAnsi="微软雅黑" w:eastAsia="微软雅黑" w:cs="微软雅黑"/>
          <w:color w:val="333333"/>
          <w:sz w:val="31"/>
          <w:szCs w:val="31"/>
          <w:bdr w:val="none" w:color="auto" w:sz="0" w:space="0"/>
          <w:shd w:val="clear" w:fill="FFFFFF"/>
          <w:vertAlign w:val="baseline"/>
        </w:rPr>
        <w:t>：县教体局和县人社局对拟引进的优秀校长、优秀教师进行政审、体检，政审和体检合格后，报县政府研究决定。</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b/>
          <w:bCs/>
          <w:color w:val="333333"/>
          <w:sz w:val="31"/>
          <w:szCs w:val="31"/>
          <w:bdr w:val="none" w:color="auto" w:sz="0" w:space="0"/>
          <w:shd w:val="clear" w:fill="FFFFFF"/>
          <w:vertAlign w:val="baseline"/>
        </w:rPr>
        <w:t>4、办理手续</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凡被引进的优秀校长、优秀教师按全职入编引进的方式办理相关手续，均分配在县城学校工作。</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三、薪酬待遇及保障</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见附件《吉安县引进优秀校长、优秀教师实施方案》。</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四、管理考核</w:t>
      </w:r>
    </w:p>
    <w:p>
      <w:pPr>
        <w:pStyle w:val="3"/>
        <w:keepNext w:val="0"/>
        <w:keepLines w:val="0"/>
        <w:widowControl/>
        <w:suppressLineNumbers w:val="0"/>
        <w:spacing w:line="21" w:lineRule="atLeast"/>
        <w:ind w:left="0" w:firstLine="70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1、签订合同。引进的优秀校长、优秀教师与用人单位签订合同，聘用合同期限不低于5年（含试用期1年）。</w:t>
      </w:r>
    </w:p>
    <w:p>
      <w:pPr>
        <w:pStyle w:val="3"/>
        <w:keepNext w:val="0"/>
        <w:keepLines w:val="0"/>
        <w:widowControl/>
        <w:suppressLineNumbers w:val="0"/>
        <w:spacing w:line="21" w:lineRule="atLeast"/>
        <w:ind w:left="0" w:firstLine="70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2、引进的名校长、名师、省级学科带头人、设区市级学科带头人由县教体局牵头负责跟踪考核，用人单位每年将引进考核情况书面报县教体局并提出考核意见，对考核不合格者，根据合同，停止提供相应的政策待遇直至解除聘用合同；引进的县级学科带头人和紧缺学科优秀教师由用人单位负责考核。</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五、咨询电话</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吉安县教体局人事股：0796-8440352</w:t>
      </w:r>
    </w:p>
    <w:p>
      <w:pPr>
        <w:pStyle w:val="3"/>
        <w:keepNext w:val="0"/>
        <w:keepLines w:val="0"/>
        <w:widowControl/>
        <w:suppressLineNumbers w:val="0"/>
        <w:spacing w:line="21" w:lineRule="atLeast"/>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　　吉安县人社局人资股：0796-8431221</w:t>
      </w:r>
    </w:p>
    <w:p>
      <w:pPr>
        <w:pStyle w:val="3"/>
        <w:keepNext w:val="0"/>
        <w:keepLines w:val="0"/>
        <w:widowControl/>
        <w:suppressLineNumbers w:val="0"/>
        <w:spacing w:line="21" w:lineRule="atLeast"/>
        <w:ind w:left="0" w:firstLine="64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监督电话：吉安县教育体育局纪检组：0796-8441866</w:t>
      </w:r>
    </w:p>
    <w:p>
      <w:pPr>
        <w:pStyle w:val="3"/>
        <w:keepNext w:val="0"/>
        <w:keepLines w:val="0"/>
        <w:widowControl/>
        <w:suppressLineNumbers w:val="0"/>
        <w:spacing w:line="21" w:lineRule="atLeast"/>
        <w:ind w:left="0" w:firstLine="64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附件：《吉安县引进优秀校长、优秀教师实施方案》</w:t>
      </w:r>
    </w:p>
    <w:p>
      <w:pPr>
        <w:pStyle w:val="3"/>
        <w:keepNext w:val="0"/>
        <w:keepLines w:val="0"/>
        <w:widowControl/>
        <w:suppressLineNumbers w:val="0"/>
        <w:spacing w:line="21" w:lineRule="atLeast"/>
        <w:ind w:left="0" w:firstLine="1275"/>
        <w:jc w:val="both"/>
        <w:textAlignment w:val="baseline"/>
      </w:pPr>
      <w:r>
        <w:rPr>
          <w:rFonts w:hint="eastAsia" w:ascii="微软雅黑" w:hAnsi="微软雅黑" w:eastAsia="微软雅黑" w:cs="微软雅黑"/>
          <w:color w:val="333333"/>
          <w:sz w:val="31"/>
          <w:szCs w:val="31"/>
          <w:bdr w:val="none" w:color="auto" w:sz="0" w:space="0"/>
          <w:shd w:val="clear" w:fill="FFFFFF"/>
          <w:vertAlign w:val="baseline"/>
        </w:rPr>
        <w:t>吉安县人力资源和社会保障局       吉安县教育体育局</w:t>
      </w:r>
    </w:p>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shd w:val="clear" w:fill="FFFFFF"/>
          <w:vertAlign w:val="baseline"/>
        </w:rPr>
        <w:t>2022年1月15日</w:t>
      </w:r>
    </w:p>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shd w:val="clear" w:fill="FFFFFF"/>
          <w:vertAlign w:val="baseline"/>
        </w:rPr>
        <w:t> </w:t>
      </w:r>
    </w:p>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shd w:val="clear" w:fill="FFFFFF"/>
          <w:vertAlign w:val="baseline"/>
        </w:rPr>
        <w:t> </w:t>
      </w:r>
    </w:p>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江西省吉安县引进优秀校长优秀教师报名登记表</w:t>
      </w:r>
    </w:p>
    <w:p>
      <w:pPr>
        <w:pStyle w:val="3"/>
        <w:keepNext w:val="0"/>
        <w:keepLines w:val="0"/>
        <w:widowControl/>
        <w:suppressLineNumbers w:val="0"/>
        <w:spacing w:line="405" w:lineRule="atLeast"/>
        <w:textAlignment w:val="baseline"/>
      </w:pPr>
      <w:r>
        <w:rPr>
          <w:rFonts w:hint="eastAsia" w:ascii="微软雅黑" w:hAnsi="微软雅黑" w:eastAsia="微软雅黑" w:cs="微软雅黑"/>
          <w:color w:val="333333"/>
          <w:sz w:val="31"/>
          <w:szCs w:val="31"/>
          <w:bdr w:val="none" w:color="auto" w:sz="0" w:space="0"/>
          <w:vertAlign w:val="baseline"/>
        </w:rPr>
        <w:t>申报类别：□名校长；□名师；□省、设区市学科带头人；□县级学科带头人；</w:t>
      </w:r>
    </w:p>
    <w:p>
      <w:pPr>
        <w:pStyle w:val="3"/>
        <w:keepNext w:val="0"/>
        <w:keepLines w:val="0"/>
        <w:widowControl/>
        <w:suppressLineNumbers w:val="0"/>
        <w:spacing w:line="405" w:lineRule="atLeast"/>
        <w:ind w:left="0" w:firstLine="960"/>
        <w:textAlignment w:val="baseline"/>
      </w:pPr>
      <w:r>
        <w:rPr>
          <w:rFonts w:hint="eastAsia" w:ascii="微软雅黑" w:hAnsi="微软雅黑" w:eastAsia="微软雅黑" w:cs="微软雅黑"/>
          <w:color w:val="333333"/>
          <w:sz w:val="31"/>
          <w:szCs w:val="31"/>
          <w:bdr w:val="none" w:color="auto" w:sz="0" w:space="0"/>
          <w:vertAlign w:val="baseline"/>
        </w:rPr>
        <w:t>□紧缺学科优秀教师</w:t>
      </w:r>
    </w:p>
    <w:tbl>
      <w:tblPr>
        <w:tblW w:w="89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0"/>
        <w:gridCol w:w="1110"/>
        <w:gridCol w:w="1095"/>
        <w:gridCol w:w="1335"/>
        <w:gridCol w:w="1515"/>
        <w:gridCol w:w="1290"/>
        <w:gridCol w:w="17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780" w:hRule="atLeast"/>
        </w:trPr>
        <w:tc>
          <w:tcPr>
            <w:tcW w:w="8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姓名</w:t>
            </w:r>
          </w:p>
        </w:tc>
        <w:tc>
          <w:tcPr>
            <w:tcW w:w="11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09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性别</w:t>
            </w: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出生年月</w:t>
            </w: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77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825" w:hRule="atLeast"/>
        </w:trPr>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民族</w:t>
            </w: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籍贯</w:t>
            </w:r>
          </w:p>
        </w:tc>
        <w:tc>
          <w:tcPr>
            <w:tcW w:w="13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出生地</w:t>
            </w:r>
          </w:p>
        </w:tc>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7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Helvetica" w:hAnsi="Helvetica" w:eastAsia="Helvetica" w:cs="Helvetic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840" w:hRule="atLeast"/>
        </w:trPr>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入党</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时间</w:t>
            </w: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参加工</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作时间</w:t>
            </w:r>
          </w:p>
        </w:tc>
        <w:tc>
          <w:tcPr>
            <w:tcW w:w="13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专业技术</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职务</w:t>
            </w:r>
          </w:p>
        </w:tc>
        <w:tc>
          <w:tcPr>
            <w:tcW w:w="12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77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Helvetica" w:hAnsi="Helvetica" w:eastAsia="Helvetica" w:cs="Helvetica"/>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780" w:hRule="atLeast"/>
        </w:trPr>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健康</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状况</w:t>
            </w: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0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教师资格证类别</w:t>
            </w:r>
          </w:p>
        </w:tc>
        <w:tc>
          <w:tcPr>
            <w:tcW w:w="13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身份证号码</w:t>
            </w:r>
          </w:p>
        </w:tc>
        <w:tc>
          <w:tcPr>
            <w:tcW w:w="30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630" w:hRule="atLeast"/>
        </w:trPr>
        <w:tc>
          <w:tcPr>
            <w:tcW w:w="84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学历学位</w:t>
            </w: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全日制教  育</w:t>
            </w:r>
          </w:p>
        </w:tc>
        <w:tc>
          <w:tcPr>
            <w:tcW w:w="243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毕业院校系及专业</w:t>
            </w:r>
          </w:p>
        </w:tc>
        <w:tc>
          <w:tcPr>
            <w:tcW w:w="30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645" w:hRule="atLeast"/>
        </w:trPr>
        <w:tc>
          <w:tcPr>
            <w:tcW w:w="84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default" w:ascii="Helvetica" w:hAnsi="Helvetica" w:eastAsia="Helvetica" w:cs="Helvetica"/>
                <w:color w:val="333333"/>
                <w:sz w:val="21"/>
                <w:szCs w:val="21"/>
              </w:rPr>
            </w:pPr>
          </w:p>
        </w:tc>
        <w:tc>
          <w:tcPr>
            <w:tcW w:w="111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在  职</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教  育</w:t>
            </w:r>
          </w:p>
        </w:tc>
        <w:tc>
          <w:tcPr>
            <w:tcW w:w="243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毕业院校系及专业</w:t>
            </w:r>
          </w:p>
        </w:tc>
        <w:tc>
          <w:tcPr>
            <w:tcW w:w="30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660" w:hRule="atLeast"/>
        </w:trPr>
        <w:tc>
          <w:tcPr>
            <w:tcW w:w="19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家庭住址</w:t>
            </w:r>
          </w:p>
        </w:tc>
        <w:tc>
          <w:tcPr>
            <w:tcW w:w="243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5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联系电话</w:t>
            </w:r>
          </w:p>
        </w:tc>
        <w:tc>
          <w:tcPr>
            <w:tcW w:w="306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85" w:hRule="atLeast"/>
        </w:trPr>
        <w:tc>
          <w:tcPr>
            <w:tcW w:w="195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工作单位及职务</w:t>
            </w:r>
          </w:p>
        </w:tc>
        <w:tc>
          <w:tcPr>
            <w:tcW w:w="700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2625" w:hRule="atLeast"/>
        </w:trPr>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工作简历</w:t>
            </w:r>
          </w:p>
        </w:tc>
        <w:tc>
          <w:tcPr>
            <w:tcW w:w="8115"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spacing w:line="255" w:lineRule="atLeast"/>
              <w:ind w:left="1800"/>
              <w:textAlignment w:val="baseline"/>
            </w:pPr>
            <w:r>
              <w:rPr>
                <w:rFonts w:hint="eastAsia" w:ascii="微软雅黑" w:hAnsi="微软雅黑" w:eastAsia="微软雅黑" w:cs="微软雅黑"/>
                <w:color w:val="333333"/>
                <w:sz w:val="31"/>
                <w:szCs w:val="3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2910" w:hRule="atLeast"/>
        </w:trPr>
        <w:tc>
          <w:tcPr>
            <w:tcW w:w="8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曾获得主要荣誉及时间</w:t>
            </w:r>
          </w:p>
        </w:tc>
        <w:tc>
          <w:tcPr>
            <w:tcW w:w="8115" w:type="dxa"/>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spacing w:line="255" w:lineRule="atLeast"/>
              <w:ind w:left="1800"/>
              <w:textAlignment w:val="baseline"/>
            </w:pPr>
            <w:r>
              <w:rPr>
                <w:rFonts w:hint="eastAsia" w:ascii="微软雅黑" w:hAnsi="微软雅黑" w:eastAsia="微软雅黑" w:cs="微软雅黑"/>
                <w:color w:val="333333"/>
                <w:sz w:val="31"/>
                <w:szCs w:val="31"/>
                <w:vertAlign w:val="baseline"/>
              </w:rPr>
              <w:t> </w:t>
            </w:r>
          </w:p>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21" w:lineRule="atLeast"/>
              <w:ind w:left="0" w:firstLine="2880"/>
              <w:textAlignment w:val="baseline"/>
            </w:pPr>
            <w:r>
              <w:rPr>
                <w:rFonts w:hint="eastAsia" w:ascii="微软雅黑" w:hAnsi="微软雅黑" w:eastAsia="微软雅黑" w:cs="微软雅黑"/>
                <w:color w:val="333333"/>
                <w:sz w:val="31"/>
                <w:szCs w:val="31"/>
                <w:bdr w:val="none" w:color="auto" w:sz="0" w:space="0"/>
                <w:vertAlign w:val="baseline"/>
              </w:rPr>
              <w:t>（可另加附页）</w:t>
            </w:r>
          </w:p>
        </w:tc>
      </w:tr>
    </w:tbl>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85"/>
        <w:gridCol w:w="975"/>
        <w:gridCol w:w="1110"/>
        <w:gridCol w:w="540"/>
        <w:gridCol w:w="930"/>
        <w:gridCol w:w="46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825" w:hRule="atLeast"/>
        </w:trPr>
        <w:tc>
          <w:tcPr>
            <w:tcW w:w="885"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家</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庭</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主</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要</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成</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员</w:t>
            </w:r>
          </w:p>
        </w:tc>
        <w:tc>
          <w:tcPr>
            <w:tcW w:w="9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称 谓</w:t>
            </w:r>
          </w:p>
        </w:tc>
        <w:tc>
          <w:tcPr>
            <w:tcW w:w="11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姓  名</w:t>
            </w:r>
          </w:p>
        </w:tc>
        <w:tc>
          <w:tcPr>
            <w:tcW w:w="5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年龄</w:t>
            </w:r>
          </w:p>
        </w:tc>
        <w:tc>
          <w:tcPr>
            <w:tcW w:w="9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政 治</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面 貌</w:t>
            </w:r>
          </w:p>
        </w:tc>
        <w:tc>
          <w:tcPr>
            <w:tcW w:w="46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工 作 单 位 及 职 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810" w:hRule="atLeast"/>
        </w:trPr>
        <w:tc>
          <w:tcPr>
            <w:tcW w:w="885"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Helvetica" w:hAnsi="Helvetica" w:eastAsia="Helvetica" w:cs="Helvetica"/>
                <w:color w:val="333333"/>
                <w:sz w:val="21"/>
                <w:szCs w:val="21"/>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4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825" w:hRule="atLeast"/>
        </w:trPr>
        <w:tc>
          <w:tcPr>
            <w:tcW w:w="885"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Helvetica" w:hAnsi="Helvetica" w:eastAsia="Helvetica" w:cs="Helvetica"/>
                <w:color w:val="333333"/>
                <w:sz w:val="21"/>
                <w:szCs w:val="21"/>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4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825" w:hRule="atLeast"/>
        </w:trPr>
        <w:tc>
          <w:tcPr>
            <w:tcW w:w="885"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Helvetica" w:hAnsi="Helvetica" w:eastAsia="Helvetica" w:cs="Helvetica"/>
                <w:color w:val="333333"/>
                <w:sz w:val="21"/>
                <w:szCs w:val="21"/>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4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cantSplit/>
          <w:trHeight w:val="570" w:hRule="atLeast"/>
        </w:trPr>
        <w:tc>
          <w:tcPr>
            <w:tcW w:w="885"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Helvetica" w:hAnsi="Helvetica" w:eastAsia="Helvetica" w:cs="Helvetica"/>
                <w:color w:val="333333"/>
                <w:sz w:val="21"/>
                <w:szCs w:val="21"/>
              </w:rPr>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11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9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 </w:t>
            </w:r>
          </w:p>
        </w:tc>
        <w:tc>
          <w:tcPr>
            <w:tcW w:w="46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05" w:hRule="atLeast"/>
        </w:trPr>
        <w:tc>
          <w:tcPr>
            <w:tcW w:w="8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本</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人</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承</w:t>
            </w:r>
          </w:p>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诺</w:t>
            </w:r>
          </w:p>
        </w:tc>
        <w:tc>
          <w:tcPr>
            <w:tcW w:w="819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ind w:left="0" w:firstLine="480"/>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600" w:lineRule="atLeast"/>
              <w:ind w:left="0" w:firstLine="480"/>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本人无违法犯罪记录，所填信息与提报材料真实准确。如有隐瞒或虚报，本人愿意承担相应责任。</w:t>
            </w:r>
          </w:p>
          <w:p>
            <w:pPr>
              <w:pStyle w:val="3"/>
              <w:keepNext w:val="0"/>
              <w:keepLines w:val="0"/>
              <w:widowControl/>
              <w:suppressLineNumbers w:val="0"/>
              <w:spacing w:line="600" w:lineRule="atLeast"/>
              <w:ind w:left="0" w:firstLine="480"/>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555" w:lineRule="atLeast"/>
              <w:ind w:left="0" w:firstLine="3525"/>
              <w:textAlignment w:val="baseline"/>
            </w:pPr>
            <w:r>
              <w:rPr>
                <w:rFonts w:hint="eastAsia" w:ascii="微软雅黑" w:hAnsi="微软雅黑" w:eastAsia="微软雅黑" w:cs="微软雅黑"/>
                <w:color w:val="333333"/>
                <w:sz w:val="31"/>
                <w:szCs w:val="31"/>
                <w:bdr w:val="none" w:color="auto" w:sz="0" w:space="0"/>
                <w:vertAlign w:val="baseline"/>
              </w:rPr>
              <w:t>承诺人签字：</w:t>
            </w:r>
          </w:p>
          <w:p>
            <w:pPr>
              <w:pStyle w:val="3"/>
              <w:keepNext w:val="0"/>
              <w:keepLines w:val="0"/>
              <w:widowControl/>
              <w:suppressLineNumbers w:val="0"/>
              <w:spacing w:line="555" w:lineRule="atLeast"/>
              <w:ind w:left="0" w:right="555" w:firstLine="5115"/>
              <w:textAlignment w:val="baseline"/>
            </w:pPr>
            <w:r>
              <w:rPr>
                <w:rFonts w:hint="eastAsia" w:ascii="微软雅黑" w:hAnsi="微软雅黑" w:eastAsia="微软雅黑" w:cs="微软雅黑"/>
                <w:color w:val="333333"/>
                <w:sz w:val="31"/>
                <w:szCs w:val="31"/>
                <w:bdr w:val="none" w:color="auto" w:sz="0" w:space="0"/>
                <w:vertAlign w:val="baseline"/>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35" w:hRule="atLeast"/>
        </w:trPr>
        <w:tc>
          <w:tcPr>
            <w:tcW w:w="8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所在单位意见</w:t>
            </w:r>
          </w:p>
        </w:tc>
        <w:tc>
          <w:tcPr>
            <w:tcW w:w="819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（签字盖章）：</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5115"/>
              <w:textAlignment w:val="baseline"/>
            </w:pPr>
            <w:r>
              <w:rPr>
                <w:rFonts w:hint="eastAsia" w:ascii="微软雅黑" w:hAnsi="微软雅黑" w:eastAsia="微软雅黑" w:cs="微软雅黑"/>
                <w:color w:val="333333"/>
                <w:sz w:val="31"/>
                <w:szCs w:val="31"/>
                <w:bdr w:val="none" w:color="auto" w:sz="0" w:space="0"/>
                <w:vertAlign w:val="baseline"/>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35" w:hRule="atLeast"/>
        </w:trPr>
        <w:tc>
          <w:tcPr>
            <w:tcW w:w="8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jc w:val="center"/>
              <w:textAlignment w:val="baseline"/>
            </w:pPr>
            <w:r>
              <w:rPr>
                <w:rFonts w:hint="eastAsia" w:ascii="微软雅黑" w:hAnsi="微软雅黑" w:eastAsia="微软雅黑" w:cs="微软雅黑"/>
                <w:color w:val="333333"/>
                <w:sz w:val="31"/>
                <w:szCs w:val="31"/>
                <w:bdr w:val="none" w:color="auto" w:sz="0" w:space="0"/>
                <w:vertAlign w:val="baseline"/>
              </w:rPr>
              <w:t>主管部门意见</w:t>
            </w:r>
          </w:p>
        </w:tc>
        <w:tc>
          <w:tcPr>
            <w:tcW w:w="819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（签字盖章）：</w:t>
            </w:r>
          </w:p>
          <w:p>
            <w:pPr>
              <w:pStyle w:val="3"/>
              <w:keepNext w:val="0"/>
              <w:keepLines w:val="0"/>
              <w:widowControl/>
              <w:suppressLineNumbers w:val="0"/>
              <w:spacing w:line="300"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300" w:lineRule="atLeast"/>
              <w:ind w:left="0" w:firstLine="5115"/>
              <w:textAlignment w:val="baseline"/>
            </w:pPr>
            <w:r>
              <w:rPr>
                <w:rFonts w:hint="eastAsia" w:ascii="微软雅黑" w:hAnsi="微软雅黑" w:eastAsia="微软雅黑" w:cs="微软雅黑"/>
                <w:color w:val="333333"/>
                <w:sz w:val="31"/>
                <w:szCs w:val="31"/>
                <w:bdr w:val="none" w:color="auto" w:sz="0" w:space="0"/>
                <w:vertAlign w:val="baseline"/>
              </w:rPr>
              <w:t>年    月    日</w:t>
            </w:r>
          </w:p>
        </w:tc>
      </w:tr>
    </w:tbl>
    <w:p>
      <w:pPr>
        <w:pStyle w:val="3"/>
        <w:keepNext w:val="0"/>
        <w:keepLines w:val="0"/>
        <w:widowControl/>
        <w:suppressLineNumbers w:val="0"/>
        <w:spacing w:line="21" w:lineRule="atLeast"/>
        <w:textAlignment w:val="baseline"/>
      </w:pPr>
      <w:r>
        <w:rPr>
          <w:rFonts w:hint="eastAsia" w:ascii="微软雅黑" w:hAnsi="微软雅黑" w:eastAsia="微软雅黑" w:cs="微软雅黑"/>
          <w:color w:val="333333"/>
          <w:sz w:val="31"/>
          <w:szCs w:val="31"/>
          <w:bdr w:val="none" w:color="auto" w:sz="0" w:space="0"/>
          <w:vertAlign w:val="baseline"/>
        </w:rPr>
        <w:t> </w:t>
      </w:r>
    </w:p>
    <w:p>
      <w:pPr>
        <w:pStyle w:val="3"/>
        <w:keepNext w:val="0"/>
        <w:keepLines w:val="0"/>
        <w:widowControl/>
        <w:suppressLineNumbers w:val="0"/>
        <w:spacing w:line="600" w:lineRule="atLeast"/>
        <w:jc w:val="center"/>
      </w:pPr>
      <w:r>
        <w:rPr>
          <w:rFonts w:hint="eastAsia" w:ascii="微软雅黑" w:hAnsi="微软雅黑" w:eastAsia="微软雅黑" w:cs="微软雅黑"/>
          <w:color w:val="333333"/>
          <w:sz w:val="31"/>
          <w:szCs w:val="31"/>
          <w:bdr w:val="none" w:color="auto" w:sz="0" w:space="0"/>
        </w:rPr>
        <w:t>吉安县人民政府办公室</w:t>
      </w:r>
    </w:p>
    <w:p>
      <w:pPr>
        <w:pStyle w:val="3"/>
        <w:keepNext w:val="0"/>
        <w:keepLines w:val="0"/>
        <w:widowControl/>
        <w:suppressLineNumbers w:val="0"/>
        <w:spacing w:line="600" w:lineRule="atLeast"/>
        <w:jc w:val="center"/>
      </w:pPr>
      <w:r>
        <w:rPr>
          <w:rFonts w:hint="eastAsia" w:ascii="微软雅黑" w:hAnsi="微软雅黑" w:eastAsia="微软雅黑" w:cs="微软雅黑"/>
          <w:color w:val="333333"/>
          <w:sz w:val="31"/>
          <w:szCs w:val="31"/>
          <w:bdr w:val="none" w:color="auto" w:sz="0" w:space="0"/>
        </w:rPr>
        <w:t>关于印发吉安县引进优秀校长、优秀教师实施方案的通知</w:t>
      </w:r>
    </w:p>
    <w:p>
      <w:pPr>
        <w:pStyle w:val="3"/>
        <w:keepNext w:val="0"/>
        <w:keepLines w:val="0"/>
        <w:widowControl/>
        <w:suppressLineNumbers w:val="0"/>
        <w:spacing w:line="600" w:lineRule="atLeast"/>
        <w:jc w:val="center"/>
      </w:pPr>
      <w:r>
        <w:rPr>
          <w:rFonts w:hint="eastAsia" w:ascii="微软雅黑" w:hAnsi="微软雅黑" w:eastAsia="微软雅黑" w:cs="微软雅黑"/>
          <w:color w:val="333333"/>
          <w:sz w:val="31"/>
          <w:szCs w:val="31"/>
          <w:bdr w:val="none" w:color="auto" w:sz="0" w:space="0"/>
        </w:rPr>
        <w:t> </w:t>
      </w:r>
    </w:p>
    <w:p>
      <w:pPr>
        <w:pStyle w:val="3"/>
        <w:keepNext w:val="0"/>
        <w:keepLines w:val="0"/>
        <w:widowControl/>
        <w:suppressLineNumbers w:val="0"/>
        <w:spacing w:line="600" w:lineRule="atLeast"/>
      </w:pPr>
      <w:r>
        <w:rPr>
          <w:rFonts w:hint="eastAsia" w:ascii="微软雅黑" w:hAnsi="微软雅黑" w:eastAsia="微软雅黑" w:cs="微软雅黑"/>
          <w:color w:val="333333"/>
          <w:sz w:val="31"/>
          <w:szCs w:val="31"/>
          <w:bdr w:val="none" w:color="auto" w:sz="0" w:space="0"/>
        </w:rPr>
        <w:t>吉安高新区管委会，县政府有关部门，各乡镇人民政府：</w:t>
      </w:r>
    </w:p>
    <w:p>
      <w:pPr>
        <w:pStyle w:val="3"/>
        <w:keepNext w:val="0"/>
        <w:keepLines w:val="0"/>
        <w:widowControl/>
        <w:suppressLineNumbers w:val="0"/>
        <w:spacing w:line="600" w:lineRule="atLeast"/>
        <w:ind w:left="0" w:firstLine="645"/>
      </w:pPr>
      <w:r>
        <w:rPr>
          <w:rFonts w:hint="eastAsia" w:ascii="微软雅黑" w:hAnsi="微软雅黑" w:eastAsia="微软雅黑" w:cs="微软雅黑"/>
          <w:color w:val="333333"/>
          <w:sz w:val="31"/>
          <w:szCs w:val="31"/>
          <w:bdr w:val="none" w:color="auto" w:sz="0" w:space="0"/>
        </w:rPr>
        <w:t>经县政府同意，现将《吉安县引进优秀校长、优秀教师实施方案》印发给你们，请认真贯彻执行。</w:t>
      </w:r>
    </w:p>
    <w:p>
      <w:pPr>
        <w:pStyle w:val="3"/>
        <w:keepNext w:val="0"/>
        <w:keepLines w:val="0"/>
        <w:widowControl/>
        <w:suppressLineNumbers w:val="0"/>
        <w:spacing w:line="600" w:lineRule="atLeast"/>
      </w:pPr>
      <w:r>
        <w:rPr>
          <w:rFonts w:hint="eastAsia" w:ascii="微软雅黑" w:hAnsi="微软雅黑" w:eastAsia="微软雅黑" w:cs="微软雅黑"/>
          <w:color w:val="333333"/>
          <w:sz w:val="31"/>
          <w:szCs w:val="31"/>
          <w:bdr w:val="none" w:color="auto" w:sz="0" w:space="0"/>
        </w:rPr>
        <w:t> </w:t>
      </w:r>
    </w:p>
    <w:p>
      <w:pPr>
        <w:pStyle w:val="3"/>
        <w:keepNext w:val="0"/>
        <w:keepLines w:val="0"/>
        <w:widowControl/>
        <w:suppressLineNumbers w:val="0"/>
        <w:spacing w:line="600" w:lineRule="atLeast"/>
        <w:ind w:left="0" w:firstLine="5250"/>
      </w:pPr>
      <w:r>
        <w:rPr>
          <w:rFonts w:hint="eastAsia" w:ascii="微软雅黑" w:hAnsi="微软雅黑" w:eastAsia="微软雅黑" w:cs="微软雅黑"/>
          <w:color w:val="333333"/>
          <w:sz w:val="31"/>
          <w:szCs w:val="31"/>
          <w:bdr w:val="none" w:color="auto" w:sz="0" w:space="0"/>
        </w:rPr>
        <w:t>2021年12月31日</w:t>
      </w:r>
    </w:p>
    <w:p>
      <w:pPr>
        <w:pStyle w:val="3"/>
        <w:keepNext w:val="0"/>
        <w:keepLines w:val="0"/>
        <w:widowControl/>
        <w:suppressLineNumbers w:val="0"/>
        <w:spacing w:line="600" w:lineRule="atLeast"/>
        <w:jc w:val="center"/>
      </w:pPr>
      <w:r>
        <w:rPr>
          <w:rFonts w:hint="eastAsia" w:ascii="微软雅黑" w:hAnsi="微软雅黑" w:eastAsia="微软雅黑" w:cs="微软雅黑"/>
          <w:color w:val="333333"/>
          <w:sz w:val="31"/>
          <w:szCs w:val="31"/>
          <w:bdr w:val="none" w:color="auto" w:sz="0" w:space="0"/>
        </w:rPr>
        <w:t>吉安县引进优秀校长、优秀教师实施方案</w:t>
      </w:r>
    </w:p>
    <w:p>
      <w:pPr>
        <w:pStyle w:val="3"/>
        <w:keepNext w:val="0"/>
        <w:keepLines w:val="0"/>
        <w:widowControl/>
        <w:suppressLineNumbers w:val="0"/>
        <w:spacing w:line="600" w:lineRule="atLeast"/>
        <w:textAlignment w:val="baseline"/>
      </w:pPr>
      <w:r>
        <w:rPr>
          <w:rFonts w:hint="eastAsia" w:ascii="微软雅黑" w:hAnsi="微软雅黑" w:eastAsia="微软雅黑" w:cs="微软雅黑"/>
          <w:b/>
          <w:bCs/>
          <w:color w:val="333333"/>
          <w:sz w:val="31"/>
          <w:szCs w:val="31"/>
          <w:bdr w:val="none" w:color="auto" w:sz="0" w:space="0"/>
          <w:vertAlign w:val="baseline"/>
        </w:rPr>
        <w:t> </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为深入贯彻《吉安市关于引进名师名校长的意见（试行）》、吉安县《关于加快建设人才强县的“二十条”措施》有关精神和要求，加大优秀校长、优秀教师引进力度，推动吉安县教育水平整体提升，结合吉安县教育实际，制定本实施方案。</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一、引进对象</w:t>
      </w:r>
    </w:p>
    <w:p>
      <w:pPr>
        <w:pStyle w:val="3"/>
        <w:keepNext w:val="0"/>
        <w:keepLines w:val="0"/>
        <w:widowControl/>
        <w:suppressLineNumbers w:val="0"/>
        <w:spacing w:line="600" w:lineRule="atLeast"/>
        <w:ind w:left="0" w:firstLine="615"/>
        <w:textAlignment w:val="baseline"/>
      </w:pPr>
      <w:r>
        <w:rPr>
          <w:rFonts w:hint="eastAsia" w:ascii="微软雅黑" w:hAnsi="微软雅黑" w:eastAsia="微软雅黑" w:cs="微软雅黑"/>
          <w:b/>
          <w:bCs/>
          <w:color w:val="333333"/>
          <w:spacing w:val="0"/>
          <w:sz w:val="31"/>
          <w:szCs w:val="31"/>
          <w:bdr w:val="none" w:color="auto" w:sz="0" w:space="0"/>
          <w:vertAlign w:val="baseline"/>
        </w:rPr>
        <w:t>（一）高层次人才：名校长、名师、省及设区市学科带头人</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1.名校长（需同时符合以下三个条件）</w:t>
      </w:r>
      <w:r>
        <w:rPr>
          <w:rFonts w:hint="eastAsia" w:ascii="微软雅黑" w:hAnsi="微软雅黑" w:eastAsia="微软雅黑" w:cs="微软雅黑"/>
          <w:color w:val="333333"/>
          <w:sz w:val="31"/>
          <w:szCs w:val="31"/>
          <w:bdr w:val="none" w:color="auto" w:sz="0" w:space="0"/>
          <w:vertAlign w:val="baseline"/>
        </w:rPr>
        <w:t>：</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（1）在省级重点高中任校长或分管教学副校长5年以上，个人曾获得全国优秀校长、省级名校长荣誉称号，或所领导的学校曾获得过人社和教育部门联合颁发的全国、全省教育系统先进集体荣誉称号；</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（2）所领导的学校办学特色突出，办学业绩显著，在全国全省的同级同类学校中排名前列，获得同行业公认；</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（3）年龄54周岁以下，身体健康。</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2.名师（需同时符合以下三个条件）</w:t>
      </w:r>
      <w:r>
        <w:rPr>
          <w:rFonts w:hint="eastAsia" w:ascii="微软雅黑" w:hAnsi="微软雅黑" w:eastAsia="微软雅黑" w:cs="微软雅黑"/>
          <w:color w:val="333333"/>
          <w:sz w:val="31"/>
          <w:szCs w:val="31"/>
          <w:bdr w:val="none" w:color="auto" w:sz="0" w:space="0"/>
          <w:vertAlign w:val="baseline"/>
        </w:rPr>
        <w:t>：</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（1）在省级重点高中任教5年以上，本学科教学在全省全市同级同类学校名列前茅；</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（2）近5年内指导学生参加全国五大学科竞赛决赛获得全国一等奖的教师，或省特级教师，或正高级教师；</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（3）年龄45周岁以下，身体健康。</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3.省、设区市学科带头人（需同时符合以下四个条件）：</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（1）在聘期内；</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（2）在校或工作期间未受过警告及其以上处分者；</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（3）在市级及以上讲课比赛中荣获奖项；</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（4）年龄45周岁以下，身体健康。</w:t>
      </w:r>
    </w:p>
    <w:p>
      <w:pPr>
        <w:pStyle w:val="3"/>
        <w:keepNext w:val="0"/>
        <w:keepLines w:val="0"/>
        <w:widowControl/>
        <w:suppressLineNumbers w:val="0"/>
        <w:spacing w:line="600" w:lineRule="atLeast"/>
        <w:ind w:left="0" w:firstLine="615"/>
        <w:textAlignment w:val="baseline"/>
      </w:pPr>
      <w:r>
        <w:rPr>
          <w:rFonts w:hint="eastAsia" w:ascii="微软雅黑" w:hAnsi="微软雅黑" w:eastAsia="微软雅黑" w:cs="微软雅黑"/>
          <w:b/>
          <w:bCs/>
          <w:color w:val="333333"/>
          <w:spacing w:val="0"/>
          <w:sz w:val="31"/>
          <w:szCs w:val="31"/>
          <w:bdr w:val="none" w:color="auto" w:sz="0" w:space="0"/>
          <w:vertAlign w:val="baseline"/>
        </w:rPr>
        <w:t>（二）优秀教师</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1.县级学科带头人（需同时符合以下四个条件）：</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（1）在聘期内；</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（2）在校或工作期间未受过警告及其以上处分者；</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（3）在县级及以上讲课比赛中荣获奖项；</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（4）年龄45周岁以下，身体健康。</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2.其他优秀教师:根据师资需要确定招聘条件。</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二、政策措施</w:t>
      </w:r>
    </w:p>
    <w:p>
      <w:pPr>
        <w:pStyle w:val="3"/>
        <w:keepNext w:val="0"/>
        <w:keepLines w:val="0"/>
        <w:widowControl/>
        <w:suppressLineNumbers w:val="0"/>
        <w:spacing w:line="600" w:lineRule="atLeast"/>
        <w:ind w:left="0" w:firstLine="615"/>
        <w:textAlignment w:val="baseline"/>
      </w:pPr>
      <w:r>
        <w:rPr>
          <w:rFonts w:hint="eastAsia" w:ascii="微软雅黑" w:hAnsi="微软雅黑" w:eastAsia="微软雅黑" w:cs="微软雅黑"/>
          <w:b/>
          <w:bCs/>
          <w:color w:val="333333"/>
          <w:spacing w:val="0"/>
          <w:sz w:val="31"/>
          <w:szCs w:val="31"/>
          <w:bdr w:val="none" w:color="auto" w:sz="0" w:space="0"/>
          <w:vertAlign w:val="baseline"/>
        </w:rPr>
        <w:t>（一）引进计划单列</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引进高层次人才不受教育系统当年招聘计划限制，由县教体局根据需要确定引进数量，并及时到机构编制部门办理进人核编申报手续。</w:t>
      </w:r>
    </w:p>
    <w:p>
      <w:pPr>
        <w:pStyle w:val="3"/>
        <w:keepNext w:val="0"/>
        <w:keepLines w:val="0"/>
        <w:widowControl/>
        <w:suppressLineNumbers w:val="0"/>
        <w:spacing w:line="600" w:lineRule="atLeast"/>
        <w:ind w:left="0" w:firstLine="615"/>
        <w:textAlignment w:val="baseline"/>
      </w:pPr>
      <w:r>
        <w:rPr>
          <w:rFonts w:hint="eastAsia" w:ascii="微软雅黑" w:hAnsi="微软雅黑" w:eastAsia="微软雅黑" w:cs="微软雅黑"/>
          <w:b/>
          <w:bCs/>
          <w:color w:val="333333"/>
          <w:spacing w:val="0"/>
          <w:sz w:val="31"/>
          <w:szCs w:val="31"/>
          <w:bdr w:val="none" w:color="auto" w:sz="0" w:space="0"/>
          <w:vertAlign w:val="baseline"/>
        </w:rPr>
        <w:t>（二）薪酬待遇从优</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1.名师名校长，可享受如下待遇、保障和优惠：</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（1）年薪：名校长80万元，名师60万元；</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住房：名校长提供免租住房一套，面积140平方米，工作满6年后，在吉安县首次购买商品住房，可享受购房款50%的住房补贴，最高不超过100万元。名师提供免租住房一套，面积120平方米，工作满6年后，在吉安县首次购买商品住房，可享受购房款50%的住房补贴，最高不超过50万元，购买人才公寓住房按相关政策执行；</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（3）支持名师名校长工作室建设，对工作成效较好的予以一定资金补助；</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（4）引进的名师名校长年薪、购房补贴，由县财政予以保障，免租住房由县政府安排人才公寓住房，工作室奖励补助资金由用人单位承担；</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（5）引进的名师名校长除年薪外，与本校在职教师同等享受五险一金等国家规定的保障政策（按本校教师最高基数缴纳）；</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（6）引进的名师名校长的配偶无工作单位的，可聘用在学校从事辅助岗工作；</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（7）引进的名师名校长的子女入学，尚在义务教育阶段的，可以按照就近入学的原则，优先安排到义务教育示范学校就读；高中阶段的，达到吉安县高中录取分数线，可自主择校就读；</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（8）引进的名师名校长享受医疗“绿色通道”、旅游、学习培训等优惠政策。</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2.省级学科带头人，可享受如下待遇、保障和优惠：</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（1）免试：免试准入；</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（2）津贴：聘期内，津贴800元/月；</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（3）引进的省级学科带头人除津贴外，与本校在职教师同等享受五险一金等国家规定的保障政策（按本校教师最高基数缴纳）；</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（4）引进的省级学科带头人的岗位聘用，由用人单位根据引进人才的专业技术资格优先聘用到相应岗位。若无空缺岗位的，经市人社局核准，可设置特设岗位；</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（5）引进的省级学科带头人的配偶，无工作单位的，可聘用在学校从事辅助岗工作；</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（6）引进的省级学科带头人的子女入学，尚在义务教育阶段的，可以按照就近入学的原则，优先安排到义务教育示范学校就读；高中阶段的，达到吉安县高中录取分数线，可自主择校就读；</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（7）引进的省级学科带头人享受医疗“绿色通道”、旅游、学习培训等优惠政策。</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3.设区市学科带头人，可享受如下待遇、保障和优惠：</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（1）免试：免试准入；</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（2）津贴：聘期内，津贴700元/月；</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（3）引进的设区市学科带头人除津贴外，与本校在职教师同等享受五险一金等国家规定的保障政策；</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（4）引进的设区市学科带头人的配偶，无工作单位的，可聘用在学校从事辅助岗工作；</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（5）引进的设区市学科带头人的子女入学，尚在义务教育阶段的，可以按照就近入学的原则，优先安排到义务教育示范学校就读；高中阶段的，达到吉安县高中录取分数线，可自主择校就读；</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（6）引进的设区市学科带头人享受医疗“绿色通道”、旅游、学习培训等优惠政策。</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4.县级学科带头人，可享受如下优惠、待遇和保障：</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（1）直调：直接选调；</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（2）津贴：聘期内，津贴400元/月；</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（3）引进的县级学科带头人除津贴外，与本校在职教师同等享受五险一金等国家规定的保障政策；</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（4）引进的县级学科带头人的子女入学，尚在义务教育阶段的，可以按照就近入学的原则，优先安排到义务教育示范学校就读；高中阶段的，达到吉安县高中录取分数线，可自主择校就读；</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（5）引进的县级学科带头人享受旅游、学习培训等优惠政策。</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5.其他优秀教师所享受待遇以招聘公告为准。</w:t>
      </w:r>
    </w:p>
    <w:p>
      <w:pPr>
        <w:pStyle w:val="3"/>
        <w:keepNext w:val="0"/>
        <w:keepLines w:val="0"/>
        <w:widowControl/>
        <w:suppressLineNumbers w:val="0"/>
        <w:spacing w:line="600" w:lineRule="atLeast"/>
        <w:ind w:left="0" w:firstLine="615"/>
        <w:textAlignment w:val="baseline"/>
      </w:pPr>
      <w:r>
        <w:rPr>
          <w:rFonts w:hint="eastAsia" w:ascii="微软雅黑" w:hAnsi="微软雅黑" w:eastAsia="微软雅黑" w:cs="微软雅黑"/>
          <w:b/>
          <w:bCs/>
          <w:color w:val="333333"/>
          <w:spacing w:val="0"/>
          <w:sz w:val="31"/>
          <w:szCs w:val="31"/>
          <w:bdr w:val="none" w:color="auto" w:sz="0" w:space="0"/>
          <w:vertAlign w:val="baseline"/>
        </w:rPr>
        <w:t>（三）引进程序从简</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1.引进在编在岗的高层次人才、优秀教师采取全职入编引进的方式，均分配在县城学校（公办幼儿园除外）工作。</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2.引进高层次人才、优秀教师工作（含“绿色通道”）在每年寒、暑假前一个月组织实施。由县教体局牵头拟定招聘公告（含人数、学科、条件、程序等），报县政府批准后即对外发布。县委编办、县人社局、县财政局等职能部门按照职责分工及时为聘用教师办理相关手续。</w:t>
      </w:r>
    </w:p>
    <w:p>
      <w:pPr>
        <w:pStyle w:val="3"/>
        <w:keepNext w:val="0"/>
        <w:keepLines w:val="0"/>
        <w:widowControl/>
        <w:suppressLineNumbers w:val="0"/>
        <w:spacing w:line="600" w:lineRule="atLeast"/>
        <w:ind w:left="0" w:firstLine="615"/>
        <w:textAlignment w:val="baseline"/>
      </w:pPr>
      <w:r>
        <w:rPr>
          <w:rFonts w:hint="eastAsia" w:ascii="微软雅黑" w:hAnsi="微软雅黑" w:eastAsia="微软雅黑" w:cs="微软雅黑"/>
          <w:b/>
          <w:bCs/>
          <w:color w:val="333333"/>
          <w:spacing w:val="0"/>
          <w:sz w:val="31"/>
          <w:szCs w:val="31"/>
          <w:bdr w:val="none" w:color="auto" w:sz="0" w:space="0"/>
          <w:vertAlign w:val="baseline"/>
        </w:rPr>
        <w:t>（四）考核管理从严</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1.签订合同。</w:t>
      </w:r>
      <w:r>
        <w:rPr>
          <w:rFonts w:hint="eastAsia" w:ascii="微软雅黑" w:hAnsi="微软雅黑" w:eastAsia="微软雅黑" w:cs="微软雅黑"/>
          <w:color w:val="333333"/>
          <w:sz w:val="31"/>
          <w:szCs w:val="31"/>
          <w:bdr w:val="none" w:color="auto" w:sz="0" w:space="0"/>
          <w:vertAlign w:val="baseline"/>
        </w:rPr>
        <w:t>引进的高层次人才和优秀教师与用人单位签订聘用合同，聘用合同期限不低于5年（含试用期1年）。</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2.强化考核。</w:t>
      </w:r>
      <w:r>
        <w:rPr>
          <w:rFonts w:hint="eastAsia" w:ascii="微软雅黑" w:hAnsi="微软雅黑" w:eastAsia="微软雅黑" w:cs="微软雅黑"/>
          <w:color w:val="333333"/>
          <w:sz w:val="31"/>
          <w:szCs w:val="31"/>
          <w:bdr w:val="none" w:color="auto" w:sz="0" w:space="0"/>
          <w:vertAlign w:val="baseline"/>
        </w:rPr>
        <w:t>引进高层次人才由县教体局牵头负责跟踪考核。用人单位每年将引进人才考核情况书面报县教体局并提出考核意见。对考核不合格者，根据合同，停止提供相应的政策待遇直至解除聘用合同。引进的优秀教师由用人单位负责考核。</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3.动态管理</w:t>
      </w:r>
      <w:r>
        <w:rPr>
          <w:rFonts w:hint="eastAsia" w:ascii="微软雅黑" w:hAnsi="微软雅黑" w:eastAsia="微软雅黑" w:cs="微软雅黑"/>
          <w:color w:val="333333"/>
          <w:sz w:val="31"/>
          <w:szCs w:val="31"/>
          <w:bdr w:val="none" w:color="auto" w:sz="0" w:space="0"/>
          <w:vertAlign w:val="baseline"/>
        </w:rPr>
        <w:t>。初聘期5年后，可视引进人员价值和表现，由用人单位与被引进人员进一步洽谈后续优惠政策和薪酬待遇并签订合同。</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color w:val="333333"/>
          <w:sz w:val="31"/>
          <w:szCs w:val="31"/>
          <w:bdr w:val="none" w:color="auto" w:sz="0" w:space="0"/>
          <w:vertAlign w:val="baseline"/>
        </w:rPr>
        <w:t>三、保障机制</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1.加强组织领导。</w:t>
      </w:r>
      <w:r>
        <w:rPr>
          <w:rFonts w:hint="eastAsia" w:ascii="微软雅黑" w:hAnsi="微软雅黑" w:eastAsia="微软雅黑" w:cs="微软雅黑"/>
          <w:color w:val="333333"/>
          <w:sz w:val="31"/>
          <w:szCs w:val="31"/>
          <w:bdr w:val="none" w:color="auto" w:sz="0" w:space="0"/>
          <w:vertAlign w:val="baseline"/>
        </w:rPr>
        <w:t>在县委、县政府的统一领导下，成立吉安县引进教师人才工作领导小组，由县政府县长任组长，县委、政府分管领导任副组长。领导小组下设办公室，办公室设在县教体局，县政府分管领导兼任办公室主任，县教体局局长任办公室常务副主任，其他副主任由相关部门主要负责同志担任，研究部署、宏观统筹引进教师人才工作。有关部门按职责负责具体实施，为引进人员提供全方位服务。</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2.加大宣传力度。</w:t>
      </w:r>
      <w:r>
        <w:rPr>
          <w:rFonts w:hint="eastAsia" w:ascii="微软雅黑" w:hAnsi="微软雅黑" w:eastAsia="微软雅黑" w:cs="微软雅黑"/>
          <w:color w:val="333333"/>
          <w:sz w:val="31"/>
          <w:szCs w:val="31"/>
          <w:bdr w:val="none" w:color="auto" w:sz="0" w:space="0"/>
          <w:vertAlign w:val="baseline"/>
        </w:rPr>
        <w:t>运用多种媒体，加大政策宣传力度，积极营造尊师重教的社会环境。</w:t>
      </w:r>
    </w:p>
    <w:p>
      <w:pPr>
        <w:pStyle w:val="3"/>
        <w:keepNext w:val="0"/>
        <w:keepLines w:val="0"/>
        <w:widowControl/>
        <w:suppressLineNumbers w:val="0"/>
        <w:spacing w:line="600" w:lineRule="atLeast"/>
        <w:ind w:left="0" w:firstLine="645"/>
        <w:textAlignment w:val="baseline"/>
      </w:pPr>
      <w:r>
        <w:rPr>
          <w:rFonts w:hint="eastAsia" w:ascii="微软雅黑" w:hAnsi="微软雅黑" w:eastAsia="微软雅黑" w:cs="微软雅黑"/>
          <w:b/>
          <w:bCs/>
          <w:color w:val="333333"/>
          <w:sz w:val="31"/>
          <w:szCs w:val="31"/>
          <w:bdr w:val="none" w:color="auto" w:sz="0" w:space="0"/>
          <w:vertAlign w:val="baseline"/>
        </w:rPr>
        <w:t>3.坚持公开透明。</w:t>
      </w:r>
      <w:r>
        <w:rPr>
          <w:rFonts w:hint="eastAsia" w:ascii="微软雅黑" w:hAnsi="微软雅黑" w:eastAsia="微软雅黑" w:cs="微软雅黑"/>
          <w:color w:val="333333"/>
          <w:sz w:val="31"/>
          <w:szCs w:val="31"/>
          <w:bdr w:val="none" w:color="auto" w:sz="0" w:space="0"/>
          <w:vertAlign w:val="baseline"/>
        </w:rPr>
        <w:t>引进工作坚持公开透明、公平公正原则，对在引进过程中弄虚作假的单位和个人，一经核实，取消引进人员的相关待遇，并追究相关责任人的责任。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FZDBSJW">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A3CB0"/>
    <w:rsid w:val="41BA3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bCs/>
      <w:kern w:val="44"/>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3D3D3D"/>
      <w:u w:val="none"/>
      <w:bdr w:val="none" w:color="auto" w:sz="0" w:space="0"/>
    </w:rPr>
  </w:style>
  <w:style w:type="character" w:styleId="8">
    <w:name w:val="Emphasis"/>
    <w:basedOn w:val="5"/>
    <w:qFormat/>
    <w:uiPriority w:val="0"/>
    <w:rPr>
      <w:b/>
      <w:bCs/>
    </w:rPr>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3D3D3D"/>
      <w:u w:val="none"/>
      <w:bdr w:val="none" w:color="auto" w:sz="0" w:space="0"/>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character" w:customStyle="1" w:styleId="16">
    <w:name w:val="hover"/>
    <w:basedOn w:val="5"/>
    <w:uiPriority w:val="0"/>
    <w:rPr>
      <w:color w:val="FFFFFF"/>
      <w:shd w:val="clear" w:fill="509AC0"/>
    </w:rPr>
  </w:style>
  <w:style w:type="character" w:customStyle="1" w:styleId="17">
    <w:name w:val="hover1"/>
    <w:basedOn w:val="5"/>
    <w:uiPriority w:val="0"/>
    <w:rPr>
      <w:color w:val="FFFFFF"/>
      <w:shd w:val="clear" w:fill="509AC0"/>
    </w:rPr>
  </w:style>
  <w:style w:type="character" w:customStyle="1" w:styleId="18">
    <w:name w:val="hover2"/>
    <w:basedOn w:val="5"/>
    <w:uiPriority w:val="0"/>
    <w:rPr>
      <w:color w:val="FFFFFF"/>
      <w:shd w:val="clear" w:fill="509AC0"/>
    </w:rPr>
  </w:style>
  <w:style w:type="character" w:customStyle="1" w:styleId="19">
    <w:name w:val="hover3"/>
    <w:basedOn w:val="5"/>
    <w:uiPriority w:val="0"/>
    <w:rPr>
      <w:color w:val="FFFFFF"/>
      <w:shd w:val="clear" w:fill="509AC0"/>
    </w:rPr>
  </w:style>
  <w:style w:type="character" w:customStyle="1" w:styleId="20">
    <w:name w:val="stag"/>
    <w:basedOn w:val="5"/>
    <w:uiPriority w:val="0"/>
    <w:rPr>
      <w:color w:val="FF0000"/>
      <w:bdr w:val="none" w:color="auto" w:sz="0" w:space="0"/>
    </w:rPr>
  </w:style>
  <w:style w:type="character" w:customStyle="1" w:styleId="21">
    <w:name w:val="m-lingdi"/>
    <w:basedOn w:val="5"/>
    <w:uiPriority w:val="0"/>
    <w:rPr>
      <w:color w:val="000000"/>
      <w:sz w:val="21"/>
      <w:szCs w:val="21"/>
      <w:bdr w:val="none" w:color="auto" w:sz="0" w:space="0"/>
    </w:rPr>
  </w:style>
  <w:style w:type="character" w:customStyle="1" w:styleId="22">
    <w:name w:val="serchaj"/>
    <w:basedOn w:val="5"/>
    <w:uiPriority w:val="0"/>
    <w:rPr>
      <w:shd w:val="clear" w:fill="FFFFFF"/>
    </w:rPr>
  </w:style>
  <w:style w:type="character" w:customStyle="1" w:styleId="23">
    <w:name w:val="hover35"/>
    <w:basedOn w:val="5"/>
    <w:uiPriority w:val="0"/>
    <w:rPr>
      <w:color w:val="FFFFFF"/>
      <w:shd w:val="clear" w:fill="509AC0"/>
    </w:rPr>
  </w:style>
  <w:style w:type="character" w:customStyle="1" w:styleId="24">
    <w:name w:val="hover36"/>
    <w:basedOn w:val="5"/>
    <w:uiPriority w:val="0"/>
    <w:rPr>
      <w:color w:val="FFFFFF"/>
      <w:shd w:val="clear" w:fill="509AC0"/>
    </w:rPr>
  </w:style>
  <w:style w:type="character" w:customStyle="1" w:styleId="25">
    <w:name w:val="hover37"/>
    <w:basedOn w:val="5"/>
    <w:uiPriority w:val="0"/>
    <w:rPr>
      <w:color w:val="FFFFFF"/>
      <w:shd w:val="clear" w:fill="509AC0"/>
    </w:rPr>
  </w:style>
  <w:style w:type="character" w:customStyle="1" w:styleId="26">
    <w:name w:val="hover38"/>
    <w:basedOn w:val="5"/>
    <w:uiPriority w:val="0"/>
    <w:rPr>
      <w:color w:val="FFFFFF"/>
      <w:shd w:val="clear" w:fill="509AC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2022-01-20T00:31:00Z</dcterms:created>
  <dc:creator>Administrator</dc:creator>
  <cp:lastModifiedBy>Administrator</cp:lastModifiedBy>
  <dcterms:modified xsi:type="dcterms:W3CDTF">2022-01-20T07:57:28Z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7D76591315DD49BCB06B42C8FACEF5CD</vt:lpwstr>
  </property>
</Properties>
</file>