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both"/>
        <w:rPr>
          <w:rFonts w:hint="default" w:ascii="Times New Roman" w:hAnsi="Times New Roman" w:eastAsia="黑体" w:cs="Times New Roman"/>
          <w:b w:val="0"/>
          <w:bCs/>
          <w:color w:val="auto"/>
          <w:spacing w:val="16"/>
          <w:sz w:val="32"/>
          <w:szCs w:val="32"/>
          <w:highlight w:val="none"/>
          <w:u w:val="none"/>
          <w:lang w:val="en-US" w:eastAsia="zh-CN"/>
        </w:rPr>
      </w:pPr>
      <w:r>
        <w:rPr>
          <w:rFonts w:hint="default" w:ascii="Times New Roman" w:hAnsi="Times New Roman" w:eastAsia="黑体" w:cs="Times New Roman"/>
          <w:b w:val="0"/>
          <w:bCs/>
          <w:color w:val="auto"/>
          <w:spacing w:val="16"/>
          <w:sz w:val="32"/>
          <w:szCs w:val="32"/>
          <w:highlight w:val="none"/>
          <w:u w:val="none"/>
          <w:lang w:val="en-US" w:eastAsia="zh-CN"/>
        </w:rPr>
        <w:t>附件2</w:t>
      </w:r>
    </w:p>
    <w:p>
      <w:pPr>
        <w:snapToGrid w:val="0"/>
        <w:spacing w:line="540" w:lineRule="exact"/>
        <w:jc w:val="both"/>
        <w:rPr>
          <w:rFonts w:hint="eastAsia" w:ascii="Times New Roman" w:hAnsi="Times New Roman" w:eastAsia="华文中宋" w:cs="Times New Roman"/>
          <w:b/>
          <w:bCs w:val="0"/>
          <w:color w:val="auto"/>
          <w:spacing w:val="16"/>
          <w:sz w:val="44"/>
          <w:szCs w:val="44"/>
          <w:highlight w:val="none"/>
          <w:u w:val="none"/>
          <w:lang w:val="en-US" w:eastAsia="zh-CN"/>
        </w:rPr>
      </w:pPr>
    </w:p>
    <w:p>
      <w:pPr>
        <w:snapToGrid w:val="0"/>
        <w:spacing w:line="540" w:lineRule="exact"/>
        <w:jc w:val="center"/>
        <w:rPr>
          <w:rFonts w:hint="eastAsia" w:ascii="方正小标宋简体" w:hAnsi="方正小标宋简体" w:eastAsia="方正小标宋简体" w:cs="方正小标宋简体"/>
          <w:b w:val="0"/>
          <w:bCs/>
          <w:color w:val="auto"/>
          <w:spacing w:val="16"/>
          <w:sz w:val="44"/>
          <w:szCs w:val="44"/>
          <w:highlight w:val="none"/>
          <w:u w:val="none"/>
        </w:rPr>
      </w:pPr>
      <w:r>
        <w:rPr>
          <w:rFonts w:hint="eastAsia" w:ascii="方正小标宋简体" w:hAnsi="方正小标宋简体" w:eastAsia="方正小标宋简体" w:cs="方正小标宋简体"/>
          <w:b w:val="0"/>
          <w:bCs/>
          <w:color w:val="auto"/>
          <w:spacing w:val="16"/>
          <w:sz w:val="44"/>
          <w:szCs w:val="44"/>
          <w:highlight w:val="none"/>
          <w:u w:val="none"/>
          <w:lang w:val="en-US" w:eastAsia="zh-CN"/>
        </w:rPr>
        <w:t>平原县</w:t>
      </w:r>
      <w:r>
        <w:rPr>
          <w:rFonts w:hint="eastAsia" w:ascii="方正小标宋简体" w:hAnsi="方正小标宋简体" w:eastAsia="方正小标宋简体" w:cs="方正小标宋简体"/>
          <w:b w:val="0"/>
          <w:bCs/>
          <w:color w:val="auto"/>
          <w:spacing w:val="16"/>
          <w:sz w:val="44"/>
          <w:szCs w:val="44"/>
          <w:highlight w:val="none"/>
          <w:u w:val="none"/>
        </w:rPr>
        <w:t>事业单位公开招聘工作人员</w:t>
      </w:r>
    </w:p>
    <w:p>
      <w:pPr>
        <w:snapToGrid w:val="0"/>
        <w:spacing w:line="540" w:lineRule="exact"/>
        <w:jc w:val="center"/>
        <w:rPr>
          <w:rFonts w:hint="eastAsia" w:ascii="方正小标宋简体" w:hAnsi="方正小标宋简体" w:eastAsia="方正小标宋简体" w:cs="方正小标宋简体"/>
          <w:b/>
          <w:bCs w:val="0"/>
          <w:color w:val="auto"/>
          <w:spacing w:val="16"/>
          <w:sz w:val="44"/>
          <w:szCs w:val="44"/>
          <w:highlight w:val="none"/>
          <w:u w:val="none"/>
        </w:rPr>
      </w:pPr>
      <w:r>
        <w:rPr>
          <w:rFonts w:hint="eastAsia" w:ascii="方正小标宋简体" w:hAnsi="方正小标宋简体" w:eastAsia="方正小标宋简体" w:cs="方正小标宋简体"/>
          <w:b w:val="0"/>
          <w:bCs/>
          <w:color w:val="auto"/>
          <w:spacing w:val="16"/>
          <w:sz w:val="44"/>
          <w:szCs w:val="44"/>
          <w:highlight w:val="none"/>
          <w:u w:val="none"/>
        </w:rPr>
        <w:t>应 聘 须 知</w:t>
      </w:r>
    </w:p>
    <w:p>
      <w:pPr>
        <w:snapToGrid w:val="0"/>
        <w:spacing w:line="540" w:lineRule="exact"/>
        <w:ind w:firstLine="352" w:firstLineChars="196"/>
        <w:jc w:val="both"/>
        <w:rPr>
          <w:rFonts w:hint="eastAsia" w:ascii="方正小标宋简体" w:hAnsi="方正小标宋简体" w:eastAsia="方正小标宋简体" w:cs="方正小标宋简体"/>
          <w:b w:val="0"/>
          <w:bCs/>
          <w:color w:val="auto"/>
          <w:sz w:val="18"/>
          <w:szCs w:val="18"/>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要求资格条件的，均可</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11"/>
        <w:spacing w:line="540" w:lineRule="exact"/>
        <w:ind w:firstLine="624"/>
        <w:jc w:val="both"/>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color w:val="auto"/>
          <w:sz w:val="32"/>
          <w:szCs w:val="32"/>
          <w:highlight w:val="none"/>
          <w:u w:val="none"/>
        </w:rPr>
        <w:t>“在读的非应届毕业生”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i w:val="0"/>
          <w:iCs w:val="0"/>
          <w:caps w:val="0"/>
          <w:color w:val="auto"/>
          <w:spacing w:val="0"/>
          <w:sz w:val="32"/>
          <w:szCs w:val="32"/>
          <w:highlight w:val="none"/>
        </w:rPr>
        <w:t>是指全脱产在校学习的国内普通高等学历教育学生和国（境）外留学人员，于2022年7月31日前无法完成学业并取得学历（学位）证书的，不得报考。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3.学历学位高于岗位要求的人员能否应聘？具有多个学历层次的考生以其低层次学历应聘的，其应聘条件如何审核？</w:t>
      </w:r>
    </w:p>
    <w:p>
      <w:pPr>
        <w:keepNext w:val="0"/>
        <w:keepLines w:val="0"/>
        <w:pageBreakBefore w:val="0"/>
        <w:widowControl w:val="0"/>
        <w:kinsoku/>
        <w:wordWrap/>
        <w:overflowPunct/>
        <w:topLinePunct w:val="0"/>
        <w:bidi w:val="0"/>
        <w:snapToGrid w:val="0"/>
        <w:spacing w:beforeLines="0" w:afterLines="0" w:line="360" w:lineRule="auto"/>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kern w:val="2"/>
          <w:sz w:val="32"/>
          <w:szCs w:val="32"/>
          <w:highlight w:val="none"/>
          <w:lang w:val="en-US" w:eastAsia="zh-CN" w:bidi="ar-SA"/>
        </w:rPr>
        <w:t>学历学位高于岗位要求，专业及其他条件符合岗位要求的可以应聘。具有多个学历层次的考生以其低层次学历应聘的，其学历性质、专业等应聘条件，均按其低层次学历的要求进行审核。</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 xml:space="preserve">　 </w:t>
      </w:r>
      <w:r>
        <w:rPr>
          <w:rFonts w:hint="default" w:ascii="Times New Roman" w:hAnsi="Times New Roman" w:eastAsia="仿宋" w:cs="Times New Roman"/>
          <w:color w:val="auto"/>
          <w:sz w:val="32"/>
          <w:szCs w:val="32"/>
          <w:highlight w:val="none"/>
          <w:u w:val="none"/>
          <w:lang w:val="en-US" w:eastAsia="zh-CN"/>
        </w:rPr>
        <w:t xml:space="preserve"> </w:t>
      </w:r>
      <w:r>
        <w:rPr>
          <w:rFonts w:hint="eastAsia" w:ascii="Nimbus Roman No9 L" w:hAnsi="Nimbus Roman No9 L" w:eastAsia="楷体_GB2312" w:cs="Nimbus Roman No9 L"/>
          <w:b/>
          <w:bCs w:val="0"/>
          <w:color w:val="auto"/>
          <w:sz w:val="32"/>
          <w:szCs w:val="24"/>
          <w:highlight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楷体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留学回国人员可以根据自身情况</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符合条件的</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w:t>
      </w:r>
    </w:p>
    <w:p>
      <w:pPr>
        <w:pStyle w:val="11"/>
        <w:spacing w:line="540" w:lineRule="exact"/>
        <w:ind w:firstLine="624"/>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留学回国人员应聘的，除需提供《简章》中规定的相关材料外，还要</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eastAsia" w:asci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numPr>
          <w:ilvl w:val="0"/>
          <w:numId w:val="0"/>
        </w:numPr>
        <w:snapToGrid w:val="0"/>
        <w:spacing w:line="540" w:lineRule="exact"/>
        <w:ind w:firstLine="630" w:firstLineChars="196"/>
        <w:jc w:val="both"/>
        <w:outlineLvl w:val="9"/>
        <w:rPr>
          <w:rFonts w:hint="default" w:ascii="Times New Roman" w:hAnsi="Times New Roman" w:eastAsia="楷体_GB2312" w:cs="Times New Roman"/>
          <w:b/>
          <w:bCs/>
          <w:i w:val="0"/>
          <w:caps w:val="0"/>
          <w:color w:val="auto"/>
          <w:spacing w:val="0"/>
          <w:sz w:val="32"/>
          <w:szCs w:val="32"/>
          <w:highlight w:val="none"/>
          <w:u w:val="none"/>
          <w:shd w:val="clear" w:color="auto" w:fill="auto"/>
          <w:lang w:val="en-US" w:eastAsia="zh-CN"/>
        </w:rPr>
      </w:pPr>
      <w:r>
        <w:rPr>
          <w:rFonts w:hint="eastAsia" w:eastAsia="楷体_GB2312" w:cs="Times New Roman"/>
          <w:b/>
          <w:bCs/>
          <w:color w:val="auto"/>
          <w:sz w:val="32"/>
          <w:szCs w:val="32"/>
          <w:highlight w:val="none"/>
          <w:u w:val="none"/>
          <w:lang w:val="en-US" w:eastAsia="zh-CN"/>
        </w:rPr>
        <w:t>5</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i w:val="0"/>
          <w:caps w:val="0"/>
          <w:color w:val="auto"/>
          <w:spacing w:val="0"/>
          <w:sz w:val="32"/>
          <w:szCs w:val="32"/>
          <w:highlight w:val="none"/>
          <w:u w:val="none"/>
          <w:shd w:val="clear" w:color="auto" w:fill="auto"/>
          <w:lang w:val="en-US" w:eastAsia="zh-CN"/>
        </w:rPr>
        <w:t>哪些人员可以应聘面向“退役大学生士兵”招聘岗位？</w:t>
      </w:r>
    </w:p>
    <w:p>
      <w:pPr>
        <w:numPr>
          <w:ilvl w:val="0"/>
          <w:numId w:val="0"/>
        </w:numPr>
        <w:snapToGrid/>
        <w:spacing w:line="540" w:lineRule="exact"/>
        <w:ind w:firstLine="640" w:firstLineChars="200"/>
        <w:jc w:val="both"/>
        <w:outlineLvl w:val="9"/>
        <w:rPr>
          <w:rFonts w:hint="default" w:eastAsia="仿宋_GB2312"/>
          <w:color w:val="auto"/>
          <w:sz w:val="32"/>
          <w:szCs w:val="32"/>
          <w:highlight w:val="none"/>
          <w:u w:val="none"/>
          <w:shd w:val="clear" w:color="auto" w:fill="auto"/>
        </w:rPr>
      </w:pPr>
      <w:r>
        <w:rPr>
          <w:rFonts w:hint="eastAsia" w:eastAsia="仿宋_GB2312"/>
          <w:color w:val="auto"/>
          <w:sz w:val="32"/>
          <w:szCs w:val="32"/>
          <w:highlight w:val="none"/>
          <w:u w:val="none"/>
          <w:shd w:val="clear" w:color="auto" w:fill="auto"/>
          <w:lang w:eastAsia="zh-CN"/>
        </w:rPr>
        <w:t>面向“退役大学生士兵”招聘岗位限以下人员应聘：</w:t>
      </w:r>
      <w:r>
        <w:rPr>
          <w:rFonts w:hint="default" w:ascii="Times New Roman" w:hAnsi="Times New Roman" w:eastAsia="仿宋_GB2312" w:cs="Times New Roman"/>
          <w:i w:val="0"/>
          <w:caps w:val="0"/>
          <w:color w:val="auto"/>
          <w:spacing w:val="0"/>
          <w:sz w:val="32"/>
          <w:szCs w:val="32"/>
          <w:highlight w:val="none"/>
          <w:u w:val="none"/>
          <w:shd w:val="clear" w:color="auto" w:fill="auto"/>
        </w:rPr>
        <w:t>全日制普通高等院校毕业后参军入伍的中国人民解放军、中国人民武装警察部队</w:t>
      </w:r>
      <w:r>
        <w:rPr>
          <w:rFonts w:hint="eastAsia" w:eastAsia="仿宋_GB2312" w:cs="Times New Roman"/>
          <w:i w:val="0"/>
          <w:caps w:val="0"/>
          <w:color w:val="auto"/>
          <w:spacing w:val="0"/>
          <w:sz w:val="32"/>
          <w:szCs w:val="32"/>
          <w:highlight w:val="none"/>
          <w:u w:val="none"/>
          <w:shd w:val="clear" w:color="auto" w:fill="auto"/>
          <w:lang w:eastAsia="zh-CN"/>
        </w:rPr>
        <w:t>（包</w:t>
      </w:r>
      <w:r>
        <w:rPr>
          <w:rFonts w:hint="default" w:ascii="Times New Roman" w:hAnsi="Times New Roman" w:eastAsia="仿宋_GB2312" w:cs="Times New Roman"/>
          <w:i w:val="0"/>
          <w:caps w:val="0"/>
          <w:color w:val="auto"/>
          <w:spacing w:val="0"/>
          <w:sz w:val="32"/>
          <w:szCs w:val="32"/>
          <w:highlight w:val="none"/>
          <w:u w:val="none"/>
          <w:shd w:val="clear" w:color="auto" w:fill="auto"/>
        </w:rPr>
        <w:t>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退役人员，以及被全日制普通高等院校录取或全日制普通高等院校就读期间到部队服役，且服役后继续学习并取得毕业证书的中国人民解放军、中国人民武装警察部队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包括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w:t>
      </w:r>
      <w:r>
        <w:rPr>
          <w:rFonts w:hint="eastAsia" w:eastAsia="仿宋_GB2312" w:cs="Times New Roman"/>
          <w:i w:val="0"/>
          <w:caps w:val="0"/>
          <w:color w:val="auto"/>
          <w:spacing w:val="0"/>
          <w:sz w:val="32"/>
          <w:szCs w:val="32"/>
          <w:highlight w:val="none"/>
          <w:u w:val="none"/>
          <w:shd w:val="clear" w:color="auto" w:fill="auto"/>
          <w:lang w:eastAsia="zh-CN"/>
        </w:rPr>
        <w:t>，</w:t>
      </w:r>
      <w:r>
        <w:rPr>
          <w:rFonts w:hint="eastAsia" w:eastAsia="仿宋_GB2312" w:cs="Times New Roman"/>
          <w:i w:val="0"/>
          <w:caps w:val="0"/>
          <w:color w:val="auto"/>
          <w:spacing w:val="0"/>
          <w:sz w:val="32"/>
          <w:szCs w:val="32"/>
          <w:highlight w:val="none"/>
          <w:u w:val="none"/>
          <w:shd w:val="clear" w:color="auto" w:fill="auto"/>
          <w:lang w:val="en-US" w:eastAsia="zh-CN"/>
        </w:rPr>
        <w:t>平原户籍、平原生源或入伍地平原，</w:t>
      </w:r>
      <w:r>
        <w:rPr>
          <w:rFonts w:hint="default" w:eastAsia="仿宋_GB2312"/>
          <w:color w:val="auto"/>
          <w:sz w:val="32"/>
          <w:szCs w:val="32"/>
          <w:highlight w:val="none"/>
          <w:u w:val="none"/>
          <w:shd w:val="clear" w:color="auto" w:fill="auto"/>
        </w:rPr>
        <w:t>已经到安置地退役军人</w:t>
      </w:r>
      <w:r>
        <w:rPr>
          <w:rFonts w:hint="eastAsia" w:eastAsia="仿宋_GB2312"/>
          <w:color w:val="auto"/>
          <w:sz w:val="32"/>
          <w:szCs w:val="32"/>
          <w:highlight w:val="none"/>
          <w:u w:val="none"/>
          <w:shd w:val="clear" w:color="auto" w:fill="auto"/>
          <w:lang w:eastAsia="zh-CN"/>
        </w:rPr>
        <w:t>安置主管</w:t>
      </w:r>
      <w:r>
        <w:rPr>
          <w:rFonts w:hint="default" w:eastAsia="仿宋_GB2312"/>
          <w:color w:val="auto"/>
          <w:sz w:val="32"/>
          <w:szCs w:val="32"/>
          <w:highlight w:val="none"/>
          <w:u w:val="none"/>
          <w:shd w:val="clear" w:color="auto" w:fill="auto"/>
        </w:rPr>
        <w:t>部门报到的退役大学生士兵。</w:t>
      </w:r>
    </w:p>
    <w:p>
      <w:pPr>
        <w:snapToGrid w:val="0"/>
        <w:spacing w:line="540" w:lineRule="exact"/>
        <w:ind w:firstLine="627" w:firstLineChars="196"/>
        <w:jc w:val="both"/>
        <w:rPr>
          <w:rFonts w:hint="eastAsia" w:eastAsia="仿宋_GB2312"/>
          <w:color w:val="auto"/>
          <w:sz w:val="32"/>
          <w:szCs w:val="32"/>
          <w:highlight w:val="none"/>
          <w:u w:val="none"/>
          <w:shd w:val="clear" w:color="auto" w:fill="auto"/>
          <w:lang w:eastAsia="zh-CN"/>
        </w:rPr>
      </w:pPr>
      <w:r>
        <w:rPr>
          <w:rFonts w:hint="eastAsia" w:eastAsia="仿宋_GB2312"/>
          <w:color w:val="auto"/>
          <w:sz w:val="32"/>
          <w:szCs w:val="32"/>
          <w:highlight w:val="none"/>
          <w:u w:val="none"/>
          <w:shd w:val="clear" w:color="auto" w:fill="auto"/>
          <w:lang w:eastAsia="zh-CN"/>
        </w:rPr>
        <w:t>属于以下情形人员不得应聘</w:t>
      </w:r>
      <w:r>
        <w:rPr>
          <w:rFonts w:hint="eastAsia" w:eastAsia="仿宋_GB2312" w:cs="Times New Roman"/>
          <w:i w:val="0"/>
          <w:caps w:val="0"/>
          <w:color w:val="auto"/>
          <w:spacing w:val="0"/>
          <w:sz w:val="32"/>
          <w:szCs w:val="32"/>
          <w:highlight w:val="none"/>
          <w:u w:val="none"/>
          <w:shd w:val="clear" w:color="auto" w:fill="auto"/>
          <w:lang w:val="en-US" w:eastAsia="zh-CN"/>
        </w:rPr>
        <w:t>面向“退役大学生士兵”、招聘岗位</w:t>
      </w:r>
      <w:r>
        <w:rPr>
          <w:rFonts w:hint="eastAsia" w:eastAsia="仿宋_GB2312"/>
          <w:color w:val="auto"/>
          <w:sz w:val="32"/>
          <w:szCs w:val="32"/>
          <w:highlight w:val="none"/>
          <w:u w:val="none"/>
          <w:shd w:val="clear" w:color="auto" w:fill="auto"/>
          <w:lang w:eastAsia="zh-CN"/>
        </w:rPr>
        <w:t>：1.非正常原因未服满现役或服役期间受到党纪警告、军纪严重警告以上处分的退役大学生士兵、退役军人；2.退役后已享受优惠政策被录（聘）用为机关事业单位工作人员的大学生士兵、退役军人；</w:t>
      </w:r>
      <w:r>
        <w:rPr>
          <w:rFonts w:hint="eastAsia" w:eastAsia="仿宋_GB2312"/>
          <w:color w:val="auto"/>
          <w:sz w:val="32"/>
          <w:szCs w:val="32"/>
          <w:highlight w:val="none"/>
          <w:u w:val="none"/>
          <w:shd w:val="clear" w:color="auto" w:fill="auto"/>
          <w:lang w:val="en-US" w:eastAsia="zh-CN"/>
        </w:rPr>
        <w:t>3.已经由政府安排工作的退役军人。</w:t>
      </w:r>
    </w:p>
    <w:p>
      <w:pPr>
        <w:snapToGrid w:val="0"/>
        <w:spacing w:line="540" w:lineRule="exact"/>
        <w:ind w:firstLine="627" w:firstLineChars="196"/>
        <w:jc w:val="both"/>
        <w:rPr>
          <w:rFonts w:hint="eastAsia" w:ascii="Times New Roman" w:hAnsi="Times New Roman" w:eastAsia="仿宋_GB2312" w:cs="Times New Roman"/>
          <w:b w:val="0"/>
          <w:bCs w:val="0"/>
          <w:color w:val="auto"/>
          <w:sz w:val="32"/>
          <w:szCs w:val="32"/>
          <w:highlight w:val="none"/>
          <w:u w:val="none"/>
          <w:shd w:val="clear" w:color="auto" w:fill="auto"/>
          <w:lang w:val="en-US" w:eastAsia="zh-CN"/>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自谋职业的退役大学生士兵退伍后两年内应聘并拟被事业单位聘用的，在办理聘用手续前</w:t>
      </w:r>
      <w:r>
        <w:rPr>
          <w:rFonts w:hint="eastAsia" w:eastAsia="仿宋_GB2312" w:cs="Times New Roman"/>
          <w:b w:val="0"/>
          <w:bCs w:val="0"/>
          <w:color w:val="auto"/>
          <w:sz w:val="32"/>
          <w:szCs w:val="32"/>
          <w:highlight w:val="none"/>
          <w:u w:val="none"/>
          <w:shd w:val="clear" w:color="auto" w:fill="auto"/>
          <w:lang w:val="en-US" w:eastAsia="zh-CN"/>
        </w:rPr>
        <w:t>，</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须按照有关文件规定，将已领取的自谋职业一次性经济补助金退回</w:t>
      </w:r>
      <w:r>
        <w:rPr>
          <w:rFonts w:hint="default" w:eastAsia="仿宋_GB2312"/>
          <w:color w:val="auto"/>
          <w:sz w:val="32"/>
          <w:szCs w:val="32"/>
          <w:highlight w:val="none"/>
          <w:u w:val="none"/>
          <w:shd w:val="clear" w:color="auto" w:fill="auto"/>
        </w:rPr>
        <w:t>退役军人</w:t>
      </w:r>
      <w:r>
        <w:rPr>
          <w:rFonts w:hint="eastAsia" w:eastAsia="仿宋_GB2312"/>
          <w:color w:val="auto"/>
          <w:sz w:val="32"/>
          <w:szCs w:val="32"/>
          <w:highlight w:val="none"/>
          <w:u w:val="none"/>
          <w:shd w:val="clear" w:color="auto" w:fill="auto"/>
          <w:lang w:eastAsia="zh-CN"/>
        </w:rPr>
        <w:t>安置主管</w:t>
      </w:r>
      <w:r>
        <w:rPr>
          <w:rFonts w:hint="default" w:eastAsia="仿宋_GB2312"/>
          <w:color w:val="auto"/>
          <w:sz w:val="32"/>
          <w:szCs w:val="32"/>
          <w:highlight w:val="none"/>
          <w:u w:val="none"/>
          <w:shd w:val="clear" w:color="auto" w:fill="auto"/>
        </w:rPr>
        <w:t>部门</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，否则不予聘用。</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eastAsia="zh-CN"/>
        </w:rPr>
        <w:t>符合定向招聘条件的</w:t>
      </w:r>
      <w:r>
        <w:rPr>
          <w:rFonts w:hint="default" w:ascii="Times New Roman" w:hAnsi="Times New Roman" w:eastAsia="楷体_GB2312" w:cs="Times New Roman"/>
          <w:b/>
          <w:bCs/>
          <w:color w:val="auto"/>
          <w:sz w:val="32"/>
          <w:szCs w:val="32"/>
          <w:highlight w:val="none"/>
          <w:u w:val="none"/>
        </w:rPr>
        <w:t>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非定向招聘岗位吗？</w:t>
      </w:r>
    </w:p>
    <w:p>
      <w:pPr>
        <w:snapToGrid w:val="0"/>
        <w:spacing w:line="540" w:lineRule="exact"/>
        <w:ind w:firstLine="627" w:firstLineChars="196"/>
        <w:jc w:val="both"/>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可以</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非定向招聘岗位，但必须符合招聘岗位要求的条件。</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7.</w:t>
      </w:r>
      <w:r>
        <w:rPr>
          <w:rFonts w:hint="default" w:ascii="Times New Roman" w:hAnsi="Times New Roman" w:eastAsia="楷体_GB2312" w:cs="Times New Roman"/>
          <w:b/>
          <w:bCs/>
          <w:color w:val="auto"/>
          <w:sz w:val="32"/>
          <w:szCs w:val="32"/>
          <w:highlight w:val="none"/>
          <w:u w:val="none"/>
        </w:rPr>
        <w:t>对学历学位及相关证书取得时间有什么要求？</w:t>
      </w:r>
    </w:p>
    <w:p>
      <w:pPr>
        <w:snapToGrid w:val="0"/>
        <w:spacing w:line="540" w:lineRule="exact"/>
        <w:ind w:firstLine="640" w:firstLineChars="200"/>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rPr>
        <w:t>应届毕业生</w:t>
      </w:r>
      <w:r>
        <w:rPr>
          <w:rFonts w:hint="eastAsia" w:eastAsia="仿宋_GB2312" w:cs="Times New Roman"/>
          <w:color w:val="auto"/>
          <w:sz w:val="32"/>
          <w:szCs w:val="32"/>
          <w:highlight w:val="none"/>
          <w:u w:val="none"/>
          <w:lang w:eastAsia="zh-CN"/>
        </w:rPr>
        <w:t>以及与国（境）内普通高校应届毕业生同期毕业的留学回国人员</w:t>
      </w:r>
      <w:r>
        <w:rPr>
          <w:rFonts w:hint="default" w:ascii="Times New Roman" w:hAnsi="Times New Roman" w:eastAsia="仿宋_GB2312" w:cs="Times New Roman"/>
          <w:color w:val="auto"/>
          <w:sz w:val="32"/>
          <w:szCs w:val="32"/>
          <w:highlight w:val="none"/>
          <w:u w:val="none"/>
        </w:rPr>
        <w:t>的学历、学位及相关证书，须在</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日前取得；其他人员应聘的，须在20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rPr>
        <w:t>日前取得国家承认的学历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学位及相关证书。</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8.</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岗位汇总表中的专业</w:t>
      </w:r>
      <w:r>
        <w:rPr>
          <w:rFonts w:hint="eastAsia" w:eastAsia="仿宋" w:cs="Times New Roman"/>
          <w:color w:val="auto"/>
          <w:sz w:val="32"/>
          <w:szCs w:val="32"/>
          <w:highlight w:val="none"/>
          <w:u w:val="none"/>
          <w:lang w:eastAsia="zh-CN"/>
        </w:rPr>
        <w:t>要求</w:t>
      </w:r>
      <w:r>
        <w:rPr>
          <w:rFonts w:hint="default" w:ascii="Times New Roman" w:hAnsi="Times New Roman" w:eastAsia="仿宋" w:cs="Times New Roman"/>
          <w:color w:val="auto"/>
          <w:sz w:val="32"/>
          <w:szCs w:val="32"/>
          <w:highlight w:val="none"/>
          <w:u w:val="none"/>
        </w:rPr>
        <w:t>，主要参考教育部制定的现行高等教育专业目录</w:t>
      </w:r>
      <w:r>
        <w:rPr>
          <w:rFonts w:hint="default" w:ascii="Times New Roman" w:hAnsi="Times New Roman" w:eastAsia="仿宋" w:cs="Times New Roman"/>
          <w:color w:val="auto"/>
          <w:sz w:val="32"/>
          <w:szCs w:val="32"/>
          <w:highlight w:val="none"/>
          <w:u w:val="none"/>
          <w:lang w:val="en-US" w:eastAsia="zh-CN"/>
        </w:rPr>
        <w:t>和人社部制定的全国技工院校专业目录</w:t>
      </w:r>
      <w:r>
        <w:rPr>
          <w:rFonts w:hint="default" w:ascii="Times New Roman" w:hAnsi="Times New Roman" w:eastAsia="仿宋" w:cs="Times New Roman"/>
          <w:color w:val="auto"/>
          <w:sz w:val="32"/>
          <w:szCs w:val="32"/>
          <w:highlight w:val="none"/>
          <w:u w:val="none"/>
        </w:rPr>
        <w:t>设置，以</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所获</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国家承认的学历教育证书上注明的专业为准。其中，</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strike/>
          <w:color w:val="auto"/>
          <w:sz w:val="32"/>
          <w:szCs w:val="32"/>
          <w:highlight w:val="none"/>
          <w:u w:val="none"/>
        </w:rPr>
      </w:pPr>
      <w:r>
        <w:rPr>
          <w:rFonts w:hint="eastAsia" w:eastAsia="仿宋_GB2312" w:cs="Times New Roman"/>
          <w:b w:val="0"/>
          <w:bCs w:val="0"/>
          <w:i w:val="0"/>
          <w:iCs w:val="0"/>
          <w:caps w:val="0"/>
          <w:color w:val="auto"/>
          <w:spacing w:val="0"/>
          <w:sz w:val="32"/>
          <w:szCs w:val="32"/>
          <w:highlight w:val="none"/>
          <w:lang w:eastAsia="zh-CN"/>
        </w:rPr>
        <w:t>招聘岗位</w:t>
      </w:r>
      <w:r>
        <w:rPr>
          <w:rStyle w:val="8"/>
          <w:rFonts w:hint="eastAsia" w:ascii="Times New Roman" w:hAnsi="Times New Roman" w:eastAsia="仿宋_GB2312" w:cs="Times New Roman"/>
          <w:b w:val="0"/>
          <w:bCs w:val="0"/>
          <w:i w:val="0"/>
          <w:iCs w:val="0"/>
          <w:caps w:val="0"/>
          <w:color w:val="auto"/>
          <w:spacing w:val="0"/>
          <w:sz w:val="32"/>
          <w:szCs w:val="32"/>
          <w:highlight w:val="none"/>
        </w:rPr>
        <w:t>在大学专科、大学本科、研究生3个教育层次分别明确了对报考者的专业要求，一般报考者符合一个教育层次的专业要求，即可报考该</w:t>
      </w:r>
      <w:r>
        <w:rPr>
          <w:rFonts w:hint="eastAsia" w:eastAsia="仿宋_GB2312" w:cs="Times New Roman"/>
          <w:b w:val="0"/>
          <w:bCs w:val="0"/>
          <w:i w:val="0"/>
          <w:iCs w:val="0"/>
          <w:caps w:val="0"/>
          <w:color w:val="auto"/>
          <w:spacing w:val="0"/>
          <w:sz w:val="32"/>
          <w:szCs w:val="32"/>
          <w:highlight w:val="none"/>
          <w:lang w:eastAsia="zh-CN"/>
        </w:rPr>
        <w:t>岗位</w:t>
      </w:r>
      <w:r>
        <w:rPr>
          <w:rStyle w:val="8"/>
          <w:rFonts w:hint="eastAsia" w:ascii="Times New Roman" w:hAnsi="Times New Roman" w:eastAsia="仿宋_GB2312" w:cs="Times New Roman"/>
          <w:b w:val="0"/>
          <w:bCs w:val="0"/>
          <w:i w:val="0"/>
          <w:iCs w:val="0"/>
          <w:caps w:val="0"/>
          <w:color w:val="auto"/>
          <w:spacing w:val="0"/>
          <w:sz w:val="32"/>
          <w:szCs w:val="32"/>
          <w:highlight w:val="none"/>
        </w:rPr>
        <w:t>。</w:t>
      </w:r>
      <w:r>
        <w:rPr>
          <w:rFonts w:hint="eastAsia" w:eastAsia="仿宋_GB2312" w:cs="Times New Roman"/>
          <w:b w:val="0"/>
          <w:bCs w:val="0"/>
          <w:i w:val="0"/>
          <w:iCs w:val="0"/>
          <w:caps w:val="0"/>
          <w:color w:val="auto"/>
          <w:spacing w:val="0"/>
          <w:sz w:val="32"/>
          <w:szCs w:val="32"/>
          <w:highlight w:val="none"/>
          <w:lang w:eastAsia="zh-CN"/>
        </w:rPr>
        <w:t>招聘岗位</w:t>
      </w:r>
      <w:r>
        <w:rPr>
          <w:rStyle w:val="8"/>
          <w:rFonts w:hint="eastAsia" w:ascii="Times New Roman" w:hAnsi="Times New Roman" w:eastAsia="仿宋_GB2312" w:cs="Times New Roman"/>
          <w:b w:val="0"/>
          <w:bCs w:val="0"/>
          <w:i w:val="0"/>
          <w:iCs w:val="0"/>
          <w:caps w:val="0"/>
          <w:color w:val="auto"/>
          <w:spacing w:val="0"/>
          <w:sz w:val="32"/>
          <w:szCs w:val="32"/>
          <w:highlight w:val="none"/>
        </w:rPr>
        <w:t>另有规定的，须从其规定。</w:t>
      </w:r>
      <w:r>
        <w:rPr>
          <w:rFonts w:hint="eastAsia" w:ascii="Times New Roman" w:hAnsi="Times New Roman" w:eastAsia="仿宋_GB2312" w:cs="Times New Roman"/>
          <w:i w:val="0"/>
          <w:iCs w:val="0"/>
          <w:caps w:val="0"/>
          <w:color w:val="auto"/>
          <w:spacing w:val="0"/>
          <w:sz w:val="32"/>
          <w:szCs w:val="32"/>
          <w:highlight w:val="none"/>
        </w:rPr>
        <w:t>其中，</w:t>
      </w:r>
      <w:r>
        <w:rPr>
          <w:rFonts w:hint="eastAsia" w:eastAsia="仿宋_GB2312" w:cs="Times New Roman"/>
          <w:i w:val="0"/>
          <w:iCs w:val="0"/>
          <w:caps w:val="0"/>
          <w:color w:val="auto"/>
          <w:spacing w:val="0"/>
          <w:sz w:val="32"/>
          <w:szCs w:val="32"/>
          <w:highlight w:val="none"/>
          <w:lang w:eastAsia="zh-CN"/>
        </w:rPr>
        <w:t>岗位</w:t>
      </w:r>
      <w:r>
        <w:rPr>
          <w:rFonts w:hint="eastAsia" w:ascii="Times New Roman" w:hAnsi="Times New Roman" w:eastAsia="仿宋_GB2312" w:cs="Times New Roman"/>
          <w:i w:val="0"/>
          <w:iCs w:val="0"/>
          <w:caps w:val="0"/>
          <w:color w:val="auto"/>
          <w:spacing w:val="0"/>
          <w:sz w:val="32"/>
          <w:szCs w:val="32"/>
          <w:highlight w:val="none"/>
        </w:rPr>
        <w:t>专业要求为“不限”的，即报考者在该教育层次的任何专业均符合要求；专业要求为学科大类、门类的，即该大类、门类所包含的专业均符合要求；专业要求为类、一级学科的，即该类、一级学科所包含的专业或方向均符合要求。</w:t>
      </w:r>
      <w:r>
        <w:rPr>
          <w:rFonts w:hint="eastAsia" w:ascii="Times New Roman" w:hAnsi="Times New Roman" w:eastAsia="仿宋_GB2312" w:cs="Times New Roman"/>
          <w:strike w:val="0"/>
          <w:color w:val="auto"/>
          <w:sz w:val="32"/>
          <w:szCs w:val="32"/>
          <w:highlight w:val="none"/>
          <w:u w:val="none"/>
        </w:rPr>
        <w:t>其中，202</w:t>
      </w:r>
      <w:r>
        <w:rPr>
          <w:rFonts w:hint="eastAsia" w:eastAsia="仿宋_GB2312" w:cs="Times New Roman"/>
          <w:strike w:val="0"/>
          <w:color w:val="auto"/>
          <w:sz w:val="32"/>
          <w:szCs w:val="32"/>
          <w:highlight w:val="none"/>
          <w:u w:val="none"/>
          <w:lang w:val="en-US" w:eastAsia="zh-CN"/>
        </w:rPr>
        <w:t>2</w:t>
      </w:r>
      <w:r>
        <w:rPr>
          <w:rFonts w:hint="eastAsia" w:ascii="Times New Roman" w:hAnsi="Times New Roman" w:eastAsia="仿宋_GB2312" w:cs="Times New Roman"/>
          <w:strike w:val="0"/>
          <w:color w:val="auto"/>
          <w:sz w:val="32"/>
          <w:szCs w:val="32"/>
          <w:highlight w:val="none"/>
          <w:u w:val="none"/>
        </w:rPr>
        <w:t>年国内普通高等学历教育的应届毕业生和</w:t>
      </w:r>
      <w:r>
        <w:rPr>
          <w:rFonts w:hint="eastAsia" w:eastAsia="仿宋_GB2312" w:cs="Times New Roman"/>
          <w:color w:val="auto"/>
          <w:sz w:val="32"/>
          <w:szCs w:val="32"/>
          <w:highlight w:val="none"/>
          <w:u w:val="none"/>
          <w:lang w:eastAsia="zh-CN"/>
        </w:rPr>
        <w:t>同期毕业的留学回国人员</w:t>
      </w:r>
      <w:r>
        <w:rPr>
          <w:rFonts w:hint="default" w:ascii="Times New Roman" w:hAnsi="Times New Roman" w:eastAsia="仿宋" w:cs="Times New Roman"/>
          <w:strike w:val="0"/>
          <w:color w:val="auto"/>
          <w:sz w:val="32"/>
          <w:szCs w:val="32"/>
          <w:highlight w:val="none"/>
          <w:u w:val="none"/>
        </w:rPr>
        <w:t>，可依据于202</w:t>
      </w:r>
      <w:r>
        <w:rPr>
          <w:rFonts w:hint="eastAsia" w:eastAsia="仿宋" w:cs="Times New Roman"/>
          <w:strike w:val="0"/>
          <w:color w:val="auto"/>
          <w:sz w:val="32"/>
          <w:szCs w:val="32"/>
          <w:highlight w:val="none"/>
          <w:u w:val="none"/>
          <w:lang w:val="en-US" w:eastAsia="zh-CN"/>
        </w:rPr>
        <w:t>2</w:t>
      </w:r>
      <w:r>
        <w:rPr>
          <w:rFonts w:hint="default" w:ascii="Times New Roman" w:hAnsi="Times New Roman" w:eastAsia="仿宋" w:cs="Times New Roman"/>
          <w:strike w:val="0"/>
          <w:color w:val="auto"/>
          <w:sz w:val="32"/>
          <w:szCs w:val="32"/>
          <w:highlight w:val="none"/>
          <w:u w:val="none"/>
        </w:rPr>
        <w:t>年7月31日前取得的普通高等学历教育和国（境）外留学学历（学位）及相应专业</w:t>
      </w:r>
      <w:r>
        <w:rPr>
          <w:rFonts w:hint="default" w:ascii="Times New Roman" w:hAnsi="Times New Roman" w:eastAsia="仿宋" w:cs="Times New Roman"/>
          <w:strike w:val="0"/>
          <w:color w:val="auto"/>
          <w:sz w:val="32"/>
          <w:szCs w:val="32"/>
          <w:highlight w:val="none"/>
          <w:u w:val="none"/>
          <w:lang w:eastAsia="zh-CN"/>
        </w:rPr>
        <w:t>应聘</w:t>
      </w:r>
      <w:r>
        <w:rPr>
          <w:rFonts w:hint="default" w:ascii="Times New Roman" w:hAnsi="Times New Roman" w:eastAsia="仿宋" w:cs="Times New Roman"/>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在报名时应如实填写</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学历证书上的专业名称。其中，</w:t>
      </w:r>
      <w:r>
        <w:rPr>
          <w:rFonts w:hint="default" w:ascii="Times New Roman" w:hAnsi="Times New Roman" w:eastAsia="仿宋" w:cs="Times New Roman"/>
          <w:color w:val="auto"/>
          <w:sz w:val="32"/>
          <w:szCs w:val="32"/>
          <w:highlight w:val="none"/>
          <w:u w:val="none"/>
          <w:lang w:val="en-US" w:eastAsia="zh-CN"/>
        </w:rPr>
        <w:t>招聘岗位</w:t>
      </w:r>
      <w:r>
        <w:rPr>
          <w:rFonts w:hint="default" w:ascii="Times New Roman" w:hAnsi="Times New Roman" w:eastAsia="仿宋" w:cs="Times New Roman"/>
          <w:color w:val="auto"/>
          <w:sz w:val="32"/>
          <w:szCs w:val="32"/>
          <w:highlight w:val="none"/>
          <w:u w:val="none"/>
        </w:rPr>
        <w:t>对</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有要求，学历证书的专业名称不能体现</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的，则应当补充填写</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特别提醒：鉴于设置专业要求时</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参考的专业目录未能完全涵盖旧专业、新兴学科、国外学科等，请</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及时查阅教育部制定的现行高等教育专业目录</w:t>
      </w:r>
      <w:r>
        <w:rPr>
          <w:rFonts w:hint="default" w:ascii="Times New Roman" w:hAnsi="Times New Roman" w:eastAsia="仿宋" w:cs="Times New Roman"/>
          <w:color w:val="auto"/>
          <w:sz w:val="32"/>
          <w:szCs w:val="32"/>
          <w:highlight w:val="none"/>
          <w:u w:val="none"/>
          <w:lang w:val="en-US" w:eastAsia="zh-CN"/>
        </w:rPr>
        <w:t>和人社部制定的全国技工院校专业目录</w:t>
      </w:r>
      <w:r>
        <w:rPr>
          <w:rFonts w:hint="default" w:ascii="Times New Roman" w:hAnsi="Times New Roman" w:eastAsia="仿宋" w:cs="Times New Roman"/>
          <w:color w:val="auto"/>
          <w:sz w:val="32"/>
          <w:szCs w:val="32"/>
          <w:highlight w:val="none"/>
          <w:u w:val="none"/>
        </w:rPr>
        <w:t>，核实是否属于参考专业目录中的专业。对于教育部制定的现行高等教育专业目录</w:t>
      </w:r>
      <w:r>
        <w:rPr>
          <w:rFonts w:hint="default" w:ascii="Times New Roman" w:hAnsi="Times New Roman" w:eastAsia="仿宋" w:cs="Times New Roman"/>
          <w:color w:val="auto"/>
          <w:sz w:val="32"/>
          <w:szCs w:val="32"/>
          <w:highlight w:val="none"/>
          <w:u w:val="none"/>
          <w:lang w:val="en-US" w:eastAsia="zh-CN"/>
        </w:rPr>
        <w:t>和人社部制定的全国技工院校专业目录</w:t>
      </w:r>
      <w:r>
        <w:rPr>
          <w:rFonts w:hint="default" w:ascii="Times New Roman" w:hAnsi="Times New Roman" w:eastAsia="仿宋"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介绍有关情况，</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将根据</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专业需求进行审核。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9</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 xml:space="preserve"> 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40" w:lineRule="exact"/>
        <w:ind w:firstLine="665"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有效身份证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包括有效期限内的居民身份证</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临时居民身份证</w:t>
      </w:r>
      <w:r>
        <w:rPr>
          <w:rFonts w:hint="default" w:ascii="Times New Roman" w:hAnsi="Times New Roman" w:eastAsia="仿宋" w:cs="Times New Roman"/>
          <w:color w:val="auto"/>
          <w:sz w:val="32"/>
          <w:szCs w:val="32"/>
          <w:highlight w:val="none"/>
          <w:u w:val="none"/>
          <w:lang w:eastAsia="zh-CN"/>
        </w:rPr>
        <w:t>、港澳居民来往内地通行证、台湾居民来往大陆通行证</w:t>
      </w:r>
      <w:r>
        <w:rPr>
          <w:rFonts w:hint="default" w:ascii="Times New Roman" w:hAnsi="Times New Roman" w:eastAsia="仿宋" w:cs="Times New Roman"/>
          <w:color w:val="auto"/>
          <w:sz w:val="32"/>
          <w:szCs w:val="32"/>
          <w:highlight w:val="none"/>
          <w:u w:val="none"/>
        </w:rPr>
        <w:t>。请考生妥善保管本人有效居民身份证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40" w:lineRule="exact"/>
        <w:ind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lang w:eastAsia="zh-CN"/>
        </w:rPr>
      </w:pPr>
      <w:r>
        <w:rPr>
          <w:rFonts w:hint="eastAsia" w:eastAsia="楷体_GB2312" w:cs="Times New Roman"/>
          <w:b/>
          <w:bCs/>
          <w:color w:val="auto"/>
          <w:sz w:val="32"/>
          <w:szCs w:val="32"/>
          <w:highlight w:val="none"/>
          <w:u w:val="none"/>
          <w:lang w:val="en-US" w:eastAsia="zh-CN"/>
        </w:rPr>
        <w:t>10</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报名时，</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要认真阅读网上报名系统有关要求和诚信承诺书，提交的报名申请材料必须真实、准确、完整，能够体现报考</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的要求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因提交报名申请材料不准确、不完整、不符合要求，影响网上报名的，由</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本人承担相应后果。</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网上报名系统的表项中未能涵盖报考</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所要求资格条件的，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在“备注栏”中如实填写。家庭成员及其主要社会关系，必须填写姓名、工作单位及职务。学习和工作经历，必须从高中阶段开始填写</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　　参考往年情况，报名初始阶段人数较少，资格</w:t>
      </w:r>
      <w:r>
        <w:rPr>
          <w:rFonts w:hint="eastAsia" w:eastAsia="仿宋_GB2312" w:cs="Times New Roman"/>
          <w:color w:val="auto"/>
          <w:sz w:val="32"/>
          <w:szCs w:val="32"/>
          <w:highlight w:val="none"/>
          <w:u w:val="none"/>
          <w:lang w:eastAsia="zh-CN"/>
        </w:rPr>
        <w:t>审查</w:t>
      </w:r>
      <w:r>
        <w:rPr>
          <w:rFonts w:hint="eastAsia" w:ascii="Times New Roman" w:hAnsi="Times New Roman" w:eastAsia="仿宋_GB2312" w:cs="Times New Roman"/>
          <w:color w:val="auto"/>
          <w:sz w:val="32"/>
          <w:szCs w:val="32"/>
          <w:highlight w:val="none"/>
          <w:u w:val="none"/>
        </w:rPr>
        <w:t>速度较快，报名最后阶段尤其是最后两天报名集中，届时资格</w:t>
      </w:r>
      <w:r>
        <w:rPr>
          <w:rFonts w:hint="eastAsia" w:eastAsia="仿宋_GB2312" w:cs="Times New Roman"/>
          <w:color w:val="auto"/>
          <w:sz w:val="32"/>
          <w:szCs w:val="32"/>
          <w:highlight w:val="none"/>
          <w:u w:val="none"/>
          <w:lang w:eastAsia="zh-CN"/>
        </w:rPr>
        <w:t>审查</w:t>
      </w:r>
      <w:r>
        <w:rPr>
          <w:rFonts w:hint="eastAsia" w:ascii="Times New Roman" w:hAnsi="Times New Roman" w:eastAsia="仿宋_GB2312" w:cs="Times New Roman"/>
          <w:color w:val="auto"/>
          <w:sz w:val="32"/>
          <w:szCs w:val="32"/>
          <w:highlight w:val="none"/>
          <w:u w:val="none"/>
        </w:rPr>
        <w:t>速度将有所下降。建议</w:t>
      </w:r>
      <w:r>
        <w:rPr>
          <w:rFonts w:hint="eastAsia" w:eastAsia="仿宋_GB2312" w:cs="Times New Roman"/>
          <w:color w:val="auto"/>
          <w:sz w:val="32"/>
          <w:szCs w:val="32"/>
          <w:highlight w:val="none"/>
          <w:u w:val="none"/>
          <w:lang w:eastAsia="zh-CN"/>
        </w:rPr>
        <w:t>应聘人员</w:t>
      </w:r>
      <w:r>
        <w:rPr>
          <w:rFonts w:hint="eastAsia"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pStyle w:val="11"/>
        <w:spacing w:line="540" w:lineRule="exact"/>
        <w:ind w:firstLine="624"/>
        <w:jc w:val="both"/>
        <w:rPr>
          <w:rFonts w:hint="default" w:ascii="Times New Roman" w:hAnsi="Times New Roman" w:eastAsia="楷体_GB2312" w:cs="Times New Roman"/>
          <w:b/>
          <w:bCs/>
          <w:color w:val="auto"/>
          <w:sz w:val="32"/>
          <w:szCs w:val="32"/>
          <w:highlight w:val="none"/>
          <w:u w:val="none"/>
        </w:rPr>
      </w:pPr>
      <w:r>
        <w:rPr>
          <w:rFonts w:hint="eastAsia" w:ascii="Times New Roman" w:eastAsia="楷体_GB2312" w:cs="Times New Roman"/>
          <w:b/>
          <w:bCs/>
          <w:color w:val="auto"/>
          <w:sz w:val="32"/>
          <w:szCs w:val="32"/>
          <w:highlight w:val="none"/>
          <w:u w:val="none"/>
          <w:lang w:val="en-US" w:eastAsia="zh-CN"/>
        </w:rPr>
        <w:t>11</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人员在网上提供的照片有什么要求？</w:t>
      </w:r>
    </w:p>
    <w:p>
      <w:pPr>
        <w:adjustRightInd/>
        <w:snapToGrid/>
        <w:spacing w:line="540" w:lineRule="exact"/>
        <w:ind w:firstLine="640" w:firstLineChars="200"/>
        <w:jc w:val="both"/>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val="en-US" w:eastAsia="zh-CN"/>
        </w:rPr>
        <w:t>按照系统设置要求</w:t>
      </w:r>
      <w:r>
        <w:rPr>
          <w:rFonts w:hint="default" w:ascii="Times New Roman" w:hAnsi="Times New Roman" w:eastAsia="仿宋_GB2312" w:cs="Times New Roman"/>
          <w:color w:val="auto"/>
          <w:sz w:val="32"/>
          <w:szCs w:val="32"/>
          <w:highlight w:val="none"/>
          <w:u w:val="none"/>
        </w:rPr>
        <w:t>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资格审查工作由谁负责？</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　　资格审查工作由</w:t>
      </w:r>
      <w:r>
        <w:rPr>
          <w:rFonts w:hint="default" w:ascii="Times New Roman" w:hAnsi="Times New Roman" w:eastAsia="仿宋" w:cs="Times New Roman"/>
          <w:color w:val="auto"/>
          <w:sz w:val="32"/>
          <w:szCs w:val="32"/>
          <w:highlight w:val="none"/>
          <w:u w:val="none"/>
          <w:lang w:val="en-US" w:eastAsia="zh-CN"/>
        </w:rPr>
        <w:t>招聘单位或其主管部门</w:t>
      </w:r>
      <w:r>
        <w:rPr>
          <w:rFonts w:hint="default" w:ascii="Times New Roman" w:hAnsi="Times New Roman" w:eastAsia="仿宋" w:cs="Times New Roman"/>
          <w:color w:val="auto"/>
          <w:sz w:val="32"/>
          <w:szCs w:val="32"/>
          <w:highlight w:val="none"/>
          <w:u w:val="none"/>
        </w:rPr>
        <w:t>负责。</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楷体_GB2312" w:cs="Times New Roman"/>
          <w:b/>
          <w:color w:val="auto"/>
          <w:sz w:val="32"/>
          <w:szCs w:val="32"/>
          <w:highlight w:val="none"/>
          <w:u w:val="none"/>
        </w:rPr>
      </w:pPr>
      <w:r>
        <w:rPr>
          <w:rFonts w:hint="default" w:ascii="Times New Roman" w:hAnsi="Times New Roman"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13</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未通过资格初审的报名信息能否修改？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rPr>
      </w:pPr>
      <w:r>
        <w:rPr>
          <w:rFonts w:hint="eastAsia" w:eastAsia="仿宋_GB2312" w:cs="Times New Roman"/>
          <w:color w:val="auto"/>
          <w:sz w:val="32"/>
          <w:szCs w:val="32"/>
          <w:highlight w:val="none"/>
          <w:u w:val="none"/>
          <w:lang w:val="en-US" w:eastAsia="zh-CN"/>
        </w:rPr>
        <w:t>报名截止时间之前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尚未初审或者初审未通过的，</w:t>
      </w:r>
      <w:r>
        <w:rPr>
          <w:rFonts w:hint="default" w:ascii="Times New Roman" w:hAnsi="Times New Roman" w:eastAsia="仿宋_GB2312" w:cs="Times New Roman"/>
          <w:color w:val="auto"/>
          <w:kern w:val="2"/>
          <w:sz w:val="32"/>
          <w:szCs w:val="32"/>
          <w:highlight w:val="none"/>
          <w:u w:val="none"/>
          <w:lang w:eastAsia="zh-CN"/>
        </w:rPr>
        <w:t>报名人员</w:t>
      </w:r>
      <w:r>
        <w:rPr>
          <w:rFonts w:hint="default" w:ascii="Times New Roman" w:hAnsi="Times New Roman" w:eastAsia="仿宋_GB2312" w:cs="Times New Roman"/>
          <w:color w:val="auto"/>
          <w:sz w:val="32"/>
          <w:szCs w:val="32"/>
          <w:highlight w:val="none"/>
          <w:u w:val="none"/>
        </w:rPr>
        <w:t>可以更改、补充报名信息，也可以改报其他</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。其中，</w:t>
      </w:r>
      <w:r>
        <w:rPr>
          <w:rFonts w:hint="default" w:ascii="Times New Roman" w:hAnsi="Times New Roman" w:eastAsia="仿宋_GB2312" w:cs="Times New Roman"/>
          <w:color w:val="auto"/>
          <w:sz w:val="32"/>
          <w:szCs w:val="32"/>
          <w:highlight w:val="none"/>
          <w:u w:val="none"/>
          <w:lang w:eastAsia="zh-CN"/>
        </w:rPr>
        <w:t>招聘单位</w:t>
      </w:r>
      <w:r>
        <w:rPr>
          <w:rFonts w:hint="default" w:ascii="Times New Roman" w:hAnsi="Times New Roman" w:eastAsia="仿宋_GB2312" w:cs="Times New Roman"/>
          <w:color w:val="auto"/>
          <w:sz w:val="32"/>
          <w:szCs w:val="32"/>
          <w:highlight w:val="none"/>
          <w:u w:val="none"/>
        </w:rPr>
        <w:t>要求补充信息的，应当及时完整地补充报名信息。</w:t>
      </w:r>
      <w:r>
        <w:rPr>
          <w:rFonts w:hint="default" w:ascii="Times New Roman" w:hAnsi="Times New Roman" w:eastAsia="仿宋_GB2312" w:cs="Times New Roman"/>
          <w:color w:val="auto"/>
          <w:kern w:val="2"/>
          <w:sz w:val="32"/>
          <w:szCs w:val="32"/>
          <w:highlight w:val="none"/>
          <w:u w:val="none"/>
        </w:rPr>
        <w:t>202</w:t>
      </w:r>
      <w:r>
        <w:rPr>
          <w:rFonts w:hint="eastAsia" w:eastAsia="仿宋_GB2312" w:cs="Times New Roman"/>
          <w:color w:val="auto"/>
          <w:kern w:val="2"/>
          <w:sz w:val="32"/>
          <w:szCs w:val="32"/>
          <w:highlight w:val="none"/>
          <w:u w:val="none"/>
          <w:lang w:val="en-US" w:eastAsia="zh-CN"/>
        </w:rPr>
        <w:t>2</w:t>
      </w:r>
      <w:r>
        <w:rPr>
          <w:rFonts w:hint="default" w:ascii="Times New Roman" w:hAnsi="Times New Roman" w:eastAsia="仿宋_GB2312" w:cs="Times New Roman"/>
          <w:color w:val="auto"/>
          <w:kern w:val="2"/>
          <w:sz w:val="32"/>
          <w:szCs w:val="32"/>
          <w:highlight w:val="none"/>
          <w:u w:val="none"/>
        </w:rPr>
        <w:t>年</w:t>
      </w:r>
      <w:r>
        <w:rPr>
          <w:rFonts w:hint="eastAsia" w:eastAsia="仿宋_GB2312" w:cs="Times New Roman"/>
          <w:color w:val="auto"/>
          <w:kern w:val="2"/>
          <w:sz w:val="32"/>
          <w:szCs w:val="32"/>
          <w:highlight w:val="none"/>
          <w:u w:val="none"/>
          <w:lang w:val="en-US" w:eastAsia="zh-CN"/>
        </w:rPr>
        <w:t>1</w:t>
      </w:r>
      <w:r>
        <w:rPr>
          <w:rFonts w:hint="default" w:ascii="Times New Roman" w:hAnsi="Times New Roman" w:eastAsia="仿宋_GB2312" w:cs="Times New Roman"/>
          <w:color w:val="auto"/>
          <w:kern w:val="2"/>
          <w:sz w:val="32"/>
          <w:szCs w:val="32"/>
          <w:highlight w:val="none"/>
          <w:u w:val="none"/>
        </w:rPr>
        <w:t>月</w:t>
      </w:r>
      <w:r>
        <w:rPr>
          <w:rFonts w:hint="eastAsia" w:eastAsia="仿宋_GB2312" w:cs="Times New Roman"/>
          <w:color w:val="auto"/>
          <w:kern w:val="2"/>
          <w:sz w:val="32"/>
          <w:szCs w:val="32"/>
          <w:highlight w:val="none"/>
          <w:u w:val="none"/>
          <w:lang w:val="en-US" w:eastAsia="zh-CN"/>
        </w:rPr>
        <w:t>27</w:t>
      </w:r>
      <w:r>
        <w:rPr>
          <w:rFonts w:hint="default" w:ascii="Times New Roman" w:hAnsi="Times New Roman" w:eastAsia="仿宋_GB2312" w:cs="Times New Roman"/>
          <w:color w:val="auto"/>
          <w:kern w:val="2"/>
          <w:sz w:val="32"/>
          <w:szCs w:val="32"/>
          <w:highlight w:val="none"/>
          <w:u w:val="none"/>
        </w:rPr>
        <w:t>日16:00</w:t>
      </w:r>
      <w:r>
        <w:rPr>
          <w:rFonts w:hint="eastAsia" w:eastAsia="仿宋_GB2312" w:cs="Times New Roman"/>
          <w:color w:val="auto"/>
          <w:kern w:val="2"/>
          <w:sz w:val="32"/>
          <w:szCs w:val="32"/>
          <w:highlight w:val="none"/>
          <w:u w:val="none"/>
          <w:lang w:val="en-US" w:eastAsia="zh-CN"/>
        </w:rPr>
        <w:t>报名系统自动关闭，系统关闭后</w:t>
      </w:r>
      <w:r>
        <w:rPr>
          <w:rFonts w:hint="default" w:ascii="Times New Roman" w:hAnsi="Times New Roman" w:eastAsia="仿宋_GB2312" w:cs="Times New Roman"/>
          <w:color w:val="auto"/>
          <w:kern w:val="2"/>
          <w:sz w:val="32"/>
          <w:szCs w:val="32"/>
          <w:highlight w:val="none"/>
          <w:u w:val="none"/>
        </w:rPr>
        <w:t>，尚未初审或者初审未通过的，不能再改报其他岗位，不能再修改、补充报名信息。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什么是</w:t>
      </w:r>
      <w:r>
        <w:rPr>
          <w:rFonts w:hint="default" w:ascii="Times New Roman" w:hAnsi="Times New Roman" w:eastAsia="楷体_GB2312" w:cs="Times New Roman"/>
          <w:b/>
          <w:bCs/>
          <w:color w:val="auto"/>
          <w:sz w:val="32"/>
          <w:szCs w:val="32"/>
          <w:highlight w:val="none"/>
          <w:u w:val="none"/>
          <w:lang w:eastAsia="zh-CN"/>
        </w:rPr>
        <w:t>岗位</w:t>
      </w:r>
      <w:r>
        <w:rPr>
          <w:rFonts w:hint="default" w:ascii="Times New Roman" w:hAnsi="Times New Roman" w:eastAsia="楷体_GB2312" w:cs="Times New Roman"/>
          <w:b/>
          <w:bCs/>
          <w:color w:val="auto"/>
          <w:sz w:val="32"/>
          <w:szCs w:val="32"/>
          <w:highlight w:val="none"/>
          <w:u w:val="none"/>
        </w:rPr>
        <w:t>改报？</w:t>
      </w:r>
    </w:p>
    <w:p>
      <w:pPr>
        <w:keepNext w:val="0"/>
        <w:keepLines w:val="0"/>
        <w:pageBreakBefore w:val="0"/>
        <w:widowControl w:val="0"/>
        <w:kinsoku/>
        <w:wordWrap/>
        <w:overflowPunct/>
        <w:topLinePunct w:val="0"/>
        <w:autoSpaceDE/>
        <w:autoSpaceDN/>
        <w:bidi w:val="0"/>
        <w:adjustRightInd/>
        <w:snapToGrid w:val="0"/>
        <w:spacing w:line="540" w:lineRule="exact"/>
        <w:ind w:firstLine="627" w:firstLineChars="196"/>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为保障广大考生的</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权利，</w:t>
      </w:r>
      <w:r>
        <w:rPr>
          <w:rFonts w:hint="default" w:ascii="Times New Roman" w:hAnsi="Times New Roman" w:eastAsia="仿宋_GB2312" w:cs="Times New Roman"/>
          <w:color w:val="auto"/>
          <w:sz w:val="32"/>
          <w:szCs w:val="32"/>
          <w:highlight w:val="none"/>
          <w:u w:val="none"/>
          <w:lang w:eastAsia="zh-CN"/>
        </w:rPr>
        <w:t>对于应聘人数达不到规定比例，取消招聘岗位</w:t>
      </w:r>
      <w:r>
        <w:rPr>
          <w:rFonts w:hint="default" w:ascii="Times New Roman" w:hAnsi="Times New Roman" w:eastAsia="仿宋_GB2312" w:cs="Times New Roman"/>
          <w:color w:val="auto"/>
          <w:sz w:val="32"/>
          <w:szCs w:val="32"/>
          <w:highlight w:val="none"/>
          <w:u w:val="none"/>
        </w:rPr>
        <w:t>的报名人员</w:t>
      </w:r>
      <w:r>
        <w:rPr>
          <w:rFonts w:hint="default"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eastAsia="zh-CN"/>
        </w:rPr>
        <w:t>事业单位人事综合管理部门</w:t>
      </w:r>
      <w:r>
        <w:rPr>
          <w:rFonts w:hint="default" w:ascii="Times New Roman" w:hAnsi="Times New Roman" w:eastAsia="仿宋_GB2312" w:cs="Times New Roman"/>
          <w:color w:val="auto"/>
          <w:sz w:val="32"/>
          <w:szCs w:val="32"/>
          <w:highlight w:val="none"/>
          <w:u w:val="none"/>
        </w:rPr>
        <w:t>将组织报名人员在规定时间内改报</w:t>
      </w:r>
      <w:r>
        <w:rPr>
          <w:rFonts w:hint="default" w:ascii="Times New Roman" w:hAnsi="Times New Roman" w:eastAsia="仿宋_GB2312" w:cs="Times New Roman"/>
          <w:color w:val="auto"/>
          <w:sz w:val="32"/>
          <w:szCs w:val="32"/>
          <w:highlight w:val="none"/>
          <w:u w:val="none"/>
          <w:lang w:eastAsia="zh-CN"/>
        </w:rPr>
        <w:t>本次招聘中的</w:t>
      </w:r>
      <w:r>
        <w:rPr>
          <w:rFonts w:hint="default" w:ascii="Times New Roman" w:hAnsi="Times New Roman" w:eastAsia="仿宋_GB2312" w:cs="Times New Roman"/>
          <w:color w:val="auto"/>
          <w:sz w:val="32"/>
          <w:szCs w:val="32"/>
          <w:highlight w:val="none"/>
          <w:u w:val="none"/>
        </w:rPr>
        <w:t>其他</w:t>
      </w:r>
      <w:r>
        <w:rPr>
          <w:rFonts w:hint="default" w:ascii="Times New Roman" w:hAnsi="Times New Roman" w:eastAsia="仿宋_GB2312" w:cs="Times New Roman"/>
          <w:color w:val="auto"/>
          <w:sz w:val="32"/>
          <w:szCs w:val="32"/>
          <w:highlight w:val="none"/>
          <w:u w:val="none"/>
          <w:lang w:eastAsia="zh-CN"/>
        </w:rPr>
        <w:t>符合条件岗</w:t>
      </w:r>
      <w:r>
        <w:rPr>
          <w:rFonts w:hint="default" w:ascii="Times New Roman" w:hAnsi="Times New Roman" w:eastAsia="仿宋_GB2312" w:cs="Times New Roman"/>
          <w:color w:val="auto"/>
          <w:sz w:val="32"/>
          <w:szCs w:val="32"/>
          <w:highlight w:val="none"/>
          <w:u w:val="none"/>
        </w:rPr>
        <w:t>位。改报只进行一次，未通过资格审查的不能改报。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如果报名人员不参加</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改报</w:t>
      </w:r>
      <w:r>
        <w:rPr>
          <w:rFonts w:hint="default" w:ascii="Times New Roman" w:hAnsi="Times New Roman" w:eastAsia="仿宋_GB2312" w:cs="Times New Roman"/>
          <w:color w:val="auto"/>
          <w:sz w:val="32"/>
          <w:szCs w:val="32"/>
          <w:highlight w:val="none"/>
          <w:u w:val="none"/>
          <w:lang w:eastAsia="zh-CN"/>
        </w:rPr>
        <w:t>或没有符合条件的其他岗位不能改报的</w:t>
      </w:r>
      <w:r>
        <w:rPr>
          <w:rFonts w:hint="default" w:ascii="Times New Roman" w:hAnsi="Times New Roman" w:eastAsia="仿宋_GB2312" w:cs="Times New Roman"/>
          <w:color w:val="auto"/>
          <w:sz w:val="32"/>
          <w:szCs w:val="32"/>
          <w:highlight w:val="none"/>
          <w:u w:val="none"/>
        </w:rPr>
        <w:t>，考试机构将为其办理笔试考务费退费。请报名人员在确认缴费后，</w:t>
      </w:r>
      <w:r>
        <w:rPr>
          <w:rFonts w:hint="default" w:ascii="Times New Roman" w:hAnsi="Times New Roman" w:eastAsia="仿宋_GB2312" w:cs="Times New Roman"/>
          <w:color w:val="auto"/>
          <w:kern w:val="0"/>
          <w:sz w:val="32"/>
          <w:szCs w:val="32"/>
          <w:highlight w:val="none"/>
          <w:u w:val="none"/>
          <w:lang w:eastAsia="zh-CN"/>
        </w:rPr>
        <w:t>注意关注取消岗位公告，并保持</w:t>
      </w:r>
      <w:r>
        <w:rPr>
          <w:rFonts w:hint="eastAsia" w:eastAsia="仿宋_GB2312" w:cs="Times New Roman"/>
          <w:color w:val="auto"/>
          <w:kern w:val="0"/>
          <w:sz w:val="32"/>
          <w:szCs w:val="32"/>
          <w:highlight w:val="none"/>
          <w:u w:val="none"/>
          <w:lang w:eastAsia="zh-CN"/>
        </w:rPr>
        <w:t>通讯</w:t>
      </w:r>
      <w:r>
        <w:rPr>
          <w:rFonts w:hint="default" w:ascii="Times New Roman" w:hAnsi="Times New Roman" w:eastAsia="仿宋_GB2312" w:cs="Times New Roman"/>
          <w:color w:val="auto"/>
          <w:kern w:val="0"/>
          <w:sz w:val="32"/>
          <w:szCs w:val="32"/>
          <w:highlight w:val="none"/>
          <w:u w:val="none"/>
          <w:lang w:eastAsia="zh-CN"/>
        </w:rPr>
        <w:t>畅通。</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15.</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人员需向</w:t>
      </w:r>
      <w:r>
        <w:rPr>
          <w:rFonts w:hint="default" w:ascii="Times New Roman" w:hAnsi="Times New Roman" w:eastAsia="楷体_GB2312" w:cs="Times New Roman"/>
          <w:b/>
          <w:bCs/>
          <w:color w:val="auto"/>
          <w:sz w:val="32"/>
          <w:szCs w:val="32"/>
          <w:highlight w:val="none"/>
          <w:u w:val="none"/>
          <w:lang w:eastAsia="zh-CN"/>
        </w:rPr>
        <w:t>招聘</w:t>
      </w:r>
      <w:r>
        <w:rPr>
          <w:rFonts w:hint="default" w:ascii="Times New Roman" w:hAnsi="Times New Roman" w:eastAsia="楷体_GB2312" w:cs="Times New Roman"/>
          <w:b/>
          <w:bCs/>
          <w:color w:val="auto"/>
          <w:sz w:val="32"/>
          <w:szCs w:val="32"/>
          <w:highlight w:val="none"/>
          <w:u w:val="none"/>
        </w:rPr>
        <w:t>单位提交哪些证明材料？</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进入面试的应聘人员，需按招聘岗位要求，向招聘单位提交</w:t>
      </w:r>
      <w:r>
        <w:rPr>
          <w:rFonts w:hint="eastAsia" w:ascii="Times New Roman" w:hAnsi="Times New Roman" w:eastAsia="仿宋_GB2312" w:cs="Times New Roman"/>
          <w:color w:val="auto"/>
          <w:kern w:val="0"/>
          <w:sz w:val="32"/>
          <w:szCs w:val="32"/>
          <w:highlight w:val="none"/>
          <w:u w:val="none"/>
          <w:lang w:val="en-US" w:eastAsia="zh-CN" w:bidi="ar"/>
        </w:rPr>
        <w:t>《德州市事业单位公开招聘报名登记表》、《应聘事业单位工作人员诚信承诺书》、</w:t>
      </w:r>
      <w:r>
        <w:rPr>
          <w:rFonts w:hint="default" w:ascii="Times New Roman" w:hAnsi="Times New Roman" w:eastAsia="仿宋_GB2312" w:cs="Times New Roman"/>
          <w:color w:val="auto"/>
          <w:kern w:val="0"/>
          <w:sz w:val="32"/>
          <w:szCs w:val="32"/>
          <w:highlight w:val="none"/>
          <w:u w:val="none"/>
          <w:lang w:val="en-US" w:eastAsia="zh-CN" w:bidi="ar"/>
        </w:rPr>
        <w:t>1寸近期同底版免冠照片2张本人</w:t>
      </w:r>
      <w:r>
        <w:rPr>
          <w:rFonts w:hint="eastAsia" w:ascii="Times New Roman" w:hAnsi="Times New Roman" w:eastAsia="仿宋_GB2312" w:cs="Times New Roman"/>
          <w:color w:val="auto"/>
          <w:kern w:val="0"/>
          <w:sz w:val="32"/>
          <w:szCs w:val="32"/>
          <w:highlight w:val="none"/>
          <w:u w:val="none"/>
          <w:lang w:val="en-US" w:eastAsia="zh-CN" w:bidi="ar"/>
        </w:rPr>
        <w:t>及</w:t>
      </w:r>
      <w:r>
        <w:rPr>
          <w:rFonts w:hint="default" w:ascii="Times New Roman" w:hAnsi="Times New Roman" w:eastAsia="仿宋_GB2312" w:cs="Times New Roman"/>
          <w:color w:val="auto"/>
          <w:kern w:val="0"/>
          <w:sz w:val="32"/>
          <w:szCs w:val="32"/>
          <w:highlight w:val="none"/>
          <w:u w:val="none"/>
          <w:lang w:val="en-US" w:eastAsia="zh-CN" w:bidi="ar"/>
        </w:rPr>
        <w:t>相关证明材料</w:t>
      </w:r>
      <w:r>
        <w:rPr>
          <w:rFonts w:hint="eastAsia" w:ascii="Times New Roman" w:hAnsi="Times New Roman" w:eastAsia="仿宋_GB2312" w:cs="Times New Roman"/>
          <w:color w:val="auto"/>
          <w:kern w:val="0"/>
          <w:sz w:val="32"/>
          <w:szCs w:val="32"/>
          <w:highlight w:val="none"/>
          <w:u w:val="none"/>
          <w:lang w:val="en-US" w:eastAsia="zh-CN" w:bidi="ar"/>
        </w:rPr>
        <w:t>原件、复印件等</w:t>
      </w:r>
      <w:r>
        <w:rPr>
          <w:rFonts w:hint="default" w:ascii="Times New Roman" w:hAnsi="Times New Roman" w:eastAsia="仿宋_GB2312" w:cs="Times New Roman"/>
          <w:color w:val="auto"/>
          <w:kern w:val="0"/>
          <w:sz w:val="32"/>
          <w:szCs w:val="32"/>
          <w:highlight w:val="none"/>
          <w:u w:val="none"/>
          <w:lang w:val="en-US" w:eastAsia="zh-CN" w:bidi="ar"/>
        </w:rPr>
        <w:t>相</w:t>
      </w:r>
      <w:r>
        <w:rPr>
          <w:rFonts w:hint="default" w:ascii="Times New Roman" w:hAnsi="Times New Roman" w:eastAsia="仿宋_GB2312" w:cs="Times New Roman"/>
          <w:color w:val="auto"/>
          <w:kern w:val="0"/>
          <w:sz w:val="32"/>
          <w:szCs w:val="32"/>
          <w:highlight w:val="none"/>
          <w:u w:val="none"/>
          <w:lang w:val="en-US" w:eastAsia="zh-CN" w:bidi="ar"/>
        </w:rPr>
        <w:t>关证明材料主要包括：</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highlight w:val="none"/>
          <w:u w:val="none"/>
          <w:lang w:val="en-US"/>
        </w:rPr>
      </w:pPr>
      <w:r>
        <w:rPr>
          <w:rFonts w:hint="eastAsia" w:eastAsia="仿宋_GB2312" w:cs="Times New Roman"/>
          <w:color w:val="auto"/>
          <w:kern w:val="0"/>
          <w:sz w:val="32"/>
          <w:szCs w:val="32"/>
          <w:highlight w:val="none"/>
          <w:u w:val="none"/>
          <w:lang w:val="en-US" w:eastAsia="zh-CN" w:bidi="ar"/>
        </w:rPr>
        <w:t>（1）全日制普通高校</w:t>
      </w:r>
      <w:r>
        <w:rPr>
          <w:rFonts w:hint="default" w:ascii="Times New Roman" w:hAnsi="Times New Roman" w:eastAsia="仿宋_GB2312" w:cs="Times New Roman"/>
          <w:color w:val="auto"/>
          <w:kern w:val="0"/>
          <w:sz w:val="32"/>
          <w:szCs w:val="32"/>
          <w:highlight w:val="none"/>
          <w:u w:val="none"/>
          <w:lang w:val="en-US" w:eastAsia="zh-CN" w:bidi="ar"/>
        </w:rPr>
        <w:t>应届毕业生应聘的，提交身份证、学校核发的就业推荐表。</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lang w:val="en-US" w:eastAsia="zh-CN" w:bidi="ar"/>
        </w:rPr>
        <w:t>（2）其他人员应聘的，提交国家承认的学历</w:t>
      </w:r>
      <w:r>
        <w:rPr>
          <w:rFonts w:hint="default" w:ascii="Nimbus Roman No9 L" w:hAnsi="Nimbus Roman No9 L" w:eastAsia="仿宋_GB2312" w:cs="Nimbus Roman No9 L"/>
          <w:b/>
          <w:bCs w:val="0"/>
          <w:color w:val="auto"/>
          <w:sz w:val="32"/>
          <w:szCs w:val="32"/>
          <w:highlight w:val="none"/>
        </w:rPr>
        <w:t>、</w:t>
      </w:r>
      <w:r>
        <w:rPr>
          <w:rFonts w:hint="default" w:ascii="Times New Roman" w:hAnsi="Times New Roman" w:eastAsia="仿宋_GB2312" w:cs="Times New Roman"/>
          <w:color w:val="auto"/>
          <w:kern w:val="0"/>
          <w:sz w:val="32"/>
          <w:szCs w:val="32"/>
          <w:highlight w:val="none"/>
          <w:u w:val="none"/>
          <w:lang w:val="en-US" w:eastAsia="zh-CN" w:bidi="ar"/>
        </w:rPr>
        <w:t>学位证书和应聘岗位所要求的资格证书、身份证</w:t>
      </w:r>
      <w:r>
        <w:rPr>
          <w:rFonts w:hint="eastAsia" w:eastAsia="仿宋_GB2312" w:cs="Times New Roman"/>
          <w:color w:val="auto"/>
          <w:kern w:val="0"/>
          <w:sz w:val="32"/>
          <w:szCs w:val="32"/>
          <w:highlight w:val="none"/>
          <w:u w:val="none"/>
          <w:lang w:val="en-US" w:eastAsia="zh-CN" w:bidi="ar"/>
        </w:rPr>
        <w:t>。</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lang w:val="en-US" w:eastAsia="zh-CN" w:bidi="ar"/>
        </w:rPr>
        <w:t>（3）在职人员应聘的，提交有用人管理权限部门或单位出具的同意应聘介绍信，对按时出具同意应聘介绍信确有困难的在职人员，经招聘单位同意，可在考察</w:t>
      </w:r>
      <w:r>
        <w:rPr>
          <w:rFonts w:hint="eastAsia" w:eastAsia="仿宋_GB2312" w:cs="Times New Roman"/>
          <w:color w:val="auto"/>
          <w:kern w:val="0"/>
          <w:sz w:val="32"/>
          <w:szCs w:val="32"/>
          <w:highlight w:val="none"/>
          <w:u w:val="none"/>
          <w:lang w:val="en-US" w:eastAsia="zh-CN" w:bidi="ar"/>
        </w:rPr>
        <w:t>前</w:t>
      </w:r>
      <w:r>
        <w:rPr>
          <w:rFonts w:hint="default" w:ascii="Times New Roman" w:hAnsi="Times New Roman" w:eastAsia="仿宋_GB2312" w:cs="Times New Roman"/>
          <w:color w:val="auto"/>
          <w:kern w:val="0"/>
          <w:sz w:val="32"/>
          <w:szCs w:val="32"/>
          <w:highlight w:val="none"/>
          <w:u w:val="none"/>
          <w:lang w:val="en-US" w:eastAsia="zh-CN" w:bidi="ar"/>
        </w:rPr>
        <w:t>提供。</w:t>
      </w:r>
    </w:p>
    <w:p>
      <w:pPr>
        <w:keepNext w:val="0"/>
        <w:keepLines w:val="0"/>
        <w:pageBreakBefore w:val="0"/>
        <w:widowControl w:val="0"/>
        <w:kinsoku/>
        <w:wordWrap/>
        <w:overflowPunct/>
        <w:topLinePunct w:val="0"/>
        <w:autoSpaceDE/>
        <w:autoSpaceDN/>
        <w:bidi w:val="0"/>
        <w:adjustRightInd/>
        <w:snapToGrid/>
        <w:spacing w:line="540" w:lineRule="exact"/>
        <w:ind w:firstLine="631"/>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4）报考定向招聘岗位的，其中服务基层项目人员，还需提供相关服务基层项目的证明材料；具有5年以上乡镇（街道办事处）事业单位工作经历的正式在编在岗人员，还需提供乡镇（街道办事处）事业单位工作的证明材料；退役大学生士兵还</w:t>
      </w:r>
      <w:r>
        <w:rPr>
          <w:rFonts w:hint="eastAsia" w:eastAsia="仿宋_GB2312" w:cs="Times New Roman"/>
          <w:color w:val="auto"/>
          <w:kern w:val="0"/>
          <w:sz w:val="32"/>
          <w:szCs w:val="32"/>
          <w:highlight w:val="none"/>
          <w:u w:val="none"/>
          <w:lang w:val="en-US" w:eastAsia="zh-CN" w:bidi="ar"/>
        </w:rPr>
        <w:t>需同时提交入伍通知书、退伍证、户口簿及安置地退役军人事务部门出具的证明。</w:t>
      </w:r>
    </w:p>
    <w:p>
      <w:pPr>
        <w:keepNext w:val="0"/>
        <w:keepLines w:val="0"/>
        <w:widowControl w:val="0"/>
        <w:suppressLineNumbers w:val="0"/>
        <w:spacing w:before="0" w:beforeAutospacing="0" w:after="0" w:afterAutospacing="0" w:line="540" w:lineRule="exact"/>
        <w:ind w:left="0" w:right="0" w:firstLine="631"/>
        <w:jc w:val="both"/>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（5）香港和澳门居民中的中国公民应聘的，还需提供《港澳居民来往内地通行证》；台湾</w:t>
      </w:r>
      <w:r>
        <w:rPr>
          <w:rFonts w:hint="eastAsia" w:eastAsia="仿宋_GB2312" w:cs="Times New Roman"/>
          <w:color w:val="auto"/>
          <w:kern w:val="0"/>
          <w:sz w:val="32"/>
          <w:szCs w:val="32"/>
          <w:highlight w:val="none"/>
          <w:u w:val="none"/>
          <w:lang w:val="en-US" w:eastAsia="zh-CN" w:bidi="ar"/>
        </w:rPr>
        <w:t>学生和</w:t>
      </w:r>
      <w:r>
        <w:rPr>
          <w:rFonts w:hint="default" w:ascii="Times New Roman" w:hAnsi="Times New Roman" w:eastAsia="仿宋_GB2312" w:cs="Times New Roman"/>
          <w:color w:val="auto"/>
          <w:kern w:val="0"/>
          <w:sz w:val="32"/>
          <w:szCs w:val="32"/>
          <w:highlight w:val="none"/>
          <w:u w:val="none"/>
          <w:lang w:val="en-US" w:eastAsia="zh-CN" w:bidi="ar"/>
        </w:rPr>
        <w:t>居民应聘的，还需提供《台湾居民来往大陆通行证》。</w:t>
      </w:r>
    </w:p>
    <w:p>
      <w:pPr>
        <w:keepNext w:val="0"/>
        <w:keepLines w:val="0"/>
        <w:widowControl w:val="0"/>
        <w:suppressLineNumbers w:val="0"/>
        <w:spacing w:before="0" w:beforeAutospacing="0" w:after="0" w:afterAutospacing="0" w:line="540" w:lineRule="exact"/>
        <w:ind w:left="0" w:right="0" w:firstLine="631"/>
        <w:jc w:val="both"/>
        <w:rPr>
          <w:rFonts w:hint="default" w:ascii="Times New Roman" w:hAnsi="Times New Roman" w:eastAsia="仿宋_GB2312" w:cs="Times New Roman"/>
          <w:color w:val="auto"/>
          <w:kern w:val="0"/>
          <w:sz w:val="32"/>
          <w:szCs w:val="32"/>
          <w:highlight w:val="none"/>
          <w:u w:val="none"/>
          <w:lang w:val="en-US" w:eastAsia="zh-CN" w:bidi="ar"/>
        </w:rPr>
      </w:pPr>
      <w:r>
        <w:rPr>
          <w:rFonts w:hint="eastAsia" w:ascii="Times New Roman" w:hAnsi="Times New Roman" w:eastAsia="仿宋_GB2312" w:cs="Times New Roman"/>
          <w:color w:val="auto"/>
          <w:kern w:val="0"/>
          <w:sz w:val="32"/>
          <w:szCs w:val="32"/>
          <w:highlight w:val="none"/>
          <w:u w:val="none"/>
          <w:lang w:val="en-US" w:eastAsia="zh-CN" w:bidi="ar"/>
        </w:rPr>
        <w:t>（6）</w:t>
      </w:r>
      <w:r>
        <w:rPr>
          <w:rFonts w:hint="eastAsia" w:eastAsia="仿宋_GB2312" w:cs="Times New Roman"/>
          <w:color w:val="auto"/>
          <w:sz w:val="32"/>
          <w:szCs w:val="32"/>
          <w:highlight w:val="none"/>
          <w:u w:val="none"/>
          <w:lang w:eastAsia="zh-CN"/>
        </w:rPr>
        <w:t>与国（境）内高校应届毕业生同期毕业的留学回国人员应聘的，还需提供规定时间内可取得学位证书和学历学位认证材料的承诺书；</w:t>
      </w:r>
      <w:r>
        <w:rPr>
          <w:rFonts w:hint="eastAsia" w:ascii="Times New Roman" w:hAnsi="Times New Roman" w:eastAsia="仿宋_GB2312" w:cs="Times New Roman"/>
          <w:color w:val="auto"/>
          <w:kern w:val="0"/>
          <w:sz w:val="32"/>
          <w:szCs w:val="32"/>
          <w:highlight w:val="none"/>
          <w:u w:val="none"/>
          <w:lang w:val="en-US" w:eastAsia="zh-CN" w:bidi="ar"/>
        </w:rPr>
        <w:t>已取得国（境）外学历学位证书、但未获得教育部门认证的留学</w:t>
      </w:r>
      <w:r>
        <w:rPr>
          <w:rFonts w:hint="eastAsia" w:eastAsia="仿宋_GB2312" w:cs="Times New Roman"/>
          <w:color w:val="auto"/>
          <w:kern w:val="0"/>
          <w:sz w:val="32"/>
          <w:szCs w:val="32"/>
          <w:highlight w:val="none"/>
          <w:u w:val="none"/>
          <w:lang w:val="en-US" w:eastAsia="zh-CN" w:bidi="ar"/>
        </w:rPr>
        <w:t>回国人员</w:t>
      </w:r>
      <w:r>
        <w:rPr>
          <w:rFonts w:hint="eastAsia" w:ascii="Times New Roman" w:hAnsi="Times New Roman" w:eastAsia="仿宋_GB2312" w:cs="Times New Roman"/>
          <w:color w:val="auto"/>
          <w:kern w:val="0"/>
          <w:sz w:val="32"/>
          <w:szCs w:val="32"/>
          <w:highlight w:val="none"/>
          <w:u w:val="none"/>
          <w:lang w:val="en-US" w:eastAsia="zh-CN" w:bidi="ar"/>
        </w:rPr>
        <w:t>应聘的，</w:t>
      </w:r>
      <w:r>
        <w:rPr>
          <w:rFonts w:hint="eastAsia" w:eastAsia="仿宋_GB2312" w:cs="Times New Roman"/>
          <w:color w:val="auto"/>
          <w:kern w:val="0"/>
          <w:sz w:val="32"/>
          <w:szCs w:val="32"/>
          <w:highlight w:val="none"/>
          <w:u w:val="none"/>
          <w:lang w:val="en-US" w:eastAsia="zh-CN" w:bidi="ar"/>
        </w:rPr>
        <w:t>还</w:t>
      </w:r>
      <w:r>
        <w:rPr>
          <w:rFonts w:hint="eastAsia" w:ascii="Times New Roman" w:hAnsi="Times New Roman" w:eastAsia="仿宋_GB2312" w:cs="Times New Roman"/>
          <w:color w:val="auto"/>
          <w:kern w:val="0"/>
          <w:sz w:val="32"/>
          <w:szCs w:val="32"/>
          <w:highlight w:val="none"/>
          <w:u w:val="none"/>
          <w:lang w:val="en-US" w:eastAsia="zh-CN" w:bidi="ar"/>
        </w:rPr>
        <w:t>需提供国（境）外学历学位证书及有资质的机构出具的翻译资料，并作出规定时间内可取得</w:t>
      </w:r>
      <w:r>
        <w:rPr>
          <w:rFonts w:hint="eastAsia" w:eastAsia="仿宋_GB2312"/>
          <w:color w:val="auto"/>
          <w:kern w:val="0"/>
          <w:sz w:val="32"/>
          <w:szCs w:val="32"/>
          <w:highlight w:val="none"/>
          <w:u w:val="none"/>
          <w:shd w:val="clear" w:color="auto" w:fill="auto"/>
          <w:lang w:eastAsia="zh-CN" w:bidi="ar"/>
        </w:rPr>
        <w:t>国（境）外</w:t>
      </w:r>
      <w:r>
        <w:rPr>
          <w:rFonts w:hint="eastAsia" w:eastAsia="仿宋_GB2312"/>
          <w:color w:val="auto"/>
          <w:kern w:val="0"/>
          <w:sz w:val="32"/>
          <w:szCs w:val="32"/>
          <w:highlight w:val="none"/>
          <w:u w:val="none"/>
          <w:shd w:val="clear" w:color="auto" w:fill="auto"/>
          <w:lang w:bidi="ar"/>
        </w:rPr>
        <w:t>学历学位认证</w:t>
      </w:r>
      <w:r>
        <w:rPr>
          <w:rFonts w:hint="eastAsia" w:eastAsia="仿宋_GB2312"/>
          <w:color w:val="auto"/>
          <w:kern w:val="0"/>
          <w:sz w:val="32"/>
          <w:szCs w:val="32"/>
          <w:highlight w:val="none"/>
          <w:u w:val="none"/>
          <w:shd w:val="clear" w:color="auto" w:fill="auto"/>
          <w:lang w:eastAsia="zh-CN" w:bidi="ar"/>
        </w:rPr>
        <w:t>材料</w:t>
      </w:r>
      <w:r>
        <w:rPr>
          <w:rFonts w:hint="eastAsia" w:ascii="Times New Roman" w:hAnsi="Times New Roman" w:eastAsia="仿宋_GB2312" w:cs="Times New Roman"/>
          <w:color w:val="auto"/>
          <w:kern w:val="0"/>
          <w:sz w:val="32"/>
          <w:szCs w:val="32"/>
          <w:highlight w:val="none"/>
          <w:u w:val="none"/>
          <w:lang w:val="en-US" w:eastAsia="zh-CN" w:bidi="ar"/>
        </w:rPr>
        <w:t>的承诺。</w:t>
      </w:r>
    </w:p>
    <w:p>
      <w:pPr>
        <w:adjustRightInd w:val="0"/>
        <w:snapToGrid w:val="0"/>
        <w:spacing w:line="540" w:lineRule="exact"/>
        <w:ind w:firstLine="643" w:firstLineChars="200"/>
        <w:jc w:val="both"/>
        <w:rPr>
          <w:rFonts w:hint="default" w:ascii="Times New Roman" w:eastAsia="楷体_GB2312"/>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16</w:t>
      </w:r>
      <w:r>
        <w:rPr>
          <w:rFonts w:hint="default" w:ascii="Times New Roman" w:hAnsi="Times New Roman" w:eastAsia="楷体_GB2312" w:cs="Times New Roman"/>
          <w:b/>
          <w:bCs/>
          <w:color w:val="auto"/>
          <w:sz w:val="32"/>
          <w:szCs w:val="32"/>
          <w:highlight w:val="none"/>
          <w:u w:val="none"/>
        </w:rPr>
        <w:t>.</w:t>
      </w:r>
      <w:r>
        <w:rPr>
          <w:rFonts w:hint="default" w:ascii="Times New Roman" w:eastAsia="楷体_GB2312"/>
          <w:b/>
          <w:bCs/>
          <w:color w:val="auto"/>
          <w:sz w:val="32"/>
          <w:szCs w:val="32"/>
          <w:highlight w:val="none"/>
          <w:u w:val="none"/>
          <w:lang w:val="en-US" w:eastAsia="zh-CN"/>
        </w:rPr>
        <w:t>减免考务费如何办理？</w:t>
      </w:r>
    </w:p>
    <w:p>
      <w:pPr>
        <w:adjustRightInd w:val="0"/>
        <w:snapToGrid w:val="0"/>
        <w:spacing w:line="540" w:lineRule="exact"/>
        <w:ind w:firstLine="640" w:firstLineChars="200"/>
        <w:jc w:val="both"/>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拟享受减免考务费用的最低生活保障家庭人员、脱贫享受政策人口和防返贫监测帮扶对象，在报名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完成报名信息填报并通过资格初审后，请于2022年1月</w:t>
      </w:r>
      <w:r>
        <w:rPr>
          <w:rFonts w:hint="eastAsia" w:eastAsia="仿宋_GB2312" w:cs="Times New Roman"/>
          <w:b w:val="0"/>
          <w:bCs w:val="0"/>
          <w:color w:val="auto"/>
          <w:sz w:val="32"/>
          <w:szCs w:val="32"/>
          <w:highlight w:val="none"/>
          <w:lang w:val="en-US" w:eastAsia="zh-CN"/>
        </w:rPr>
        <w:t>26</w:t>
      </w:r>
      <w:r>
        <w:rPr>
          <w:rFonts w:hint="default" w:ascii="Times New Roman" w:hAnsi="Times New Roman" w:eastAsia="仿宋_GB2312" w:cs="Times New Roman"/>
          <w:b w:val="0"/>
          <w:bCs w:val="0"/>
          <w:color w:val="auto"/>
          <w:sz w:val="32"/>
          <w:szCs w:val="32"/>
          <w:highlight w:val="none"/>
        </w:rPr>
        <w:t>日前将减免材料的电子版（对材料进行拍照或扫描即</w:t>
      </w:r>
      <w:bookmarkStart w:id="0" w:name="_GoBack"/>
      <w:bookmarkEnd w:id="0"/>
      <w:r>
        <w:rPr>
          <w:rFonts w:hint="default" w:ascii="Times New Roman" w:hAnsi="Times New Roman" w:eastAsia="仿宋_GB2312" w:cs="Times New Roman"/>
          <w:b w:val="0"/>
          <w:bCs w:val="0"/>
          <w:color w:val="auto"/>
          <w:sz w:val="32"/>
          <w:szCs w:val="32"/>
          <w:highlight w:val="none"/>
        </w:rPr>
        <w:t>可）发送至邮箱</w:t>
      </w:r>
      <w:r>
        <w:rPr>
          <w:rFonts w:hint="eastAsia" w:eastAsia="仿宋_GB2312" w:cs="Times New Roman"/>
          <w:b w:val="0"/>
          <w:bCs w:val="0"/>
          <w:color w:val="auto"/>
          <w:sz w:val="32"/>
          <w:szCs w:val="32"/>
          <w:highlight w:val="none"/>
          <w:lang w:val="en-US" w:eastAsia="zh-CN"/>
        </w:rPr>
        <w:t>pyxrsjsgk</w:t>
      </w:r>
      <w:r>
        <w:rPr>
          <w:rFonts w:hint="default" w:ascii="Times New Roman" w:hAnsi="Times New Roman" w:eastAsia="仿宋_GB2312" w:cs="Times New Roman"/>
          <w:b w:val="0"/>
          <w:bCs w:val="0"/>
          <w:color w:val="auto"/>
          <w:sz w:val="32"/>
          <w:szCs w:val="32"/>
          <w:highlight w:val="none"/>
        </w:rPr>
        <w:t>@</w:t>
      </w:r>
      <w:r>
        <w:rPr>
          <w:rFonts w:hint="eastAsia" w:eastAsia="仿宋_GB2312" w:cs="Times New Roman"/>
          <w:b w:val="0"/>
          <w:bCs w:val="0"/>
          <w:color w:val="auto"/>
          <w:sz w:val="32"/>
          <w:szCs w:val="32"/>
          <w:highlight w:val="none"/>
          <w:lang w:val="en-US" w:eastAsia="zh-CN"/>
        </w:rPr>
        <w:t>dz.</w:t>
      </w:r>
      <w:r>
        <w:rPr>
          <w:rFonts w:hint="default" w:ascii="Times New Roman" w:hAnsi="Times New Roman" w:eastAsia="仿宋_GB2312" w:cs="Times New Roman"/>
          <w:b w:val="0"/>
          <w:bCs w:val="0"/>
          <w:color w:val="auto"/>
          <w:sz w:val="32"/>
          <w:szCs w:val="32"/>
          <w:highlight w:val="none"/>
        </w:rPr>
        <w:t>shandong.cn，邮件以“姓名+身份证号”命名。</w:t>
      </w:r>
    </w:p>
    <w:p>
      <w:pPr>
        <w:adjustRightInd w:val="0"/>
        <w:snapToGrid w:val="0"/>
        <w:spacing w:line="540" w:lineRule="exact"/>
        <w:ind w:firstLine="640" w:firstLineChars="200"/>
        <w:jc w:val="both"/>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adjustRightInd w:val="0"/>
        <w:snapToGrid w:val="0"/>
        <w:spacing w:line="540" w:lineRule="exact"/>
        <w:ind w:firstLine="640" w:firstLineChars="200"/>
        <w:jc w:val="both"/>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adjustRightInd w:val="0"/>
        <w:snapToGrid w:val="0"/>
        <w:spacing w:line="540" w:lineRule="exact"/>
        <w:ind w:firstLine="640" w:firstLineChars="200"/>
        <w:jc w:val="both"/>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（2）本人身份证及联系电话。</w:t>
      </w:r>
    </w:p>
    <w:p>
      <w:pPr>
        <w:adjustRightInd w:val="0"/>
        <w:snapToGrid w:val="0"/>
        <w:spacing w:line="540" w:lineRule="exact"/>
        <w:ind w:firstLine="640" w:firstLineChars="200"/>
        <w:jc w:val="both"/>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rPr>
        <w:t>报考者邮件发送完成后，请于2022年1月</w:t>
      </w:r>
      <w:r>
        <w:rPr>
          <w:rFonts w:hint="eastAsia" w:eastAsia="仿宋_GB2312" w:cs="Times New Roman"/>
          <w:b w:val="0"/>
          <w:bCs w:val="0"/>
          <w:color w:val="auto"/>
          <w:sz w:val="32"/>
          <w:szCs w:val="32"/>
          <w:highlight w:val="none"/>
          <w:lang w:val="en-US" w:eastAsia="zh-CN"/>
        </w:rPr>
        <w:t>26</w:t>
      </w:r>
      <w:r>
        <w:rPr>
          <w:rFonts w:hint="default" w:ascii="Times New Roman" w:hAnsi="Times New Roman" w:eastAsia="仿宋_GB2312" w:cs="Times New Roman"/>
          <w:b w:val="0"/>
          <w:bCs w:val="0"/>
          <w:color w:val="auto"/>
          <w:sz w:val="32"/>
          <w:szCs w:val="32"/>
          <w:highlight w:val="none"/>
        </w:rPr>
        <w:t>日16</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00前登录报名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查看个人报考状态。减免申请通过后，个人报考状态将显示为“完成”。报考者须在规定时间内办理减免手续，逾期视作放弃报考资格。</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17.</w:t>
      </w:r>
      <w:r>
        <w:rPr>
          <w:rFonts w:hint="default" w:ascii="Times New Roman" w:hAnsi="Times New Roman" w:eastAsia="楷体_GB2312" w:cs="Times New Roman"/>
          <w:b/>
          <w:bCs/>
          <w:color w:val="auto"/>
          <w:sz w:val="32"/>
          <w:szCs w:val="32"/>
          <w:highlight w:val="none"/>
          <w:u w:val="none"/>
        </w:rPr>
        <w:t>违纪违规及存在不诚信情形的应聘人员如何处理？</w:t>
      </w:r>
    </w:p>
    <w:p>
      <w:pPr>
        <w:autoSpaceDE w:val="0"/>
        <w:autoSpaceDN w:val="0"/>
        <w:adjustRightInd w:val="0"/>
        <w:snapToGrid w:val="0"/>
        <w:spacing w:line="540" w:lineRule="exact"/>
        <w:ind w:firstLine="624"/>
        <w:jc w:val="both"/>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rPr>
        <w:t>应聘人员要严格遵守公开招聘的相关政策规定，遵从事业单位</w:t>
      </w:r>
      <w:r>
        <w:rPr>
          <w:rFonts w:hint="eastAsia" w:eastAsia="仿宋_GB2312" w:cs="Times New Roman"/>
          <w:color w:val="auto"/>
          <w:kern w:val="0"/>
          <w:sz w:val="32"/>
          <w:szCs w:val="32"/>
          <w:highlight w:val="none"/>
          <w:u w:val="none"/>
          <w:lang w:eastAsia="zh-CN"/>
        </w:rPr>
        <w:t>人事综合管理部门</w:t>
      </w:r>
      <w:r>
        <w:rPr>
          <w:rFonts w:hint="default" w:ascii="Times New Roman" w:hAnsi="Times New Roman" w:eastAsia="仿宋_GB2312" w:cs="Times New Roman"/>
          <w:color w:val="auto"/>
          <w:kern w:val="0"/>
          <w:sz w:val="32"/>
          <w:szCs w:val="32"/>
          <w:highlight w:val="none"/>
          <w:u w:val="none"/>
        </w:rPr>
        <w:t>、人事考试机构和</w:t>
      </w:r>
      <w:r>
        <w:rPr>
          <w:rFonts w:hint="eastAsia" w:ascii="Times New Roman" w:hAnsi="Times New Roman" w:eastAsia="仿宋_GB2312" w:cs="Times New Roman"/>
          <w:color w:val="auto"/>
          <w:kern w:val="0"/>
          <w:sz w:val="32"/>
          <w:szCs w:val="32"/>
          <w:highlight w:val="none"/>
          <w:u w:val="none"/>
          <w:lang w:eastAsia="zh-CN"/>
        </w:rPr>
        <w:t>招聘</w:t>
      </w:r>
      <w:r>
        <w:rPr>
          <w:rFonts w:hint="default" w:ascii="Times New Roman" w:hAnsi="Times New Roman" w:eastAsia="仿宋_GB2312" w:cs="Times New Roman"/>
          <w:color w:val="auto"/>
          <w:kern w:val="0"/>
          <w:sz w:val="32"/>
          <w:szCs w:val="32"/>
          <w:highlight w:val="none"/>
          <w:u w:val="none"/>
        </w:rPr>
        <w:t>单位的统一安排</w:t>
      </w:r>
      <w:r>
        <w:rPr>
          <w:rFonts w:hint="default" w:ascii="Times New Roman" w:hAnsi="Times New Roman" w:eastAsia="仿宋_GB2312" w:cs="Times New Roman"/>
          <w:color w:val="auto"/>
          <w:kern w:val="0"/>
          <w:sz w:val="32"/>
          <w:szCs w:val="32"/>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32"/>
          <w:szCs w:val="32"/>
          <w:highlight w:val="none"/>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18</w:t>
      </w:r>
      <w:r>
        <w:rPr>
          <w:rFonts w:hint="default" w:ascii="Times New Roman" w:hAnsi="Times New Roman" w:eastAsia="楷体_GB2312" w:cs="Times New Roman"/>
          <w:b/>
          <w:bCs/>
          <w:color w:val="auto"/>
          <w:sz w:val="32"/>
          <w:szCs w:val="32"/>
          <w:highlight w:val="none"/>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平原县</w:t>
      </w:r>
      <w:r>
        <w:rPr>
          <w:rFonts w:hint="default" w:ascii="Times New Roman" w:hAnsi="Times New Roman" w:eastAsia="仿宋_GB2312" w:cs="Times New Roman"/>
          <w:color w:val="auto"/>
          <w:sz w:val="32"/>
          <w:szCs w:val="32"/>
          <w:highlight w:val="none"/>
          <w:u w:val="none"/>
        </w:rPr>
        <w:t>事业单位初级</w:t>
      </w:r>
      <w:r>
        <w:rPr>
          <w:rFonts w:hint="eastAsia" w:ascii="Times New Roman" w:hAnsi="Times New Roman" w:eastAsia="仿宋_GB2312" w:cs="Times New Roman"/>
          <w:color w:val="auto"/>
          <w:sz w:val="32"/>
          <w:szCs w:val="32"/>
          <w:highlight w:val="none"/>
          <w:u w:val="none"/>
          <w:lang w:eastAsia="zh-CN"/>
        </w:rPr>
        <w:t>综合类</w:t>
      </w:r>
      <w:r>
        <w:rPr>
          <w:rFonts w:hint="default" w:ascii="Times New Roman" w:hAnsi="Times New Roman" w:eastAsia="仿宋_GB2312" w:cs="Times New Roman"/>
          <w:color w:val="auto"/>
          <w:sz w:val="32"/>
          <w:szCs w:val="32"/>
          <w:highlight w:val="none"/>
          <w:u w:val="none"/>
        </w:rPr>
        <w:t>岗位公开招聘考试</w:t>
      </w:r>
      <w:r>
        <w:rPr>
          <w:rFonts w:hint="default" w:ascii="Times New Roman" w:hAnsi="Times New Roman" w:eastAsia="仿宋_GB2312" w:cs="Times New Roman"/>
          <w:color w:val="auto"/>
          <w:kern w:val="0"/>
          <w:sz w:val="32"/>
          <w:szCs w:val="32"/>
          <w:highlight w:val="none"/>
          <w:u w:val="none"/>
        </w:rPr>
        <w:t>不指定考试教材和辅导用书，不举办也不授权或委托任何机构举办</w:t>
      </w:r>
      <w:r>
        <w:rPr>
          <w:rFonts w:hint="eastAsia" w:ascii="Times New Roman" w:hAnsi="Times New Roman" w:eastAsia="仿宋_GB2312" w:cs="Times New Roman"/>
          <w:color w:val="auto"/>
          <w:kern w:val="0"/>
          <w:sz w:val="32"/>
          <w:szCs w:val="32"/>
          <w:highlight w:val="none"/>
          <w:u w:val="none"/>
          <w:lang w:eastAsia="zh-CN"/>
        </w:rPr>
        <w:t>考试</w:t>
      </w:r>
      <w:r>
        <w:rPr>
          <w:rFonts w:hint="default" w:ascii="Times New Roman" w:hAnsi="Times New Roman" w:eastAsia="仿宋_GB2312" w:cs="Times New Roman"/>
          <w:color w:val="auto"/>
          <w:kern w:val="0"/>
          <w:sz w:val="32"/>
          <w:szCs w:val="32"/>
          <w:highlight w:val="none"/>
          <w:u w:val="none"/>
        </w:rPr>
        <w:t>辅导培训班。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p>
    <w:p>
      <w:pPr>
        <w:numPr>
          <w:ilvl w:val="0"/>
          <w:numId w:val="0"/>
        </w:numPr>
        <w:snapToGrid/>
        <w:spacing w:line="540" w:lineRule="exact"/>
        <w:ind w:firstLine="640" w:firstLineChars="200"/>
        <w:jc w:val="both"/>
        <w:outlineLvl w:val="9"/>
        <w:rPr>
          <w:rFonts w:hint="default" w:ascii="Times New Roman" w:hAnsi="Times New Roman" w:eastAsia="仿宋_GB2312" w:cs="Times New Roman"/>
          <w:i w:val="0"/>
          <w:caps w:val="0"/>
          <w:color w:val="auto"/>
          <w:spacing w:val="0"/>
          <w:sz w:val="32"/>
          <w:szCs w:val="32"/>
          <w:highlight w:val="none"/>
          <w:u w:val="none"/>
          <w:shd w:val="clear" w:color="auto" w:fill="auto"/>
        </w:rPr>
      </w:pPr>
    </w:p>
    <w:p>
      <w:pPr>
        <w:spacing w:line="540" w:lineRule="exact"/>
        <w:jc w:val="both"/>
        <w:rPr>
          <w:color w:val="auto"/>
          <w:highlight w:val="none"/>
          <w:u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070F"/>
    <w:rsid w:val="00A52032"/>
    <w:rsid w:val="00E11E37"/>
    <w:rsid w:val="025E1E9C"/>
    <w:rsid w:val="03781811"/>
    <w:rsid w:val="04341691"/>
    <w:rsid w:val="054113D6"/>
    <w:rsid w:val="059F3866"/>
    <w:rsid w:val="05B5548F"/>
    <w:rsid w:val="05EC13AB"/>
    <w:rsid w:val="067D467D"/>
    <w:rsid w:val="06E05BEF"/>
    <w:rsid w:val="06FE6762"/>
    <w:rsid w:val="077010BF"/>
    <w:rsid w:val="0819402F"/>
    <w:rsid w:val="09F443CE"/>
    <w:rsid w:val="0A176AC7"/>
    <w:rsid w:val="0ACC1620"/>
    <w:rsid w:val="0B310C38"/>
    <w:rsid w:val="0C9A1FA1"/>
    <w:rsid w:val="0D9D2710"/>
    <w:rsid w:val="0E224FB3"/>
    <w:rsid w:val="0F1D2EC2"/>
    <w:rsid w:val="0F2E0C89"/>
    <w:rsid w:val="11077E90"/>
    <w:rsid w:val="119F2D38"/>
    <w:rsid w:val="13793F82"/>
    <w:rsid w:val="13BB0DBA"/>
    <w:rsid w:val="13E37A0C"/>
    <w:rsid w:val="14DF1375"/>
    <w:rsid w:val="15365867"/>
    <w:rsid w:val="15C3599D"/>
    <w:rsid w:val="167E1B90"/>
    <w:rsid w:val="17630B98"/>
    <w:rsid w:val="179F0DE0"/>
    <w:rsid w:val="1987164D"/>
    <w:rsid w:val="1B916B88"/>
    <w:rsid w:val="1E151192"/>
    <w:rsid w:val="1F1F2244"/>
    <w:rsid w:val="1F7C458B"/>
    <w:rsid w:val="208654E6"/>
    <w:rsid w:val="21675171"/>
    <w:rsid w:val="21AD42E9"/>
    <w:rsid w:val="240B7F74"/>
    <w:rsid w:val="24694AB8"/>
    <w:rsid w:val="2540516A"/>
    <w:rsid w:val="25B20B45"/>
    <w:rsid w:val="25B80B09"/>
    <w:rsid w:val="25EE65C7"/>
    <w:rsid w:val="267D7163"/>
    <w:rsid w:val="26A84CFC"/>
    <w:rsid w:val="26C04901"/>
    <w:rsid w:val="283B1854"/>
    <w:rsid w:val="2A5D761D"/>
    <w:rsid w:val="2A71667C"/>
    <w:rsid w:val="2B9204A6"/>
    <w:rsid w:val="2BA76B74"/>
    <w:rsid w:val="2BCC326A"/>
    <w:rsid w:val="2C224804"/>
    <w:rsid w:val="2C6B482B"/>
    <w:rsid w:val="2CDB7B94"/>
    <w:rsid w:val="2E183C4E"/>
    <w:rsid w:val="2E2E492C"/>
    <w:rsid w:val="2FE0767A"/>
    <w:rsid w:val="30207C10"/>
    <w:rsid w:val="30432973"/>
    <w:rsid w:val="30973921"/>
    <w:rsid w:val="316264FF"/>
    <w:rsid w:val="31794B1F"/>
    <w:rsid w:val="31E41673"/>
    <w:rsid w:val="3392633B"/>
    <w:rsid w:val="35F05C67"/>
    <w:rsid w:val="365622BF"/>
    <w:rsid w:val="36D960CD"/>
    <w:rsid w:val="36DD5F7E"/>
    <w:rsid w:val="388D6F35"/>
    <w:rsid w:val="3A9845D2"/>
    <w:rsid w:val="3B074AAD"/>
    <w:rsid w:val="3BD83DB6"/>
    <w:rsid w:val="3BFA63DD"/>
    <w:rsid w:val="3C4E413E"/>
    <w:rsid w:val="3D2A1403"/>
    <w:rsid w:val="3EA12D15"/>
    <w:rsid w:val="3EF614C1"/>
    <w:rsid w:val="3FDB6A31"/>
    <w:rsid w:val="40AF5FB8"/>
    <w:rsid w:val="41D059B9"/>
    <w:rsid w:val="42303A14"/>
    <w:rsid w:val="42D03890"/>
    <w:rsid w:val="46F92674"/>
    <w:rsid w:val="46FB0180"/>
    <w:rsid w:val="4769005C"/>
    <w:rsid w:val="48AC180F"/>
    <w:rsid w:val="48B86AE0"/>
    <w:rsid w:val="495467ED"/>
    <w:rsid w:val="4DE41049"/>
    <w:rsid w:val="4E560AB8"/>
    <w:rsid w:val="509A4881"/>
    <w:rsid w:val="52C67405"/>
    <w:rsid w:val="52F2043F"/>
    <w:rsid w:val="53530AE9"/>
    <w:rsid w:val="543D3264"/>
    <w:rsid w:val="57EC5482"/>
    <w:rsid w:val="58321387"/>
    <w:rsid w:val="5911605D"/>
    <w:rsid w:val="59662CE7"/>
    <w:rsid w:val="5AAD4F2F"/>
    <w:rsid w:val="5AC86100"/>
    <w:rsid w:val="5B207B03"/>
    <w:rsid w:val="5B44421C"/>
    <w:rsid w:val="5B8A21C0"/>
    <w:rsid w:val="5BFB154F"/>
    <w:rsid w:val="5CB613A2"/>
    <w:rsid w:val="5D22298F"/>
    <w:rsid w:val="5ECB54D8"/>
    <w:rsid w:val="5FA10C71"/>
    <w:rsid w:val="5FF06E12"/>
    <w:rsid w:val="603935EB"/>
    <w:rsid w:val="627E7356"/>
    <w:rsid w:val="62DC2A8D"/>
    <w:rsid w:val="63781DEB"/>
    <w:rsid w:val="64CD69CA"/>
    <w:rsid w:val="657924AC"/>
    <w:rsid w:val="66BB1567"/>
    <w:rsid w:val="6782045F"/>
    <w:rsid w:val="67A24F38"/>
    <w:rsid w:val="688B0EF6"/>
    <w:rsid w:val="69473BB4"/>
    <w:rsid w:val="69F07422"/>
    <w:rsid w:val="6A665AE1"/>
    <w:rsid w:val="6D2430EE"/>
    <w:rsid w:val="6D721432"/>
    <w:rsid w:val="6E74539B"/>
    <w:rsid w:val="6EB320AD"/>
    <w:rsid w:val="6F1D0102"/>
    <w:rsid w:val="6FCB4D18"/>
    <w:rsid w:val="70906EBF"/>
    <w:rsid w:val="71104C79"/>
    <w:rsid w:val="71F115F1"/>
    <w:rsid w:val="730E4E52"/>
    <w:rsid w:val="76C24502"/>
    <w:rsid w:val="7791739E"/>
    <w:rsid w:val="784F22AF"/>
    <w:rsid w:val="793A2B5E"/>
    <w:rsid w:val="7CA45F41"/>
    <w:rsid w:val="7D0725D5"/>
    <w:rsid w:val="7DF10464"/>
    <w:rsid w:val="7E105776"/>
    <w:rsid w:val="7E450430"/>
    <w:rsid w:val="7E5D46CB"/>
    <w:rsid w:val="7EB652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styleId="10">
    <w:name w:val="footnote reference"/>
    <w:basedOn w:val="7"/>
    <w:qFormat/>
    <w:uiPriority w:val="0"/>
    <w:rPr>
      <w:vertAlign w:val="superscript"/>
    </w:rPr>
  </w:style>
  <w:style w:type="paragraph" w:customStyle="1" w:styleId="1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2021-03-21T10:49:00Z</dcterms:created>
  <dc:creator>DELL</dc:creator>
  <cp:lastModifiedBy>小子月</cp:lastModifiedBy>
  <cp:lastPrinted>2022-01-04T10:51:00Z</cp:lastPrinted>
  <dcterms:modified xsi:type="dcterms:W3CDTF">2022-01-20T12:39:29Z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8981C07DB9BC45DC809EB1E3A05C0CD4</vt:lpwstr>
  </property>
</Properties>
</file>