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2022年</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eastAsia="zh-CN"/>
        </w:rPr>
        <w:t>白云区广大附中实验中学等</w:t>
      </w:r>
      <w:r>
        <w:rPr>
          <w:rFonts w:hint="eastAsia" w:ascii="公文小标宋简" w:eastAsia="公文小标宋简"/>
          <w:b/>
          <w:color w:val="auto"/>
          <w:sz w:val="32"/>
          <w:szCs w:val="32"/>
          <w:lang w:val="en-US" w:eastAsia="zh-CN"/>
        </w:rPr>
        <w:t>学校事业</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编制教师资格审核目录表</w:t>
      </w:r>
      <w:bookmarkStart w:id="0" w:name="_GoBack"/>
      <w:bookmarkEnd w:id="0"/>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□非2022年毕业的往届生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1.报名登记表（报名系统打印，考生本人签字。）</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2.个人简历（没有版式要求）</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4.户口簿（地址页和本人页，属集体户口的，提交有户籍管理单位公章且在有效期内的地址页和本人页）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5.大学各阶段学历证书、学位证书（2022年毕业生提供截至2021-2022学年第一学期的学校教务处盖章的成绩单，有多阶段学习经历的须提供已取得的学历证书、学位证书）</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18"/>
                <w:szCs w:val="18"/>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13"/>
                <w:szCs w:val="13"/>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6.大学各阶段学历、学位证书验证材料</w:t>
            </w:r>
            <w:r>
              <w:rPr>
                <w:rFonts w:hint="eastAsia" w:asciiTheme="minorEastAsia" w:hAnsiTheme="minorEastAsia" w:cstheme="minorEastAsia"/>
                <w:b w:val="0"/>
                <w:bCs/>
                <w:color w:val="auto"/>
                <w:sz w:val="18"/>
                <w:szCs w:val="18"/>
                <w:vertAlign w:val="baseline"/>
                <w:lang w:val="en-US" w:eastAsia="zh-CN"/>
              </w:rPr>
              <w:t>（学历验证材料非学籍验证材料，请注意区分。2022年毕业生无需提供暂未取得的最高学历、学位证书验证材料，有多阶段学习经历的须提供已取得的学历学位验证材料）</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13"/>
                <w:szCs w:val="13"/>
                <w:vertAlign w:val="baseline"/>
                <w:lang w:val="en-US" w:eastAsia="zh-CN"/>
              </w:rPr>
            </w:pPr>
            <w:r>
              <w:rPr>
                <w:rFonts w:hint="eastAsia" w:asciiTheme="minorEastAsia" w:hAnsiTheme="minorEastAsia" w:cstheme="minorEastAsia"/>
                <w:b w:val="0"/>
                <w:bCs/>
                <w:color w:val="auto"/>
                <w:sz w:val="16"/>
                <w:szCs w:val="16"/>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13"/>
                <w:szCs w:val="13"/>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7.就业推荐表（2022年毕业生提供）</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8.教师资格证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□师范生教师职业能力证书</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9.普通话水平测试证书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10.外语等级证书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英语教师：□TEM4  □TEM8  日语教师:□日语N1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其他教师：□CET4分数</w:t>
            </w:r>
            <w:r>
              <w:rPr>
                <w:rFonts w:hint="eastAsia" w:asciiTheme="minorEastAsia" w:hAnsiTheme="minorEastAsia" w:cstheme="minorEastAsia"/>
                <w:b w:val="0"/>
                <w:bCs/>
                <w:color w:val="auto"/>
                <w:sz w:val="21"/>
                <w:szCs w:val="21"/>
                <w:u w:val="single"/>
                <w:vertAlign w:val="baseline"/>
                <w:lang w:val="en-US" w:eastAsia="zh-CN"/>
              </w:rPr>
              <w:t xml:space="preserve">     </w:t>
            </w:r>
            <w:r>
              <w:rPr>
                <w:rFonts w:hint="eastAsia" w:asciiTheme="minorEastAsia" w:hAnsiTheme="minorEastAsia" w:cstheme="minorEastAsia"/>
                <w:b w:val="0"/>
                <w:bCs/>
                <w:color w:val="auto"/>
                <w:sz w:val="21"/>
                <w:szCs w:val="21"/>
                <w:vertAlign w:val="baseline"/>
                <w:lang w:val="en-US" w:eastAsia="zh-CN"/>
              </w:rPr>
              <w:t xml:space="preserve">  □CET6分数</w:t>
            </w:r>
            <w:r>
              <w:rPr>
                <w:rFonts w:hint="eastAsia" w:asciiTheme="minorEastAsia" w:hAnsiTheme="minorEastAsia" w:cstheme="minorEastAsia"/>
                <w:b w:val="0"/>
                <w:bCs/>
                <w:color w:val="auto"/>
                <w:sz w:val="21"/>
                <w:szCs w:val="21"/>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11.中小学教师职称证书（有则提供）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val="0"/>
                <w:bCs/>
                <w:color w:val="auto"/>
                <w:sz w:val="21"/>
                <w:szCs w:val="21"/>
                <w:vertAlign w:val="baseline"/>
                <w:lang w:val="en-US" w:eastAsia="zh-CN"/>
              </w:rPr>
              <w:t>12.专业相近证明材料（必须提供原件）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仅专业不在专业目录上，以相近专业报考人员提供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13.同意报考证明（必须提供原件）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公务员及国有企业事业单位在编人员提供</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2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下列材料为已婚人员提交和填写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14.结婚证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15.配偶身份证和户口簿（地址页和本人页）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面试承诺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考生须按照资格复审时公布的面试安排，在面试当天要按照面试通知书规定的时间准时到现场报到，凭面试通知书和身份证到指定考场报到，并参加面试抽签。考生迟到的（超过规定时间到现场报到），按自动放弃面试资格处理；对证件携带不齐并无法及时补齐，取消面试资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考生报到后，工作人员按分组顺序组织考生抽签，决定面试的先后顺序，考生应按抽签确定的面试顺序进行面试。考生所携带的通讯工具和音频、视频发射、接收设备须关闭后交面试工作人员统一保管，否则按违规处理，考完离场时领回。</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3.面试开始后，工作人员按抽签顺序逐一引导考生进入面试室。候考考生须在候考室静候，不得喧哗，不得影响他人，应服从工作人员的管理。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4.考生面试过程中不提供电脑设备，不得携带纸质文件进入面试考场，不得穿着有学校、单位标志或其他特殊标记的服装。面试过程中考生不可以以任何方式透露个人姓名，一经发现，经面试工作领导小组认定，取消面试成绩和录用资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5.面试语言以普通话讲授为主，英语、日语学科可根据面试要求使用对应外语讲授。考生须服从考官对自己的成绩评定，不得要求考官加分、复试或无理取闹。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6.面试结束后，考生到候分室等候，待面试成绩统计完毕，签收面试成绩回执后应立即离开考场，不得在考场附近逗留。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7.考生要接受现场工作人员的管理，对违反面试规定的，一经查实，予取消面试资格。</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cstheme="minorEastAsia"/>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xml:space="preserve">          </w:t>
            </w: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30D1"/>
    <w:rsid w:val="01783D73"/>
    <w:rsid w:val="09CD7064"/>
    <w:rsid w:val="0E472E5F"/>
    <w:rsid w:val="10616BD6"/>
    <w:rsid w:val="11D71CB4"/>
    <w:rsid w:val="15170F1B"/>
    <w:rsid w:val="16AF2BB8"/>
    <w:rsid w:val="192C4124"/>
    <w:rsid w:val="19A4072E"/>
    <w:rsid w:val="19D57F86"/>
    <w:rsid w:val="1D9960C6"/>
    <w:rsid w:val="246C02AF"/>
    <w:rsid w:val="2ACD01BB"/>
    <w:rsid w:val="2DCD30D1"/>
    <w:rsid w:val="321E27CC"/>
    <w:rsid w:val="327623D9"/>
    <w:rsid w:val="329909F1"/>
    <w:rsid w:val="36A47E15"/>
    <w:rsid w:val="39016289"/>
    <w:rsid w:val="3AE93307"/>
    <w:rsid w:val="3C2D44A9"/>
    <w:rsid w:val="401848EC"/>
    <w:rsid w:val="43013459"/>
    <w:rsid w:val="457F62FA"/>
    <w:rsid w:val="480D4549"/>
    <w:rsid w:val="4F26361C"/>
    <w:rsid w:val="4FCC70D9"/>
    <w:rsid w:val="50C05BE8"/>
    <w:rsid w:val="512430B5"/>
    <w:rsid w:val="52564D45"/>
    <w:rsid w:val="574C3162"/>
    <w:rsid w:val="57E81EA3"/>
    <w:rsid w:val="5EA92885"/>
    <w:rsid w:val="636043AC"/>
    <w:rsid w:val="6AAB4C98"/>
    <w:rsid w:val="6B4C2E9A"/>
    <w:rsid w:val="6BA957C2"/>
    <w:rsid w:val="6CDC1A0F"/>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1068</Words>
  <Characters>1119</Characters>
  <Lines>0</Lines>
  <Paragraphs>0</Paragraphs>
  <TotalTime>6</TotalTime>
  <ScaleCrop>false</ScaleCrop>
  <LinksUpToDate>false</LinksUpToDate>
  <CharactersWithSpaces>1308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人事科</cp:lastModifiedBy>
  <cp:lastPrinted>2020-06-28T03:38:00Z</cp:lastPrinted>
  <dcterms:modified xsi:type="dcterms:W3CDTF">2022-01-25T07:40:28Z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