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00" w:lineRule="exact"/>
        <w:jc w:val="center"/>
        <w:textAlignment w:val="auto"/>
        <w:rPr>
          <w:rFonts w:hint="eastAsia" w:ascii="方正小标宋简体" w:hAnsi="宋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2022年中共聊城市委组织部所属事业单位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00" w:lineRule="exact"/>
        <w:jc w:val="center"/>
        <w:textAlignment w:val="auto"/>
        <w:rPr>
          <w:rFonts w:ascii="方正小标宋简体" w:hAnsi="宋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公开招聘应聘须知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23"/>
        <w:jc w:val="left"/>
        <w:textAlignment w:val="auto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哪些人员可以应聘？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按照事业单位公开招聘的相关规定，凡符合《聊城市孔繁森精神党性教育基地服务中心公开招聘工作人员公告》（以下简称《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》）规定的条件及招聘岗位资格条件者，均可应聘。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hint="default" w:ascii="仿宋_GB2312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哪些人员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应聘？</w:t>
      </w:r>
    </w:p>
    <w:p>
      <w:pPr>
        <w:pStyle w:val="5"/>
        <w:spacing w:beforeLines="0" w:afterLines="0" w:line="600" w:lineRule="exact"/>
        <w:ind w:firstLine="64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曾受过刑事处罚和被开除公职的，在校期间受过院系级以上处分的，机关事业单位工作人员受党纪政务处分期间或者未满影响期限的。</w:t>
      </w:r>
    </w:p>
    <w:p>
      <w:pPr>
        <w:pStyle w:val="5"/>
        <w:spacing w:beforeLines="0" w:afterLines="0" w:line="600" w:lineRule="exact"/>
        <w:ind w:firstLine="64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在各级公务员和事业单位招考（聘）中被招考（聘）主管部门认定有舞弊等严重违反考录纪律行为的。</w:t>
      </w:r>
    </w:p>
    <w:p>
      <w:pPr>
        <w:pStyle w:val="5"/>
        <w:spacing w:beforeLines="0" w:afterLines="0" w:line="600" w:lineRule="exact"/>
        <w:ind w:firstLine="64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现役军人、在读的非应届毕业生，在读非应届毕业生也不得以已取得的学历作为条件报名。</w:t>
      </w:r>
    </w:p>
    <w:p>
      <w:pPr>
        <w:pStyle w:val="5"/>
        <w:spacing w:beforeLines="0" w:afterLines="0" w:line="600" w:lineRule="exact"/>
        <w:ind w:firstLine="64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有恶意失信行为被法院纳入失信人员名单尚未撤销的。</w:t>
      </w:r>
    </w:p>
    <w:p>
      <w:pPr>
        <w:pStyle w:val="5"/>
        <w:spacing w:beforeLines="0" w:afterLines="0" w:line="600" w:lineRule="exact"/>
        <w:ind w:firstLine="64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按照国家、省有关规定，到定向单位（岗位）工作未满最低服务年限或尚在任职试用期内的。</w:t>
      </w:r>
    </w:p>
    <w:p>
      <w:pPr>
        <w:pStyle w:val="5"/>
        <w:spacing w:beforeLines="0" w:afterLines="0" w:line="600" w:lineRule="exact"/>
        <w:ind w:firstLine="64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应聘人员不得报考有《事业单位人事管理回避规定》（人社部规〔2019〕1号）规定情形的岗位。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其他有关法律法规政策规定不得聘用的。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如何理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解“应回避关系人员”？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凡与招聘单位负责人员有夫妻关系、直系血亲关系（包括祖父母、外祖父母、父母、子女、孙子女、外孙子女）、三代以内旁系血亲（包括伯叔姑舅姨、兄弟姐妹、堂兄弟姐妹、表兄弟姐妹、侄子女、甥子女）或近姻亲（包括配偶的父母、配偶的兄弟姐妹及其配偶、子女的配偶及子女配偶的父母、三代以内旁系血亲的配偶）关系的应聘人员，不得应聘该单位人事、纪检、财务、审计等岗位，也不得在有直接上下级领导关系的岗位工作。直接上下级领导关系，包括上一级正副职与下一级正副职之间的领导关系。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不得报考有《事业单位人事管理回避规定》（人社部规〔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2019〕1号）规定情形的岗位。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如何界定应聘人员所学专业？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各岗位招聘专业均为二级学科目录专业名称，具体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以应聘人员所获毕业证书上注明的专业为准。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报考考生根据本人学历证书标注的专业对照各岗位条件进行填报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若报考考生所学专业与各岗位所需专业仅有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“和”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“与”“及”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、“及其”等连接词的不同，或者仅有1个“学”字的差别的可视为同一专业，依此判定所学专业是否满足岗位要求。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5.学历学位高于岗位要求的人员能否应聘？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招聘岗位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在大学本科、研究生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个教育层次分别明确了对报考者的专业要求，一般报考者符合一个教育层次的专业要求，即可报考该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岗位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报考人员在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报名时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提供的照片有什么要求？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人员在报名时提供的照片，必须是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近期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1寸彩色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免冠照片，并且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考试录用过程中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所提供的照片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均应为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同一底版。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资格审查需提供哪些材料？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进入笔试的应聘人员，考生需在资格审查规定时间内，按招聘岗位要求向招聘单位提交身份证、《面试通知单》、《2022年中共聊城市委组织部所属事业单位公开招聘工作人员报名登记表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》（见附件3）及相关证明材料。相关证明材料(原件审查后退回，复印件留存)主要有：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0" w:lineRule="atLeast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应聘人员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报考学历、学位、专业和其它条件要求，详见《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2022年中共聊城市委组织部所属事业单位公开招聘工作人员岗位汇总表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》（见附件1）；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0" w:lineRule="atLeast"/>
        <w:ind w:right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（2）中共党员身份证明(见附件4)；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0" w:lineRule="atLeast"/>
        <w:ind w:right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（3）国家承认的学历、学位证书和普通话等级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资格证书等；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0" w:lineRule="atLeast"/>
        <w:ind w:right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（4）在职人员应聘的，须提供有用人部门权限部门或单位出具的《同意报考介绍信》（见附件5），对按时出具《同意报考介绍信》确有困难的在职人员，经招聘单位同意，可在考察或体检时提供。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0" w:lineRule="atLeast"/>
        <w:ind w:right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招聘岗位对应聘人员有工作经历要求的，需提交相关工作经历材料。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0" w:lineRule="atLeast"/>
        <w:ind w:right="0"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（5）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留学回国人员应聘的，除需提供《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》中规定的相关材料外，还要出具国家教育部门的学历学位认证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hint="default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关于工作经历的界定？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应聘人员须具有播音主持、现场讲解一年及以上的专业工作经历。高校毕业生在校期间的社会实践、实习、兼职等不作为工作经历，工作经历年限按足年足月累计，工作经历年限的计算截止公告发布之日。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firstLine="623"/>
        <w:jc w:val="left"/>
        <w:textAlignment w:val="auto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报名及审查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时，未能在规定时间内提交齐全指定材料，可否延期补交有关材料？</w:t>
      </w:r>
    </w:p>
    <w:p>
      <w:pPr>
        <w:pStyle w:val="5"/>
        <w:spacing w:beforeLines="0" w:afterLines="0" w:line="600" w:lineRule="exact"/>
        <w:ind w:firstLine="640" w:firstLineChars="200"/>
        <w:textAlignment w:val="baseline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负责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现场报名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资格初审工作，根据应聘人员提交的信息资料进行资格审核，确认初审结果。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对未通过初审的人员，说明理由；对提交材料不全的，一次性告知缺失内容，并退回应聘人员，在规定的报名时间内应聘人员材料补充完整的，可重新报名。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未</w:t>
      </w:r>
      <w:r>
        <w:rPr>
          <w:rFonts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规定时间内</w:t>
      </w:r>
      <w:r>
        <w:rPr>
          <w:rFonts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提交有关材料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、证明</w:t>
      </w:r>
      <w:r>
        <w:rPr>
          <w:rFonts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的，视为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报名不成功</w:t>
      </w:r>
      <w:r>
        <w:rPr>
          <w:rFonts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没有应聘</w:t>
      </w:r>
      <w:r>
        <w:rPr>
          <w:rFonts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资格。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需要说明的是</w:t>
      </w:r>
      <w:r>
        <w:rPr>
          <w:rFonts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同意报考证明</w:t>
      </w:r>
      <w:r>
        <w:rPr>
          <w:rFonts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必须在现场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报名及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审查时提供。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现场报名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初审通过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，报名信息不能更改。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23"/>
        <w:jc w:val="left"/>
        <w:textAlignment w:val="auto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_GB2312" w:eastAsia="楷体_GB2312"/>
          <w:b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对招聘岗位资格条件有疑问如何咨询？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23"/>
        <w:jc w:val="left"/>
        <w:textAlignment w:val="auto"/>
        <w:rPr>
          <w:rFonts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对招聘岗位资格条件和其他内容有疑问的请直接联系，联系电话：0635-8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420139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7218009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24"/>
        <w:jc w:val="left"/>
        <w:textAlignment w:val="auto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.填报相关表格、信息时需注意什么？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24"/>
        <w:jc w:val="left"/>
        <w:textAlignment w:val="auto"/>
        <w:rPr>
          <w:rFonts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应聘人员要仔细阅读《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》及本须知内容，填报的相关表格、信息等必须真实、全面、准确。主要信息填报不实的，按弄虚作假处理；因信息填报不全、错误等导致未通过招聘单位资格审查的，责任由应聘人员自负。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24"/>
        <w:jc w:val="left"/>
        <w:textAlignment w:val="auto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.违纪违规及存在不诚信情形的应聘人员如何处理？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23"/>
        <w:jc w:val="left"/>
        <w:textAlignment w:val="auto"/>
        <w:rPr>
          <w:rFonts w:hint="default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应聘人员要严格遵守公开招聘的相关政策规定，遵从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的统一安排，其在应聘期间的表现，将作为公开招聘考察的重要内容之一。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如考生对面试或笔试过程中存在争议，需在考试之日起三日内提出申诉，过期不予以受理。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23"/>
        <w:jc w:val="left"/>
        <w:textAlignment w:val="auto"/>
        <w:rPr>
          <w:rFonts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在应聘期间出现如下情形的，即被认定存在违纪违规及不诚信情形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不予以录取。一是在报名环节，考生虚报、隐瞒有关情况以骗取考试资格或获取“练手”机会；二是在面试环节，考生已经确认参加面试却在面试当天临时弃考；三是在笔试环节，考生携带违禁物品进入考场，违规使用手机或具有计算、存储功能的电子设备，找人替考，利用无线电设备串通作弊或有组织作弊；四是在考察环节，考生弄虚作假、隐瞒事实真相；在体检环节，考生有意隐瞒影响录用的疾病和病史，串通体检工作人员作弊或请他人替检；五是在报到环节，考生在已经通过面试、笔试、考察、体检、公示、备案等环节后又提出放弃报考职位等；六是国家、省市有关文件规定的其他违纪违规及不诚信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23"/>
        <w:jc w:val="left"/>
        <w:textAlignment w:val="auto"/>
        <w:rPr>
          <w:rFonts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违反公开招聘纪律的应聘人员，将按照《事业单位公开招聘违纪违规行为处理规定》（中华人民共和国人力资源和社会保障部令第35号）处理，对招聘工作中存在违纪违规及不诚信情形的应聘人员，纳入事业单位公开招聘违纪违规与诚信档案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23"/>
        <w:jc w:val="left"/>
        <w:textAlignment w:val="auto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.考生还需注意哪些问题？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23"/>
        <w:jc w:val="left"/>
        <w:textAlignment w:val="auto"/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本次招聘通知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"http://www.lcks.com.cn/" </w:instrTex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聊城人事考试网 (lcks.com.cn)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官方网站进行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发布，请应聘人员</w:t>
      </w:r>
      <w:bookmarkStart w:id="0" w:name="_GoBack"/>
      <w:bookmarkEnd w:id="0"/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自行关注查询，并保持电话畅通（如联系方式变动请及时通知），以免错过重要信息而影响资格审查、面试、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笔试、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考察体检及聘用。因考生个人原因造成的不利后果，由考生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本人自行承担</w:t>
      </w:r>
      <w:r>
        <w:rPr>
          <w:rFonts w:hint="eastAsia" w:ascii="仿宋_GB2312" w:eastAsia="仿宋_GB2312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28" w:right="1587" w:bottom="1701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Es0ItcBAACzAwAADgAAAGRycy9lMm9Eb2MueG1srVPNjtMwEL4j8Q6W&#10;7zRppUUlaroCVYuQECAtPIDrOI0l22N53CZ9AXgDTly481x9DsZO0oXlsgcuyfz5m/k+jze3gzXs&#10;pAJqcDVfLkrOlJPQaHeo+ZfPdy/WnGEUrhEGnKr5WSG/3T5/tul9pVbQgWlUYATisOp9zbsYfVUU&#10;KDtlBS7AK0fJFoIVkdxwKJogekK3pliV5cuih9D4AFIhUnQ3JvmEGJ4CCG2rpdqBPFrl4ogalBGR&#10;KGGnPfJtnrZtlYwf2xZVZKbmxDTmLzUhe5++xXYjqkMQvtNyGkE8ZYRHnKzQjppeoXYiCnYM+h8o&#10;q2UAhDYuJNhiJJIVIRbL8pE2953wKnMhqdFfRcf/Bys/nD4FphvaBM6csHThl+/fLj9+XX5+Zcty&#10;dZMU6j1WVHjvqTQOb2BI1VMcKZiID22w6U+UGOVJ3/NVXzVEJtOh9Wq9LiklKTc7hFM8HPcB41sF&#10;liWj5oEuMOsqTu8xjqVzSerm4E4bQ3FRGcf6mr+6oZH/yhC4cSmi8jpMMInSOHqy4rAfJj57aM5E&#10;s6eVqLmjF8CZeedI8bQ9sxFmYz8bRx/0ocvrlXqhf32MNFseOXUYYYlqcuguM+lp79Ky/Onnqoe3&#10;tv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BxLNCL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2C"/>
    <w:rsid w:val="000E0DD5"/>
    <w:rsid w:val="001766DC"/>
    <w:rsid w:val="00180CEF"/>
    <w:rsid w:val="001D7919"/>
    <w:rsid w:val="00292322"/>
    <w:rsid w:val="0032191E"/>
    <w:rsid w:val="003B272E"/>
    <w:rsid w:val="003D216E"/>
    <w:rsid w:val="004709D2"/>
    <w:rsid w:val="004B43A4"/>
    <w:rsid w:val="007B5DD7"/>
    <w:rsid w:val="00865334"/>
    <w:rsid w:val="00873C2C"/>
    <w:rsid w:val="008E20B9"/>
    <w:rsid w:val="0097385E"/>
    <w:rsid w:val="009C68C7"/>
    <w:rsid w:val="009D17FC"/>
    <w:rsid w:val="00A33B1A"/>
    <w:rsid w:val="00A67533"/>
    <w:rsid w:val="00A80C2C"/>
    <w:rsid w:val="00A86244"/>
    <w:rsid w:val="00AE1A15"/>
    <w:rsid w:val="00B10C12"/>
    <w:rsid w:val="00D1565E"/>
    <w:rsid w:val="00EC1665"/>
    <w:rsid w:val="00F00D8F"/>
    <w:rsid w:val="00F10FAC"/>
    <w:rsid w:val="017369F8"/>
    <w:rsid w:val="01A9336E"/>
    <w:rsid w:val="0253031F"/>
    <w:rsid w:val="039A472E"/>
    <w:rsid w:val="05776D5B"/>
    <w:rsid w:val="05885DBC"/>
    <w:rsid w:val="063662BA"/>
    <w:rsid w:val="069D46DF"/>
    <w:rsid w:val="07B05801"/>
    <w:rsid w:val="09462D05"/>
    <w:rsid w:val="094D6530"/>
    <w:rsid w:val="098A49E7"/>
    <w:rsid w:val="098E64BB"/>
    <w:rsid w:val="0993074D"/>
    <w:rsid w:val="0AC939F3"/>
    <w:rsid w:val="0AD72968"/>
    <w:rsid w:val="0B105C3A"/>
    <w:rsid w:val="0B2859FE"/>
    <w:rsid w:val="0B2C49FA"/>
    <w:rsid w:val="0B954E36"/>
    <w:rsid w:val="0BEE2C27"/>
    <w:rsid w:val="0C3600C7"/>
    <w:rsid w:val="0C93335D"/>
    <w:rsid w:val="0D4C3215"/>
    <w:rsid w:val="0D6722F0"/>
    <w:rsid w:val="0D941CC2"/>
    <w:rsid w:val="0DC64F7C"/>
    <w:rsid w:val="0E672F59"/>
    <w:rsid w:val="0E6C288D"/>
    <w:rsid w:val="0EB1718F"/>
    <w:rsid w:val="0FCA2D6D"/>
    <w:rsid w:val="101526BE"/>
    <w:rsid w:val="107B4E79"/>
    <w:rsid w:val="123178CE"/>
    <w:rsid w:val="126D5209"/>
    <w:rsid w:val="141067CE"/>
    <w:rsid w:val="15181675"/>
    <w:rsid w:val="15462850"/>
    <w:rsid w:val="16495A21"/>
    <w:rsid w:val="16BD1C4F"/>
    <w:rsid w:val="174803D0"/>
    <w:rsid w:val="17CA3ECE"/>
    <w:rsid w:val="188F14D6"/>
    <w:rsid w:val="18EF11C8"/>
    <w:rsid w:val="190758AD"/>
    <w:rsid w:val="193D2413"/>
    <w:rsid w:val="1A36272A"/>
    <w:rsid w:val="1B571735"/>
    <w:rsid w:val="1B6D18B9"/>
    <w:rsid w:val="1BB0271C"/>
    <w:rsid w:val="1BD67E36"/>
    <w:rsid w:val="1C6324CD"/>
    <w:rsid w:val="1DC34CDA"/>
    <w:rsid w:val="1F2107BE"/>
    <w:rsid w:val="1F5D59C4"/>
    <w:rsid w:val="1F834D3A"/>
    <w:rsid w:val="1FB6326A"/>
    <w:rsid w:val="1FC166FC"/>
    <w:rsid w:val="1FF31DF3"/>
    <w:rsid w:val="204E273E"/>
    <w:rsid w:val="20C624A9"/>
    <w:rsid w:val="21161636"/>
    <w:rsid w:val="21C900C5"/>
    <w:rsid w:val="21FF63D4"/>
    <w:rsid w:val="23E424E8"/>
    <w:rsid w:val="240375F9"/>
    <w:rsid w:val="24840800"/>
    <w:rsid w:val="24A54895"/>
    <w:rsid w:val="24DD7095"/>
    <w:rsid w:val="279A09B3"/>
    <w:rsid w:val="279D0C70"/>
    <w:rsid w:val="27B508C5"/>
    <w:rsid w:val="2831205C"/>
    <w:rsid w:val="28434D60"/>
    <w:rsid w:val="28750489"/>
    <w:rsid w:val="29166FD1"/>
    <w:rsid w:val="2963368C"/>
    <w:rsid w:val="296A265E"/>
    <w:rsid w:val="2A3E56D1"/>
    <w:rsid w:val="2A4C0EFD"/>
    <w:rsid w:val="2A9F4CA8"/>
    <w:rsid w:val="2B0B3A6B"/>
    <w:rsid w:val="2D181206"/>
    <w:rsid w:val="2D3B2329"/>
    <w:rsid w:val="2DA018F1"/>
    <w:rsid w:val="2EBB67DD"/>
    <w:rsid w:val="2FB43B03"/>
    <w:rsid w:val="30082848"/>
    <w:rsid w:val="301F507C"/>
    <w:rsid w:val="303A215D"/>
    <w:rsid w:val="30E666F8"/>
    <w:rsid w:val="313B74EB"/>
    <w:rsid w:val="31493733"/>
    <w:rsid w:val="328D6E51"/>
    <w:rsid w:val="3449064A"/>
    <w:rsid w:val="34502F70"/>
    <w:rsid w:val="352C733F"/>
    <w:rsid w:val="35D264D9"/>
    <w:rsid w:val="35DC443B"/>
    <w:rsid w:val="35E57F02"/>
    <w:rsid w:val="36556C0B"/>
    <w:rsid w:val="366014C8"/>
    <w:rsid w:val="36AF160B"/>
    <w:rsid w:val="3776076C"/>
    <w:rsid w:val="37CD5673"/>
    <w:rsid w:val="3900613C"/>
    <w:rsid w:val="3ACA6409"/>
    <w:rsid w:val="3B2F0DFD"/>
    <w:rsid w:val="3B4A37B4"/>
    <w:rsid w:val="3BB6660C"/>
    <w:rsid w:val="3BF73296"/>
    <w:rsid w:val="3D6C6D89"/>
    <w:rsid w:val="3DC63587"/>
    <w:rsid w:val="401B70AA"/>
    <w:rsid w:val="40215FC7"/>
    <w:rsid w:val="40BD540C"/>
    <w:rsid w:val="40FA0E68"/>
    <w:rsid w:val="41197605"/>
    <w:rsid w:val="41FA1DDC"/>
    <w:rsid w:val="43DA1B2E"/>
    <w:rsid w:val="43FE2450"/>
    <w:rsid w:val="44191145"/>
    <w:rsid w:val="467778B0"/>
    <w:rsid w:val="486C26E1"/>
    <w:rsid w:val="48A8276E"/>
    <w:rsid w:val="4A114757"/>
    <w:rsid w:val="4A454ECE"/>
    <w:rsid w:val="4A86714E"/>
    <w:rsid w:val="4B2E3D8B"/>
    <w:rsid w:val="4C2E4056"/>
    <w:rsid w:val="4CA77FB6"/>
    <w:rsid w:val="4D3B3922"/>
    <w:rsid w:val="4DDA2988"/>
    <w:rsid w:val="4E157510"/>
    <w:rsid w:val="4ECD2C76"/>
    <w:rsid w:val="510B4A62"/>
    <w:rsid w:val="5160562E"/>
    <w:rsid w:val="51D94E6B"/>
    <w:rsid w:val="53731829"/>
    <w:rsid w:val="549717D9"/>
    <w:rsid w:val="54B02107"/>
    <w:rsid w:val="54B11702"/>
    <w:rsid w:val="55263FE0"/>
    <w:rsid w:val="554F0FA1"/>
    <w:rsid w:val="565C015E"/>
    <w:rsid w:val="567112D1"/>
    <w:rsid w:val="57AD7398"/>
    <w:rsid w:val="57C311F4"/>
    <w:rsid w:val="57CF00E3"/>
    <w:rsid w:val="57E4464B"/>
    <w:rsid w:val="581E3766"/>
    <w:rsid w:val="582B7908"/>
    <w:rsid w:val="58E84189"/>
    <w:rsid w:val="59010DD7"/>
    <w:rsid w:val="591F322F"/>
    <w:rsid w:val="5AC71ECE"/>
    <w:rsid w:val="5AE5544B"/>
    <w:rsid w:val="5C1639AB"/>
    <w:rsid w:val="5CF60EC4"/>
    <w:rsid w:val="5D3F1067"/>
    <w:rsid w:val="5D4F2F7C"/>
    <w:rsid w:val="5E3C254C"/>
    <w:rsid w:val="5E7732CB"/>
    <w:rsid w:val="5E8F52CF"/>
    <w:rsid w:val="5EB62860"/>
    <w:rsid w:val="5F2A33FF"/>
    <w:rsid w:val="5F8E4269"/>
    <w:rsid w:val="60733A2D"/>
    <w:rsid w:val="61483BE5"/>
    <w:rsid w:val="626C41E9"/>
    <w:rsid w:val="62A90DBA"/>
    <w:rsid w:val="62C84A57"/>
    <w:rsid w:val="63155499"/>
    <w:rsid w:val="63BC20F5"/>
    <w:rsid w:val="63CB2EAB"/>
    <w:rsid w:val="64A96022"/>
    <w:rsid w:val="65A55893"/>
    <w:rsid w:val="65BE1F95"/>
    <w:rsid w:val="66671810"/>
    <w:rsid w:val="66B90466"/>
    <w:rsid w:val="67545F5E"/>
    <w:rsid w:val="67842E19"/>
    <w:rsid w:val="682A44BD"/>
    <w:rsid w:val="684A1A3F"/>
    <w:rsid w:val="68735E8C"/>
    <w:rsid w:val="689E3AAC"/>
    <w:rsid w:val="68C2666B"/>
    <w:rsid w:val="69D74D83"/>
    <w:rsid w:val="6A15054B"/>
    <w:rsid w:val="6AD87945"/>
    <w:rsid w:val="6B1F7237"/>
    <w:rsid w:val="6BC418C1"/>
    <w:rsid w:val="6BDF230D"/>
    <w:rsid w:val="6BDF78F1"/>
    <w:rsid w:val="6C461E09"/>
    <w:rsid w:val="6CA2201D"/>
    <w:rsid w:val="6DA2570C"/>
    <w:rsid w:val="6E150145"/>
    <w:rsid w:val="6F69336D"/>
    <w:rsid w:val="70995E06"/>
    <w:rsid w:val="70EC7B1D"/>
    <w:rsid w:val="70FB553A"/>
    <w:rsid w:val="70FE6BAD"/>
    <w:rsid w:val="711F0035"/>
    <w:rsid w:val="716C72D2"/>
    <w:rsid w:val="72094E1B"/>
    <w:rsid w:val="725B243E"/>
    <w:rsid w:val="72EA65A1"/>
    <w:rsid w:val="748D455F"/>
    <w:rsid w:val="75125315"/>
    <w:rsid w:val="75B12552"/>
    <w:rsid w:val="76677DAD"/>
    <w:rsid w:val="766E087F"/>
    <w:rsid w:val="769E267D"/>
    <w:rsid w:val="76B929CC"/>
    <w:rsid w:val="779818AC"/>
    <w:rsid w:val="77DC03EA"/>
    <w:rsid w:val="78734469"/>
    <w:rsid w:val="791E5680"/>
    <w:rsid w:val="79D836D1"/>
    <w:rsid w:val="79DC500B"/>
    <w:rsid w:val="7A8461C8"/>
    <w:rsid w:val="7AEC55EF"/>
    <w:rsid w:val="7BA76237"/>
    <w:rsid w:val="7C162F65"/>
    <w:rsid w:val="7E1B77D5"/>
    <w:rsid w:val="7E722A59"/>
    <w:rsid w:val="7EAB46B1"/>
    <w:rsid w:val="7EAC494A"/>
    <w:rsid w:val="7ECD2A7A"/>
    <w:rsid w:val="7FC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nhideWhenUsed/>
    <w:qFormat/>
    <w:uiPriority w:val="1"/>
    <w:rPr>
      <w:rFonts w:hint="eastAsia"/>
    </w:rPr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默认段落字体 Para Char"/>
    <w:basedOn w:val="1"/>
    <w:link w:val="7"/>
    <w:unhideWhenUsed/>
    <w:qFormat/>
    <w:uiPriority w:val="99"/>
    <w:rPr>
      <w:rFonts w:hint="eastAsia"/>
    </w:rPr>
  </w:style>
  <w:style w:type="character" w:styleId="9">
    <w:name w:val="Strong"/>
    <w:basedOn w:val="7"/>
    <w:qFormat/>
    <w:locked/>
    <w:uiPriority w:val="0"/>
    <w:rPr>
      <w:b/>
    </w:rPr>
  </w:style>
  <w:style w:type="character" w:styleId="10">
    <w:name w:val="page number"/>
    <w:basedOn w:val="7"/>
    <w:qFormat/>
    <w:uiPriority w:val="99"/>
    <w:rPr>
      <w:rFonts w:cs="Times New Roman"/>
    </w:rPr>
  </w:style>
  <w:style w:type="character" w:styleId="11">
    <w:name w:val="FollowedHyperlink"/>
    <w:basedOn w:val="7"/>
    <w:semiHidden/>
    <w:unhideWhenUsed/>
    <w:qFormat/>
    <w:uiPriority w:val="99"/>
    <w:rPr>
      <w:color w:val="004276"/>
      <w:u w:val="none"/>
    </w:rPr>
  </w:style>
  <w:style w:type="character" w:styleId="12">
    <w:name w:val="Emphasis"/>
    <w:basedOn w:val="7"/>
    <w:qFormat/>
    <w:locked/>
    <w:uiPriority w:val="0"/>
  </w:style>
  <w:style w:type="character" w:styleId="13">
    <w:name w:val="Hyperlink"/>
    <w:basedOn w:val="7"/>
    <w:semiHidden/>
    <w:unhideWhenUsed/>
    <w:qFormat/>
    <w:uiPriority w:val="99"/>
    <w:rPr>
      <w:color w:val="004276"/>
      <w:u w:val="none"/>
    </w:rPr>
  </w:style>
  <w:style w:type="character" w:styleId="14">
    <w:name w:val="HTML Cite"/>
    <w:basedOn w:val="7"/>
    <w:semiHidden/>
    <w:unhideWhenUsed/>
    <w:qFormat/>
    <w:uiPriority w:val="99"/>
  </w:style>
  <w:style w:type="character" w:customStyle="1" w:styleId="15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7">
    <w:name w:val="16"/>
    <w:basedOn w:val="7"/>
    <w:qFormat/>
    <w:uiPriority w:val="99"/>
    <w:rPr>
      <w:rFonts w:ascii="Calibri" w:hAnsi="Calibri" w:cs="Calibri"/>
      <w:b/>
      <w:bCs/>
    </w:rPr>
  </w:style>
  <w:style w:type="character" w:customStyle="1" w:styleId="18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bsharetext"/>
    <w:basedOn w:val="7"/>
    <w:qFormat/>
    <w:uiPriority w:val="0"/>
  </w:style>
  <w:style w:type="character" w:customStyle="1" w:styleId="20">
    <w:name w:val="top"/>
    <w:basedOn w:val="7"/>
    <w:qFormat/>
    <w:uiPriority w:val="0"/>
    <w:rPr>
      <w:bdr w:val="dashed" w:color="auto" w:sz="48" w:space="0"/>
    </w:rPr>
  </w:style>
  <w:style w:type="character" w:customStyle="1" w:styleId="21">
    <w:name w:val="bot"/>
    <w:basedOn w:val="7"/>
    <w:qFormat/>
    <w:uiPriority w:val="0"/>
    <w:rPr>
      <w:bdr w:val="single" w:color="FFFFFF" w:sz="48" w:space="0"/>
    </w:rPr>
  </w:style>
  <w:style w:type="character" w:customStyle="1" w:styleId="22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1290</Words>
  <Characters>7359</Characters>
  <Lines>61</Lines>
  <Paragraphs>17</Paragraphs>
  <TotalTime>1</TotalTime>
  <ScaleCrop>false</ScaleCrop>
  <LinksUpToDate>false</LinksUpToDate>
  <CharactersWithSpaces>8632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2022-01-28T02:47:00Z</cp:lastPrinted>
  <dcterms:modified xsi:type="dcterms:W3CDTF">2022-01-29T09:58:43Z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8DB9B2A9E7054EDC8D85D0259462E178</vt:lpwstr>
  </property>
</Properties>
</file>