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42"/>
          <w:szCs w:val="42"/>
        </w:rPr>
      </w:pPr>
      <w:r>
        <w:rPr>
          <w:rFonts w:ascii="微软雅黑" w:hAnsi="微软雅黑" w:eastAsia="微软雅黑" w:cs="微软雅黑"/>
          <w:i w:val="0"/>
          <w:iCs w:val="0"/>
          <w:caps w:val="0"/>
          <w:color w:val="000000"/>
          <w:spacing w:val="0"/>
          <w:sz w:val="42"/>
          <w:szCs w:val="42"/>
        </w:rPr>
        <w:t>天津医科大学第二医院2022年第一批公开招聘计划</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0"/>
        <w:gridCol w:w="1019"/>
        <w:gridCol w:w="330"/>
        <w:gridCol w:w="330"/>
        <w:gridCol w:w="2495"/>
        <w:gridCol w:w="608"/>
        <w:gridCol w:w="608"/>
        <w:gridCol w:w="600"/>
        <w:gridCol w:w="63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center"/>
              <w:rPr>
                <w:rFonts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岗位编号</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部门</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岗位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计划</w:t>
            </w:r>
            <w:r>
              <w:rPr>
                <w:rFonts w:hint="eastAsia" w:ascii="微软雅黑" w:hAnsi="微软雅黑" w:eastAsia="微软雅黑" w:cs="微软雅黑"/>
                <w:i w:val="0"/>
                <w:iCs w:val="0"/>
                <w:caps w:val="0"/>
                <w:color w:val="000000"/>
                <w:spacing w:val="0"/>
                <w:kern w:val="0"/>
                <w:sz w:val="18"/>
                <w:szCs w:val="18"/>
                <w:lang w:val="en-US" w:eastAsia="zh-CN" w:bidi="ar"/>
              </w:rPr>
              <w:br w:type="textWrapping"/>
            </w:r>
            <w:r>
              <w:rPr>
                <w:rFonts w:hint="eastAsia" w:ascii="微软雅黑" w:hAnsi="微软雅黑" w:eastAsia="微软雅黑" w:cs="微软雅黑"/>
                <w:i w:val="0"/>
                <w:iCs w:val="0"/>
                <w:caps w:val="0"/>
                <w:color w:val="000000"/>
                <w:spacing w:val="0"/>
                <w:kern w:val="0"/>
                <w:sz w:val="18"/>
                <w:szCs w:val="18"/>
                <w:lang w:val="en-US" w:eastAsia="zh-CN" w:bidi="ar"/>
              </w:rPr>
              <w:t>人数</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学历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学位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年龄</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22202101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呼吸内科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近三年以第一作者发表呼吸睡眠或心血管相关领域中华系列期刊杂志或单篇影响因子≥3分的SCI收录文章。拟从事医疗岗位。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22202102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风湿免疫科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22202103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感染疾病科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22202104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肾内科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内科学专业（肾脏病方向）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22202105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消化内科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22202106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内分泌科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内科学专业（内分泌方向）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22202107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血液内科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内科学（血液病方向）或肿瘤学专业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22202108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血液内科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细胞生物学或医学相关专业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≤40周岁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拟从事科研岗位。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22202109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心脏内科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内科学专业（心血管内科方向）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专业学位。拟从事医疗岗位。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22202110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心脏内科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临床医学及其下设二级学科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≤50周岁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具备副高级及以上职称,具有博士后研究经历。拟从事心电生理临床工作。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22202111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保健医疗部/老年病科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内科学、老年病学或神经病学专业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22202112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全科医学科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全科医学或内科学专业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22202113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神经内科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神经病学专业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22202114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肿瘤科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外科学（泌尿外科方向）或肿瘤学专业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应届毕业生，专业学位，大学英语六级考试425分及以上。拟从事医疗岗位。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22202115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中医科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中医内科学专业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近三年以第一作者发表专业相关领域核心期刊文章2篇及以上，大学英语六级考试425分及以上。拟从事医疗岗位。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22202116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重症医学科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内科学或外科学专业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22202117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肾脏病血液净化科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内科学专业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≤50周岁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具备主任医师职称。拟从事医疗岗位。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22202118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胃肠外科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22202119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胃肠外科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学士及以上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 50周岁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具备主任医师职称，有5年及以上三级医院工作经历。拟从事医疗岗位。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22202120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肝胆胰外科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应届毕业生，专业学位，大学英语六级考试425分及以上。拟从事医疗岗位。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22202121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甲状腺乳腺外科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外科学或肿瘤学专业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22202122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血管外科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22202123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心血管外科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外科学专业（心血管外科方向）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≤40周岁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具备主治医师及以上医师职称,有三年及以上三级医院工作经历。拟从事医疗岗位。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62"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22202124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神经外科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外科学专业（神经外科方向）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近三年以第一作者或通讯作者发表专业相关领域单篇影响因子≥5分的SCI收录文章或中华系列期刊杂志，或主持过省部级以上课题1项。拟从事医疗岗位。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22202125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胸外科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22202126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骨科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外科学专业(骨科方向)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22202127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泌尿外科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外科学专业（泌尿外科方向）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具备医师资格。拟从事医疗岗位。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22202128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泌尿外科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外科学专业（泌尿外科方向）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≤40周岁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具备副主任医师及以上职称。拟从事医疗岗位。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22202129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肛肠外科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22202130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眼科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眼科学专业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专业学位,拟从事医疗岗位。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22202131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产科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妇产科学专业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22202132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妇科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妇产科学专业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应届毕业生,大学英语六级考试425分及以上，具备医师资格。拟从事医疗岗位。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22202133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计划生育科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妇产科学专业（生殖医学方向）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22202134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新生儿科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儿科学专业（新生儿方向）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22202135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口腔科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口腔医学专业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主持完成省部级及以上课题。拟从事医疗岗位。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22202136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耳鼻喉科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外科学专业（头颈外科方向）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22202137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疼痛治疗中心</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外科学、麻醉学或临床医学（八年制）专业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22202138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皮肤科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皮肤病与性病学专业（皮肤外科方向或皮肤美容方向）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22202139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整形与医疗美容科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外科学专业（整形外科方向）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≤40周岁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具备副高级及以上医师职称。拟从事医疗岗位。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22202140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盆底疾病治疗中心</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妇产科学专业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具备副高级及以上医师职称，有五年及以上三甲医院工作经历。拟从事医疗岗位。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62"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22202141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麻醉科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临床医学及其下设二级学科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应届毕业生，大学英语六级考试425分及以上，以第一作者发表专业相关领域单篇影响因子≥3分的SCI收录文章2篇或中华系列期刊杂志2篇，本科阶段的专业为临床医学专业。拟从事医疗岗位。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22202142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医学影像科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影像医学与核医学专业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拟从事影像诊断岗位。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22202143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核医学科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医学影像与核医学专业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22202144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超声科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医学影像与核医学专业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具备医师资格。拟从事医疗岗位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22202145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药学部</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临床药学专业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拟从事药学相关岗位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22202146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检验科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病原生物学或免疫学或生物化学与分子生物学专业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拟从事技术岗位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22202147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病理科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病理学与病理生理学专业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≤45周岁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具备副高级及以上医师职称,拟从事病理诊断岗位。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22202148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心脏病学研究所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基础医学及其下设二级学科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≤30周岁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拟从事科研岗位。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22202149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精准医学研究中心</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肿瘤学专业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≤35周岁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应届毕业生，科学学位,大学英语六级考试425分及以上。拟从事科研岗位。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62"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22202150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中心实验室</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专技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基础医学及其下设二级学科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研究生</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≤50周岁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具有副高级及以上职称，近三年以第一作者或通讯作者发表1篇及以上专业相关领域单篇影响因子≥5分的SCI收录文章或中华系列期刊杂志，或主持过省部级以上课题1项。拟从事科研岗位。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60" w:hRule="atLeast"/>
          <w:jc w:val="center"/>
        </w:trPr>
        <w:tc>
          <w:tcPr>
            <w:tcW w:w="0" w:type="auto"/>
            <w:gridSpan w:val="8"/>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相关要求：1、报名年龄、学习或工作年限计算的截止日期为报名工作第一日。</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iCs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30" w:hRule="atLeast"/>
          <w:jc w:val="center"/>
        </w:trPr>
        <w:tc>
          <w:tcPr>
            <w:tcW w:w="0" w:type="auto"/>
            <w:gridSpan w:val="8"/>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         2、具备中级及以上职称且在三级甲等医院工作满5年及以上的应聘人员年龄可放宽5周岁。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iCs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0" w:type="auto"/>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line="33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lang w:val="en-US" w:eastAsia="zh-CN" w:bidi="ar"/>
              </w:rPr>
              <w:t>         3、上表“其他要求”中“应届毕业生”指2022届离校未就业毕业生，2020、2021年毕业后未就业，将户口、档案保留在原学校或托管在各级毕业生就业主管部门、人才交流服务机构和公共就业服务机构，可按应届毕业生对待的人员；2020年、2021年、2022年毕业的能提供报到证或派遣证的非全日制毕业生，可按应届毕业生对待。</w:t>
            </w:r>
          </w:p>
        </w:tc>
      </w:tr>
    </w:tbl>
    <w:p>
      <w:pPr>
        <w:rPr>
          <w:rFonts w:ascii="微软雅黑" w:hAnsi="微软雅黑" w:eastAsia="微软雅黑" w:cs="微软雅黑"/>
          <w:i w:val="0"/>
          <w:iCs w:val="0"/>
          <w:caps w:val="0"/>
          <w:color w:val="000000"/>
          <w:spacing w:val="0"/>
          <w:sz w:val="42"/>
          <w:szCs w:val="42"/>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E6099"/>
    <w:rsid w:val="1FAE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bds_more2"/>
    <w:basedOn w:val="5"/>
    <w:uiPriority w:val="0"/>
    <w:rPr>
      <w:rFonts w:hint="eastAsia" w:ascii="宋体" w:hAnsi="宋体" w:eastAsia="宋体" w:cs="宋体"/>
      <w:bdr w:val="none" w:color="auto" w:sz="0" w:space="0"/>
    </w:rPr>
  </w:style>
  <w:style w:type="character" w:customStyle="1" w:styleId="10">
    <w:name w:val="bds_nopic"/>
    <w:basedOn w:val="5"/>
    <w:uiPriority w:val="0"/>
  </w:style>
  <w:style w:type="character" w:customStyle="1" w:styleId="11">
    <w:name w:val="bds_nopic1"/>
    <w:basedOn w:val="5"/>
    <w:uiPriority w:val="0"/>
  </w:style>
  <w:style w:type="character" w:customStyle="1" w:styleId="12">
    <w:name w:val="bds_nopic2"/>
    <w:basedOn w:val="5"/>
    <w:uiPriority w:val="0"/>
  </w:style>
  <w:style w:type="character" w:customStyle="1" w:styleId="13">
    <w:name w:val="bds_more"/>
    <w:basedOn w:val="5"/>
    <w:uiPriority w:val="0"/>
    <w:rPr>
      <w:rFonts w:hint="eastAsia" w:ascii="宋体" w:hAnsi="宋体" w:eastAsia="宋体" w:cs="宋体"/>
      <w:bdr w:val="none" w:color="auto" w:sz="0" w:space="0"/>
    </w:rPr>
  </w:style>
  <w:style w:type="character" w:customStyle="1" w:styleId="14">
    <w:name w:val="bds_more1"/>
    <w:basedOn w:val="5"/>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2022-02-20T04:28:00Z</dcterms:created>
  <dc:creator>Administrator</dc:creator>
  <cp:lastModifiedBy>Administrator</cp:lastModifiedBy>
  <dcterms:modified xsi:type="dcterms:W3CDTF">2022-02-20T04:32:16Z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99B2ABDD100142E5BF8CDA71613C9E72</vt:lpwstr>
  </property>
</Properties>
</file>