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光明区建筑工务署202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val="en-US" w:eastAsia="zh-CN"/>
        </w:rPr>
        <w:t>2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highlight w:val="none"/>
          <w:lang w:eastAsia="zh-CN"/>
        </w:rPr>
        <w:t>年公开选聘特聘专干报名表</w:t>
      </w:r>
    </w:p>
    <w:tbl>
      <w:tblPr>
        <w:tblStyle w:val="2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5"/>
        <w:gridCol w:w="671"/>
        <w:gridCol w:w="529"/>
        <w:gridCol w:w="736"/>
        <w:gridCol w:w="494"/>
        <w:gridCol w:w="1494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2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8377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80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36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2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  <w:t xml:space="preserve"> 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6240" w:firstLineChars="26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283" w:right="947" w:bottom="283" w:left="9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D64CC4"/>
    <w:rsid w:val="1A6F0C71"/>
    <w:rsid w:val="30625A4A"/>
    <w:rsid w:val="33BF0BA2"/>
    <w:rsid w:val="390553F2"/>
    <w:rsid w:val="55B46563"/>
    <w:rsid w:val="5AB842CD"/>
    <w:rsid w:val="69353CD2"/>
    <w:rsid w:val="6A540931"/>
    <w:rsid w:val="7140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2021-06-10T03:39:00Z</dcterms:created>
  <dc:creator>Administrator</dc:creator>
  <cp:lastModifiedBy>小燕</cp:lastModifiedBy>
  <dcterms:modified xsi:type="dcterms:W3CDTF">2022-02-09T07:27:32Z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