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auto"/>
          <w:spacing w:val="0"/>
          <w:sz w:val="32"/>
          <w:szCs w:val="32"/>
          <w:highlight w:val="none"/>
          <w:lang w:eastAsia="zh-CN"/>
        </w:rPr>
      </w:pPr>
      <w:r>
        <w:rPr>
          <w:rFonts w:hint="eastAsia" w:ascii="黑体" w:hAnsi="黑体" w:eastAsia="黑体" w:cs="黑体"/>
          <w:color w:val="auto"/>
          <w:spacing w:val="0"/>
          <w:sz w:val="32"/>
          <w:szCs w:val="32"/>
          <w:highlight w:val="none"/>
        </w:rPr>
        <w:t>附件</w:t>
      </w:r>
      <w:r>
        <w:rPr>
          <w:rFonts w:hint="eastAsia" w:ascii="黑体" w:hAnsi="黑体" w:eastAsia="黑体" w:cs="黑体"/>
          <w:color w:val="auto"/>
          <w:spacing w:val="0"/>
          <w:sz w:val="32"/>
          <w:szCs w:val="32"/>
          <w:highlight w:val="none"/>
          <w:lang w:val="en-US" w:eastAsia="zh-CN"/>
        </w:rPr>
        <w:t>3</w:t>
      </w:r>
      <w:r>
        <w:rPr>
          <w:rFonts w:hint="eastAsia" w:ascii="黑体" w:hAnsi="黑体" w:eastAsia="黑体" w:cs="黑体"/>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36"/>
          <w:szCs w:val="36"/>
          <w:highlight w:val="none"/>
        </w:rPr>
      </w:pPr>
      <w:r>
        <w:rPr>
          <w:rFonts w:hint="eastAsia" w:ascii="方正小标宋简体" w:hAnsi="方正小标宋简体" w:eastAsia="方正小标宋简体" w:cs="方正小标宋简体"/>
          <w:color w:val="auto"/>
          <w:spacing w:val="0"/>
          <w:kern w:val="0"/>
          <w:sz w:val="36"/>
          <w:szCs w:val="36"/>
          <w:highlight w:val="none"/>
        </w:rPr>
        <w:t>20</w:t>
      </w:r>
      <w:r>
        <w:rPr>
          <w:rFonts w:hint="eastAsia" w:ascii="方正小标宋简体" w:hAnsi="方正小标宋简体" w:eastAsia="方正小标宋简体" w:cs="方正小标宋简体"/>
          <w:color w:val="auto"/>
          <w:spacing w:val="0"/>
          <w:kern w:val="0"/>
          <w:sz w:val="36"/>
          <w:szCs w:val="36"/>
          <w:highlight w:val="none"/>
          <w:lang w:val="en-US" w:eastAsia="zh-CN"/>
        </w:rPr>
        <w:t>22</w:t>
      </w:r>
      <w:r>
        <w:rPr>
          <w:rFonts w:hint="eastAsia" w:ascii="方正小标宋简体" w:hAnsi="方正小标宋简体" w:eastAsia="方正小标宋简体" w:cs="方正小标宋简体"/>
          <w:color w:val="auto"/>
          <w:spacing w:val="0"/>
          <w:kern w:val="0"/>
          <w:sz w:val="36"/>
          <w:szCs w:val="36"/>
          <w:highlight w:val="none"/>
        </w:rPr>
        <w:t>年</w:t>
      </w:r>
      <w:r>
        <w:rPr>
          <w:rFonts w:hint="eastAsia" w:ascii="方正小标宋简体" w:hAnsi="方正小标宋简体" w:eastAsia="方正小标宋简体" w:cs="方正小标宋简体"/>
          <w:color w:val="auto"/>
          <w:spacing w:val="0"/>
          <w:kern w:val="0"/>
          <w:sz w:val="36"/>
          <w:szCs w:val="36"/>
          <w:highlight w:val="none"/>
          <w:lang w:val="en-US" w:eastAsia="zh-CN"/>
        </w:rPr>
        <w:t>高青县</w:t>
      </w:r>
      <w:r>
        <w:rPr>
          <w:rFonts w:hint="eastAsia" w:ascii="方正小标宋简体" w:hAnsi="方正小标宋简体" w:eastAsia="方正小标宋简体" w:cs="方正小标宋简体"/>
          <w:color w:val="auto"/>
          <w:spacing w:val="0"/>
          <w:kern w:val="0"/>
          <w:sz w:val="36"/>
          <w:szCs w:val="36"/>
          <w:highlight w:val="none"/>
        </w:rPr>
        <w:t>卫生健康系统事业单位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36"/>
          <w:szCs w:val="36"/>
          <w:highlight w:val="none"/>
          <w:lang w:eastAsia="zh-CN"/>
        </w:rPr>
      </w:pPr>
      <w:r>
        <w:rPr>
          <w:rFonts w:hint="eastAsia" w:ascii="方正小标宋简体" w:hAnsi="方正小标宋简体" w:eastAsia="方正小标宋简体" w:cs="方正小标宋简体"/>
          <w:color w:val="auto"/>
          <w:spacing w:val="0"/>
          <w:kern w:val="0"/>
          <w:sz w:val="36"/>
          <w:szCs w:val="36"/>
          <w:highlight w:val="none"/>
        </w:rPr>
        <w:t>公开招聘卫生专业技术人员</w:t>
      </w:r>
      <w:r>
        <w:rPr>
          <w:rFonts w:hint="eastAsia" w:ascii="方正小标宋简体" w:hAnsi="方正小标宋简体" w:eastAsia="方正小标宋简体" w:cs="方正小标宋简体"/>
          <w:color w:val="auto"/>
          <w:spacing w:val="0"/>
          <w:kern w:val="0"/>
          <w:sz w:val="36"/>
          <w:szCs w:val="36"/>
          <w:highlight w:val="none"/>
          <w:lang w:eastAsia="zh-CN"/>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r>
        <w:rPr>
          <w:rFonts w:hint="eastAsia" w:ascii="黑体" w:hAnsi="黑体" w:eastAsia="黑体"/>
          <w:color w:val="auto"/>
          <w:spacing w:val="0"/>
          <w:sz w:val="32"/>
          <w:szCs w:val="32"/>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eastAsia="zh-CN"/>
        </w:rPr>
        <w:t>三</w:t>
      </w:r>
      <w:r>
        <w:rPr>
          <w:rFonts w:hint="eastAsia" w:ascii="仿宋_GB2312" w:eastAsia="仿宋_GB2312"/>
          <w:color w:val="auto"/>
          <w:spacing w:val="0"/>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eastAsia="zh-CN"/>
        </w:rPr>
        <w:t>四</w:t>
      </w:r>
      <w:r>
        <w:rPr>
          <w:rFonts w:hint="eastAsia" w:ascii="仿宋_GB2312" w:eastAsia="仿宋_GB2312"/>
          <w:color w:val="auto"/>
          <w:spacing w:val="0"/>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eastAsia="zh-CN"/>
        </w:rPr>
        <w:t>五</w:t>
      </w:r>
      <w:r>
        <w:rPr>
          <w:rFonts w:hint="eastAsia" w:ascii="仿宋_GB2312" w:eastAsia="仿宋_GB2312"/>
          <w:color w:val="auto"/>
          <w:spacing w:val="0"/>
          <w:sz w:val="32"/>
          <w:szCs w:val="32"/>
          <w:highlight w:val="none"/>
        </w:rPr>
        <w:t>、免笔试考务费认定</w:t>
      </w:r>
    </w:p>
    <w:p>
      <w:pPr>
        <w:keepNext w:val="0"/>
        <w:keepLines w:val="0"/>
        <w:pageBreakBefore w:val="0"/>
        <w:tabs>
          <w:tab w:val="left" w:pos="7035"/>
        </w:tabs>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lang w:eastAsia="zh-CN"/>
        </w:rPr>
        <w:t>六、疫情防控相关要求</w:t>
      </w:r>
      <w:r>
        <w:rPr>
          <w:rFonts w:hint="eastAsia" w:ascii="仿宋_GB2312" w:eastAsia="仿宋_GB2312"/>
          <w:color w:val="auto"/>
          <w:spacing w:val="0"/>
          <w:sz w:val="32"/>
          <w:szCs w:val="32"/>
          <w:highlight w:val="none"/>
          <w:lang w:eastAsia="zh-CN"/>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eastAsia="zh-CN"/>
        </w:rPr>
        <w:t>七</w:t>
      </w:r>
      <w:r>
        <w:rPr>
          <w:rFonts w:hint="eastAsia" w:ascii="仿宋_GB2312" w:eastAsia="仿宋_GB2312"/>
          <w:color w:val="auto"/>
          <w:spacing w:val="0"/>
          <w:sz w:val="32"/>
          <w:szCs w:val="32"/>
          <w:highlight w:val="none"/>
        </w:rPr>
        <w:t>、现场资格审查时需提交的主要材料</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auto"/>
          <w:spacing w:val="0"/>
          <w:sz w:val="32"/>
          <w:szCs w:val="32"/>
          <w:highlight w:val="none"/>
          <w:lang w:val="en-US" w:eastAsia="zh-CN"/>
        </w:rPr>
      </w:pPr>
      <w:r>
        <w:rPr>
          <w:rFonts w:hint="eastAsia" w:ascii="黑体" w:hAnsi="黑体" w:eastAsia="黑体"/>
          <w:color w:val="auto"/>
          <w:spacing w:val="0"/>
          <w:sz w:val="32"/>
          <w:szCs w:val="32"/>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auto"/>
          <w:spacing w:val="0"/>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auto"/>
          <w:spacing w:val="0"/>
          <w:kern w:val="0"/>
          <w:sz w:val="32"/>
          <w:szCs w:val="32"/>
          <w:highlight w:val="none"/>
        </w:rPr>
      </w:pPr>
      <w:r>
        <w:rPr>
          <w:rFonts w:hint="eastAsia" w:ascii="黑体" w:hAnsi="宋体" w:eastAsia="黑体" w:cs="宋体"/>
          <w:color w:val="auto"/>
          <w:spacing w:val="0"/>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lang w:val="en-US" w:eastAsia="zh-CN"/>
        </w:rPr>
        <w:t>一</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highlight w:val="none"/>
        </w:rPr>
      </w:pPr>
      <w:r>
        <w:rPr>
          <w:rFonts w:hint="eastAsia" w:ascii="仿宋_GB2312" w:eastAsia="仿宋_GB2312"/>
          <w:color w:val="auto"/>
          <w:spacing w:val="0"/>
          <w:kern w:val="2"/>
          <w:sz w:val="32"/>
          <w:szCs w:val="32"/>
          <w:highlight w:val="none"/>
          <w:lang w:eastAsia="zh-CN"/>
        </w:rPr>
        <w:t>（</w:t>
      </w:r>
      <w:r>
        <w:rPr>
          <w:rFonts w:hint="eastAsia" w:ascii="仿宋_GB2312" w:eastAsia="仿宋_GB2312"/>
          <w:color w:val="auto"/>
          <w:spacing w:val="0"/>
          <w:kern w:val="2"/>
          <w:sz w:val="32"/>
          <w:szCs w:val="32"/>
          <w:highlight w:val="none"/>
          <w:lang w:val="en-US" w:eastAsia="zh-CN"/>
        </w:rPr>
        <w:t>二</w:t>
      </w:r>
      <w:r>
        <w:rPr>
          <w:rFonts w:hint="eastAsia" w:ascii="仿宋_GB2312" w:eastAsia="仿宋_GB2312"/>
          <w:color w:val="auto"/>
          <w:spacing w:val="0"/>
          <w:kern w:val="2"/>
          <w:sz w:val="32"/>
          <w:szCs w:val="32"/>
          <w:highlight w:val="none"/>
          <w:lang w:eastAsia="zh-CN"/>
        </w:rPr>
        <w:t>）</w:t>
      </w:r>
      <w:r>
        <w:rPr>
          <w:rFonts w:hint="eastAsia" w:ascii="仿宋_GB2312" w:eastAsia="仿宋_GB2312"/>
          <w:color w:val="auto"/>
          <w:spacing w:val="0"/>
          <w:kern w:val="2"/>
          <w:sz w:val="32"/>
          <w:szCs w:val="32"/>
          <w:highlight w:val="none"/>
        </w:rPr>
        <w:t>《岗位一览表》“专业要求”栏中所列专业，如无特殊说明均指具体专业（二级学科），不含同名一级学科下的其他专业。</w:t>
      </w:r>
      <w:r>
        <w:rPr>
          <w:rFonts w:hint="eastAsia" w:ascii="仿宋_GB2312" w:eastAsia="仿宋_GB2312"/>
          <w:color w:val="auto"/>
          <w:sz w:val="32"/>
          <w:szCs w:val="32"/>
          <w:highlight w:val="none"/>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spacing w:val="0"/>
          <w:kern w:val="2"/>
          <w:sz w:val="32"/>
          <w:szCs w:val="32"/>
          <w:highlight w:val="none"/>
          <w:lang w:val="en-US" w:eastAsia="zh-CN" w:bidi="ar-SA"/>
        </w:rPr>
      </w:pPr>
      <w:r>
        <w:rPr>
          <w:rFonts w:hint="eastAsia" w:ascii="仿宋_GB2312" w:hAnsi="Times New Roman" w:eastAsia="仿宋_GB2312" w:cs="Times New Roman"/>
          <w:color w:val="auto"/>
          <w:spacing w:val="0"/>
          <w:kern w:val="2"/>
          <w:sz w:val="32"/>
          <w:szCs w:val="32"/>
          <w:highlight w:val="none"/>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spacing w:val="0"/>
          <w:kern w:val="2"/>
          <w:sz w:val="32"/>
          <w:szCs w:val="32"/>
          <w:highlight w:val="none"/>
          <w:lang w:val="en-US" w:eastAsia="zh-CN" w:bidi="ar-SA"/>
        </w:rPr>
      </w:pPr>
      <w:r>
        <w:rPr>
          <w:rFonts w:hint="eastAsia" w:ascii="仿宋_GB2312" w:hAnsi="Times New Roman" w:eastAsia="仿宋_GB2312" w:cs="Times New Roman"/>
          <w:color w:val="auto"/>
          <w:spacing w:val="0"/>
          <w:kern w:val="2"/>
          <w:sz w:val="32"/>
          <w:szCs w:val="32"/>
          <w:highlight w:val="none"/>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spacing w:val="0"/>
          <w:kern w:val="2"/>
          <w:sz w:val="32"/>
          <w:szCs w:val="32"/>
          <w:highlight w:val="none"/>
          <w:lang w:val="en-US" w:eastAsia="zh-CN" w:bidi="ar-SA"/>
        </w:rPr>
      </w:pPr>
      <w:r>
        <w:rPr>
          <w:rFonts w:hint="eastAsia" w:ascii="仿宋_GB2312" w:hAnsi="Times New Roman" w:eastAsia="仿宋_GB2312" w:cs="Times New Roman"/>
          <w:color w:val="auto"/>
          <w:spacing w:val="0"/>
          <w:kern w:val="2"/>
          <w:sz w:val="32"/>
          <w:szCs w:val="32"/>
          <w:highlight w:val="none"/>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lang w:val="en-US" w:eastAsia="zh-CN"/>
        </w:rPr>
        <w:t>五</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（六）在读全日制普通高校非</w:t>
      </w:r>
      <w:bookmarkStart w:id="0" w:name="_GoBack"/>
      <w:bookmarkEnd w:id="0"/>
      <w:r>
        <w:rPr>
          <w:rFonts w:hint="eastAsia" w:ascii="仿宋_GB2312" w:eastAsia="仿宋_GB2312"/>
          <w:color w:val="auto"/>
          <w:spacing w:val="0"/>
          <w:sz w:val="32"/>
          <w:szCs w:val="32"/>
          <w:highlight w:val="none"/>
        </w:rPr>
        <w:t>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lang w:eastAsia="zh-CN"/>
        </w:rPr>
        <w:t>三</w:t>
      </w:r>
      <w:r>
        <w:rPr>
          <w:rFonts w:hint="eastAsia" w:ascii="黑体" w:hAnsi="黑体" w:eastAsia="黑体"/>
          <w:color w:val="auto"/>
          <w:spacing w:val="0"/>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已通过执业医师资格考试，尚未发证的，应在备注栏内注明“20</w:t>
      </w:r>
      <w:r>
        <w:rPr>
          <w:rFonts w:hint="eastAsia" w:ascii="仿宋_GB2312" w:hAnsi="仿宋_GB2312" w:eastAsia="仿宋_GB2312" w:cs="仿宋_GB2312"/>
          <w:color w:val="auto"/>
          <w:spacing w:val="0"/>
          <w:sz w:val="32"/>
          <w:szCs w:val="32"/>
          <w:highlight w:val="none"/>
          <w:lang w:val="en-US" w:eastAsia="zh-CN"/>
        </w:rPr>
        <w:t>21</w:t>
      </w:r>
      <w:r>
        <w:rPr>
          <w:rFonts w:hint="eastAsia" w:ascii="仿宋_GB2312" w:hAnsi="仿宋_GB2312" w:eastAsia="仿宋_GB2312" w:cs="仿宋_GB2312"/>
          <w:color w:val="auto"/>
          <w:spacing w:val="0"/>
          <w:sz w:val="32"/>
          <w:szCs w:val="32"/>
          <w:highlight w:val="none"/>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四</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五</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六</w:t>
      </w:r>
      <w:r>
        <w:rPr>
          <w:rFonts w:hint="eastAsia" w:ascii="仿宋_GB2312" w:hAnsi="仿宋_GB2312" w:eastAsia="仿宋_GB2312" w:cs="仿宋_GB2312"/>
          <w:color w:val="auto"/>
          <w:spacing w:val="0"/>
          <w:sz w:val="32"/>
          <w:szCs w:val="32"/>
          <w:highlight w:val="none"/>
          <w:lang w:eastAsia="zh-CN"/>
        </w:rPr>
        <w:t>）其他承诺事项及</w:t>
      </w:r>
      <w:r>
        <w:rPr>
          <w:rFonts w:hint="eastAsia" w:ascii="仿宋_GB2312" w:hAnsi="仿宋_GB2312" w:eastAsia="仿宋_GB2312" w:cs="仿宋_GB2312"/>
          <w:color w:val="auto"/>
          <w:spacing w:val="0"/>
          <w:sz w:val="32"/>
          <w:szCs w:val="32"/>
          <w:highlight w:val="none"/>
        </w:rPr>
        <w:t>需要说明的事项应一并提前在</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备注栏</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lang w:eastAsia="zh-CN"/>
        </w:rPr>
        <w:t>四</w:t>
      </w:r>
      <w:r>
        <w:rPr>
          <w:rFonts w:hint="eastAsia" w:ascii="黑体" w:hAnsi="黑体" w:eastAsia="黑体"/>
          <w:color w:val="auto"/>
          <w:spacing w:val="0"/>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面向高校毕业生岗位，招聘范围为202</w:t>
      </w:r>
      <w:r>
        <w:rPr>
          <w:rFonts w:hint="eastAsia" w:ascii="仿宋_GB2312" w:eastAsia="仿宋_GB2312"/>
          <w:color w:val="auto"/>
          <w:spacing w:val="0"/>
          <w:sz w:val="32"/>
          <w:szCs w:val="32"/>
          <w:highlight w:val="none"/>
          <w:lang w:val="en-US" w:eastAsia="zh-CN"/>
        </w:rPr>
        <w:t>2</w:t>
      </w:r>
      <w:r>
        <w:rPr>
          <w:rFonts w:hint="eastAsia" w:ascii="仿宋_GB2312" w:eastAsia="仿宋_GB2312"/>
          <w:color w:val="auto"/>
          <w:spacing w:val="0"/>
          <w:sz w:val="32"/>
          <w:szCs w:val="32"/>
          <w:highlight w:val="none"/>
        </w:rPr>
        <w:t>年应届</w:t>
      </w:r>
      <w:r>
        <w:rPr>
          <w:rFonts w:hint="eastAsia" w:ascii="仿宋_GB2312" w:eastAsia="仿宋_GB2312"/>
          <w:color w:val="auto"/>
          <w:spacing w:val="0"/>
          <w:sz w:val="32"/>
          <w:szCs w:val="32"/>
          <w:highlight w:val="none"/>
          <w:lang w:eastAsia="zh-CN"/>
        </w:rPr>
        <w:t>高校</w:t>
      </w:r>
      <w:r>
        <w:rPr>
          <w:rFonts w:hint="eastAsia" w:ascii="仿宋_GB2312" w:eastAsia="仿宋_GB2312"/>
          <w:color w:val="auto"/>
          <w:spacing w:val="0"/>
          <w:sz w:val="32"/>
          <w:szCs w:val="32"/>
          <w:highlight w:val="none"/>
        </w:rPr>
        <w:t>毕业生及</w:t>
      </w:r>
      <w:r>
        <w:rPr>
          <w:rFonts w:hint="eastAsia" w:ascii="仿宋_GB2312" w:eastAsia="仿宋_GB2312"/>
          <w:color w:val="auto"/>
          <w:spacing w:val="0"/>
          <w:sz w:val="32"/>
          <w:szCs w:val="32"/>
          <w:highlight w:val="none"/>
          <w:lang w:eastAsia="zh-CN"/>
        </w:rPr>
        <w:t>择业期（二年</w:t>
      </w:r>
      <w:r>
        <w:rPr>
          <w:rFonts w:hint="eastAsia" w:ascii="仿宋_GB2312" w:eastAsia="仿宋_GB2312"/>
          <w:color w:val="auto"/>
          <w:spacing w:val="0"/>
          <w:sz w:val="32"/>
          <w:szCs w:val="32"/>
          <w:highlight w:val="none"/>
          <w:lang w:val="en-US" w:eastAsia="zh-CN"/>
        </w:rPr>
        <w:t>）内</w:t>
      </w:r>
      <w:r>
        <w:rPr>
          <w:rFonts w:hint="eastAsia" w:ascii="仿宋_GB2312" w:eastAsia="仿宋_GB2312"/>
          <w:color w:val="auto"/>
          <w:spacing w:val="0"/>
          <w:sz w:val="32"/>
          <w:szCs w:val="32"/>
          <w:highlight w:val="none"/>
        </w:rPr>
        <w:t>未</w:t>
      </w:r>
      <w:r>
        <w:rPr>
          <w:rFonts w:hint="eastAsia" w:ascii="仿宋_GB2312" w:eastAsia="仿宋_GB2312"/>
          <w:color w:val="auto"/>
          <w:spacing w:val="0"/>
          <w:sz w:val="32"/>
          <w:szCs w:val="32"/>
          <w:highlight w:val="none"/>
          <w:lang w:eastAsia="zh-CN"/>
        </w:rPr>
        <w:t>落实过工作单位的高校毕</w:t>
      </w:r>
      <w:r>
        <w:rPr>
          <w:rFonts w:hint="eastAsia" w:ascii="仿宋_GB2312" w:eastAsia="仿宋_GB2312"/>
          <w:color w:val="auto"/>
          <w:spacing w:val="0"/>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szCs w:val="32"/>
          <w:highlight w:val="none"/>
          <w:lang w:val="en-US" w:eastAsia="zh-CN"/>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lang w:eastAsia="zh-CN"/>
        </w:rPr>
        <w:t>五</w:t>
      </w:r>
      <w:r>
        <w:rPr>
          <w:rFonts w:hint="eastAsia" w:ascii="黑体" w:hAnsi="黑体" w:eastAsia="黑体"/>
          <w:color w:val="auto"/>
          <w:spacing w:val="0"/>
          <w:sz w:val="32"/>
          <w:szCs w:val="32"/>
          <w:highlight w:val="none"/>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auto"/>
          <w:spacing w:val="0"/>
          <w:sz w:val="32"/>
          <w:szCs w:val="32"/>
          <w:highlight w:val="none"/>
        </w:rPr>
      </w:pPr>
      <w:r>
        <w:rPr>
          <w:rFonts w:hint="eastAsia" w:ascii="楷体" w:hAnsi="楷体" w:eastAsia="楷体" w:cs="楷体"/>
          <w:color w:val="auto"/>
          <w:spacing w:val="0"/>
          <w:sz w:val="32"/>
          <w:szCs w:val="32"/>
          <w:highlight w:val="none"/>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rPr>
        <w:t>1</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应聘人员为建档立卡脱贫享受政策人口和即时帮扶人口的，提交家庭所在地的县（区、市）扶贫办（部门）出具的有关情况说明</w:t>
      </w:r>
      <w:r>
        <w:rPr>
          <w:rFonts w:hint="eastAsia" w:ascii="仿宋_GB2312" w:eastAsia="仿宋_GB2312"/>
          <w:color w:val="auto"/>
          <w:spacing w:val="0"/>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rPr>
        <w:t>2</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应聘人员为城乡低保对象和特困人员的，提交家庭所在地的县（区、市）民政部门出具的有关情况说明</w:t>
      </w:r>
      <w:r>
        <w:rPr>
          <w:rFonts w:hint="eastAsia" w:ascii="仿宋_GB2312" w:eastAsia="仿宋_GB2312"/>
          <w:color w:val="auto"/>
          <w:spacing w:val="0"/>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rPr>
        <w:t>3</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上述情形应聘人员为派遣期内毕业生的，也可提交由省人社厅、省教育厅核发的《山东省特困家庭高校毕业生就业服务卡》</w:t>
      </w:r>
      <w:r>
        <w:rPr>
          <w:rFonts w:hint="eastAsia" w:ascii="仿宋_GB2312" w:eastAsia="仿宋_GB2312"/>
          <w:color w:val="auto"/>
          <w:spacing w:val="0"/>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4</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auto"/>
          <w:spacing w:val="0"/>
          <w:sz w:val="32"/>
          <w:szCs w:val="32"/>
          <w:highlight w:val="none"/>
        </w:rPr>
      </w:pPr>
      <w:r>
        <w:rPr>
          <w:rFonts w:hint="eastAsia" w:ascii="楷体" w:hAnsi="楷体" w:eastAsia="楷体" w:cs="楷体"/>
          <w:color w:val="auto"/>
          <w:spacing w:val="0"/>
          <w:sz w:val="32"/>
          <w:szCs w:val="32"/>
          <w:highlight w:val="none"/>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1</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按要求将所需要提交的材料（原件）与身份证放在一起，并拍摄成一张电子照片</w:t>
      </w:r>
      <w:r>
        <w:rPr>
          <w:rFonts w:hint="eastAsia" w:ascii="仿宋_GB2312" w:eastAsia="仿宋_GB2312"/>
          <w:color w:val="auto"/>
          <w:spacing w:val="0"/>
          <w:sz w:val="32"/>
          <w:szCs w:val="32"/>
          <w:highlight w:val="none"/>
          <w:lang w:eastAsia="zh-CN"/>
        </w:rPr>
        <w:t>，拍摄应保证照片字迹清晰</w:t>
      </w:r>
      <w:r>
        <w:rPr>
          <w:rFonts w:hint="eastAsia" w:ascii="仿宋_GB2312" w:eastAsia="仿宋_GB2312"/>
          <w:color w:val="auto"/>
          <w:spacing w:val="0"/>
          <w:sz w:val="32"/>
          <w:szCs w:val="32"/>
          <w:highlight w:val="none"/>
        </w:rPr>
        <w:t>。</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2</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将电子照片命名为“申请免费认定+招聘单位+招聘岗位+姓名”，以附件形式发送至电子邮箱</w:t>
      </w:r>
      <w:r>
        <w:rPr>
          <w:rFonts w:hint="eastAsia" w:ascii="仿宋" w:hAnsi="仿宋" w:eastAsia="仿宋" w:cs="仿宋"/>
          <w:color w:val="auto"/>
          <w:spacing w:val="0"/>
          <w:sz w:val="31"/>
          <w:szCs w:val="31"/>
          <w:highlight w:val="none"/>
        </w:rPr>
        <w:t>gqxwjjzzrsk@zb.shandong.cn</w:t>
      </w:r>
      <w:r>
        <w:rPr>
          <w:rFonts w:hint="eastAsia" w:ascii="仿宋_GB2312" w:eastAsia="仿宋_GB2312"/>
          <w:color w:val="auto"/>
          <w:spacing w:val="0"/>
          <w:sz w:val="32"/>
          <w:szCs w:val="32"/>
          <w:highlight w:val="none"/>
        </w:rPr>
        <w:t>，邮件名称须与照片名称相同。发送邮件时间须在报名时间截止前（</w:t>
      </w:r>
      <w:r>
        <w:rPr>
          <w:rFonts w:hint="eastAsia" w:ascii="仿宋_GB2312" w:eastAsia="仿宋_GB2312"/>
          <w:color w:val="auto"/>
          <w:spacing w:val="0"/>
          <w:sz w:val="32"/>
          <w:szCs w:val="32"/>
          <w:highlight w:val="none"/>
          <w:lang w:val="en-US" w:eastAsia="zh-CN"/>
        </w:rPr>
        <w:t>3</w:t>
      </w:r>
      <w:r>
        <w:rPr>
          <w:rFonts w:hint="eastAsia" w:ascii="仿宋_GB2312" w:eastAsia="仿宋_GB2312"/>
          <w:color w:val="auto"/>
          <w:spacing w:val="0"/>
          <w:sz w:val="32"/>
          <w:szCs w:val="32"/>
          <w:highlight w:val="none"/>
        </w:rPr>
        <w:t>月</w:t>
      </w:r>
      <w:r>
        <w:rPr>
          <w:rFonts w:hint="eastAsia" w:ascii="仿宋_GB2312" w:eastAsia="仿宋_GB2312"/>
          <w:color w:val="auto"/>
          <w:spacing w:val="0"/>
          <w:sz w:val="32"/>
          <w:szCs w:val="32"/>
          <w:highlight w:val="none"/>
          <w:lang w:val="en-US" w:eastAsia="zh-CN"/>
        </w:rPr>
        <w:t>4</w:t>
      </w:r>
      <w:r>
        <w:rPr>
          <w:rFonts w:hint="eastAsia" w:ascii="仿宋_GB2312" w:eastAsia="仿宋_GB2312"/>
          <w:color w:val="auto"/>
          <w:spacing w:val="0"/>
          <w:sz w:val="32"/>
          <w:szCs w:val="32"/>
          <w:highlight w:val="none"/>
        </w:rPr>
        <w:t>日16:00前），以邮箱显示的发送时间为准。邮件发送成功后，请拨打0533-</w:t>
      </w:r>
      <w:r>
        <w:rPr>
          <w:rFonts w:hint="eastAsia" w:ascii="仿宋_GB2312" w:eastAsia="仿宋_GB2312"/>
          <w:color w:val="auto"/>
          <w:spacing w:val="0"/>
          <w:sz w:val="32"/>
          <w:szCs w:val="32"/>
          <w:highlight w:val="none"/>
          <w:lang w:val="en-US" w:eastAsia="zh-CN"/>
        </w:rPr>
        <w:t>6953155</w:t>
      </w:r>
      <w:r>
        <w:rPr>
          <w:rFonts w:hint="eastAsia" w:ascii="仿宋_GB2312" w:eastAsia="仿宋_GB2312"/>
          <w:color w:val="auto"/>
          <w:spacing w:val="0"/>
          <w:sz w:val="32"/>
          <w:szCs w:val="32"/>
          <w:highlight w:val="none"/>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3.</w:t>
      </w:r>
      <w:r>
        <w:rPr>
          <w:rFonts w:hint="eastAsia" w:ascii="仿宋_GB2312" w:eastAsia="仿宋_GB2312"/>
          <w:color w:val="auto"/>
          <w:spacing w:val="0"/>
          <w:sz w:val="32"/>
          <w:szCs w:val="32"/>
          <w:highlight w:val="none"/>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pacing w:val="0"/>
          <w:sz w:val="32"/>
          <w:szCs w:val="32"/>
          <w:highlight w:val="none"/>
          <w:lang w:eastAsia="zh-CN"/>
        </w:rPr>
      </w:pPr>
      <w:r>
        <w:rPr>
          <w:rFonts w:hint="eastAsia" w:ascii="黑体" w:hAnsi="黑体" w:eastAsia="黑体"/>
          <w:color w:val="auto"/>
          <w:spacing w:val="0"/>
          <w:sz w:val="32"/>
          <w:szCs w:val="32"/>
          <w:highlight w:val="none"/>
          <w:lang w:eastAsia="zh-CN"/>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（一）属于以下特殊情形的考生，应于考试前主动向市卫生健康事业发展中心（联系电话：0533-2750680；0533-2750675，下同）、高青县卫生健康局（联系电话：0533-6953155）申报，并遵守以下要求：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1.治愈出院的确诊病例和无症状感染者，应持考前7天内的健康体检报告，体检正常、肺部影像学显示肺部病灶完全吸收，2次间隔24小时核酸检测（其中1次为考前48小时，痰或鼻咽拭子）均为阴性的可参加考试。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fill="FFFFFF"/>
        </w:rPr>
        <w:t>属于以下情形的，不得参加考试：确诊病例、疑似病例、无症状感染者和</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尚在观察期内的</w:t>
      </w:r>
      <w:r>
        <w:rPr>
          <w:rFonts w:hint="eastAsia" w:ascii="仿宋_GB2312" w:hAnsi="仿宋_GB2312" w:eastAsia="仿宋_GB2312" w:cs="仿宋_GB2312"/>
          <w:i w:val="0"/>
          <w:caps w:val="0"/>
          <w:color w:val="auto"/>
          <w:spacing w:val="0"/>
          <w:sz w:val="32"/>
          <w:szCs w:val="32"/>
          <w:highlight w:val="none"/>
          <w:u w:val="none"/>
          <w:shd w:val="clear" w:fill="FFFFFF"/>
        </w:rPr>
        <w:t>密切接触者、次密切接触者、与感染者活动时空轨迹重叠的人员、“同时空”伴随人员、中高风险地区人员、全域封闭管理地区人员等六类高风险人员；开考前14天内有发热、咳嗽等症状未痊愈且未排除传染病者；</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14天内有中、高风险地区所在县（市、区）旅居史；21天内</w:t>
      </w:r>
      <w:r>
        <w:rPr>
          <w:rFonts w:hint="eastAsia" w:ascii="仿宋_GB2312" w:hAnsi="仿宋_GB2312" w:eastAsia="仿宋_GB2312" w:cs="仿宋_GB2312"/>
          <w:i w:val="0"/>
          <w:caps w:val="0"/>
          <w:color w:val="auto"/>
          <w:spacing w:val="0"/>
          <w:sz w:val="32"/>
          <w:szCs w:val="32"/>
          <w:highlight w:val="none"/>
          <w:u w:val="none"/>
          <w:shd w:val="clear" w:fill="FFFFFF"/>
        </w:rPr>
        <w:t>有境外旅居史</w:t>
      </w:r>
      <w:r>
        <w:rPr>
          <w:rFonts w:hint="eastAsia" w:ascii="仿宋_GB2312" w:hAnsi="仿宋_GB2312" w:eastAsia="仿宋_GB2312" w:cs="仿宋_GB2312"/>
          <w:i w:val="0"/>
          <w:caps w:val="0"/>
          <w:color w:val="auto"/>
          <w:spacing w:val="0"/>
          <w:sz w:val="32"/>
          <w:szCs w:val="32"/>
          <w:highlight w:val="none"/>
          <w:u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人员</w:t>
      </w:r>
      <w:r>
        <w:rPr>
          <w:rFonts w:hint="eastAsia" w:ascii="仿宋_GB2312" w:hAnsi="仿宋_GB2312" w:eastAsia="仿宋_GB2312" w:cs="仿宋_GB2312"/>
          <w:i w:val="0"/>
          <w:caps w:val="0"/>
          <w:color w:val="auto"/>
          <w:spacing w:val="0"/>
          <w:sz w:val="32"/>
          <w:szCs w:val="32"/>
          <w:highlight w:val="none"/>
          <w:u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4.开考前14天有发热、咳嗽等症状的，须提供医疗机构出具的诊断证明和考前48小时内的核酸检测阴性证明，并在隔离考场参加考试。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5.考前14天内从发生本土疫情省份入鲁返鲁参加考试的考生，须提供启程前48小时内核酸检测阴性证明和入鲁后考前48小时内核酸检测阴性证明。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（二）持非绿码的考生应提前向市卫生健康事业发展中心、高青县卫生健康局申报，告知旅居史、接触史和就诊史，由专家评估后确定考试安排。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对于现场核验健康码为黄码、红码人员，应持有14天内的2次（间隔24小时以上）核酸检测阴性证明，其中1次为考前48小时内，并在隔离考场考试，考后纳入我县疫情防控体系管理。</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考生入场前需提供山东省电子健康码、身份证、准考证</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及48小时内核酸检测阴性证明</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提交</w:t>
      </w:r>
      <w:r>
        <w:rPr>
          <w:rFonts w:hint="eastAsia" w:ascii="仿宋_GB2312" w:hAnsi="仿宋_GB2312" w:eastAsia="仿宋_GB2312" w:cs="仿宋_GB2312"/>
          <w:i w:val="0"/>
          <w:caps w:val="0"/>
          <w:color w:val="auto"/>
          <w:spacing w:val="0"/>
          <w:sz w:val="32"/>
          <w:szCs w:val="32"/>
          <w:highlight w:val="none"/>
          <w:u w:val="none"/>
          <w:shd w:val="clear" w:fill="FFFFFF"/>
        </w:rPr>
        <w:t>《考试人员健康</w:t>
      </w:r>
      <w:r>
        <w:rPr>
          <w:rFonts w:hint="eastAsia" w:ascii="仿宋_GB2312" w:hAnsi="仿宋_GB2312" w:eastAsia="仿宋_GB2312" w:cs="仿宋_GB2312"/>
          <w:i w:val="0"/>
          <w:caps w:val="0"/>
          <w:color w:val="auto"/>
          <w:spacing w:val="0"/>
          <w:sz w:val="32"/>
          <w:szCs w:val="32"/>
          <w:highlight w:val="none"/>
          <w:u w:val="none"/>
          <w:shd w:val="clear" w:fill="FFFFFF"/>
          <w:lang w:eastAsia="zh-CN"/>
        </w:rPr>
        <w:t>筛查</w:t>
      </w:r>
      <w:r>
        <w:rPr>
          <w:rFonts w:hint="eastAsia" w:ascii="仿宋_GB2312" w:hAnsi="仿宋_GB2312" w:eastAsia="仿宋_GB2312" w:cs="仿宋_GB2312"/>
          <w:i w:val="0"/>
          <w:caps w:val="0"/>
          <w:color w:val="auto"/>
          <w:spacing w:val="0"/>
          <w:sz w:val="32"/>
          <w:szCs w:val="32"/>
          <w:highlight w:val="none"/>
          <w:u w:val="none"/>
          <w:shd w:val="clear" w:fill="FFFFFF"/>
        </w:rPr>
        <w:t>信息采集表》</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和</w:t>
      </w:r>
      <w:r>
        <w:rPr>
          <w:rFonts w:hint="eastAsia" w:ascii="仿宋_GB2312" w:hAnsi="仿宋_GB2312" w:eastAsia="仿宋_GB2312" w:cs="仿宋_GB2312"/>
          <w:i w:val="0"/>
          <w:caps w:val="0"/>
          <w:color w:val="auto"/>
          <w:spacing w:val="0"/>
          <w:sz w:val="32"/>
          <w:szCs w:val="32"/>
          <w:highlight w:val="none"/>
          <w:u w:val="none"/>
          <w:shd w:val="clear" w:fill="FFFFFF"/>
          <w:lang w:eastAsia="zh-CN"/>
        </w:rPr>
        <w:t>《自我健康监测记录表》。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rPr>
        <w:t>考生须</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于考试前14天起（</w:t>
      </w:r>
      <w:r>
        <w:rPr>
          <w:rFonts w:hint="eastAsia" w:ascii="仿宋_GB2312" w:hAnsi="仿宋_GB2312" w:eastAsia="仿宋_GB2312" w:cs="仿宋_GB2312"/>
          <w:i w:val="0"/>
          <w:caps w:val="0"/>
          <w:color w:val="auto"/>
          <w:spacing w:val="0"/>
          <w:sz w:val="32"/>
          <w:szCs w:val="32"/>
          <w:highlight w:val="none"/>
          <w:u w:val="none"/>
          <w:shd w:val="clear" w:fill="FFFFFF"/>
        </w:rPr>
        <w:t>自</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u w:val="none"/>
          <w:shd w:val="clear" w:fill="FFFFFF"/>
        </w:rPr>
        <w:t>月</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12</w:t>
      </w:r>
      <w:r>
        <w:rPr>
          <w:rFonts w:hint="eastAsia" w:ascii="仿宋_GB2312" w:hAnsi="仿宋_GB2312" w:eastAsia="仿宋_GB2312" w:cs="仿宋_GB2312"/>
          <w:i w:val="0"/>
          <w:caps w:val="0"/>
          <w:color w:val="auto"/>
          <w:spacing w:val="0"/>
          <w:sz w:val="32"/>
          <w:szCs w:val="32"/>
          <w:highlight w:val="none"/>
          <w:u w:val="none"/>
          <w:shd w:val="clear" w:fill="FFFFFF"/>
        </w:rPr>
        <w:t>日至</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3月26</w:t>
      </w:r>
      <w:r>
        <w:rPr>
          <w:rFonts w:hint="eastAsia" w:ascii="仿宋_GB2312" w:hAnsi="仿宋_GB2312" w:eastAsia="仿宋_GB2312" w:cs="仿宋_GB2312"/>
          <w:i w:val="0"/>
          <w:caps w:val="0"/>
          <w:color w:val="auto"/>
          <w:spacing w:val="0"/>
          <w:sz w:val="32"/>
          <w:szCs w:val="32"/>
          <w:highlight w:val="none"/>
          <w:u w:val="none"/>
          <w:shd w:val="clear" w:fill="FFFFFF"/>
        </w:rPr>
        <w:t>日期间</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），采取自查自报的方式进行健康监测</w:t>
      </w:r>
      <w:r>
        <w:rPr>
          <w:rFonts w:hint="eastAsia" w:ascii="仿宋_GB2312" w:hAnsi="仿宋_GB2312" w:eastAsia="仿宋_GB2312" w:cs="仿宋_GB2312"/>
          <w:i w:val="0"/>
          <w:caps w:val="0"/>
          <w:color w:val="auto"/>
          <w:spacing w:val="0"/>
          <w:sz w:val="32"/>
          <w:szCs w:val="32"/>
          <w:highlight w:val="none"/>
          <w:u w:val="none"/>
          <w:shd w:val="clear" w:fill="FFFFFF"/>
        </w:rPr>
        <w:t>，如实填写《考试人员健康</w:t>
      </w:r>
      <w:r>
        <w:rPr>
          <w:rFonts w:hint="eastAsia" w:ascii="仿宋_GB2312" w:hAnsi="仿宋_GB2312" w:eastAsia="仿宋_GB2312" w:cs="仿宋_GB2312"/>
          <w:i w:val="0"/>
          <w:caps w:val="0"/>
          <w:color w:val="auto"/>
          <w:spacing w:val="0"/>
          <w:sz w:val="32"/>
          <w:szCs w:val="32"/>
          <w:highlight w:val="none"/>
          <w:u w:val="none"/>
          <w:shd w:val="clear" w:fill="FFFFFF"/>
          <w:lang w:eastAsia="zh-CN"/>
        </w:rPr>
        <w:t>筛查</w:t>
      </w:r>
      <w:r>
        <w:rPr>
          <w:rFonts w:hint="eastAsia" w:ascii="仿宋_GB2312" w:hAnsi="仿宋_GB2312" w:eastAsia="仿宋_GB2312" w:cs="仿宋_GB2312"/>
          <w:i w:val="0"/>
          <w:caps w:val="0"/>
          <w:color w:val="auto"/>
          <w:spacing w:val="0"/>
          <w:sz w:val="32"/>
          <w:szCs w:val="32"/>
          <w:highlight w:val="none"/>
          <w:u w:val="none"/>
          <w:shd w:val="clear" w:fill="FFFFFF"/>
        </w:rPr>
        <w:t>信息采集表》</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和</w:t>
      </w:r>
      <w:r>
        <w:rPr>
          <w:rFonts w:hint="eastAsia" w:ascii="仿宋_GB2312" w:hAnsi="仿宋_GB2312" w:eastAsia="仿宋_GB2312" w:cs="仿宋_GB2312"/>
          <w:i w:val="0"/>
          <w:caps w:val="0"/>
          <w:color w:val="auto"/>
          <w:spacing w:val="0"/>
          <w:sz w:val="32"/>
          <w:szCs w:val="32"/>
          <w:highlight w:val="none"/>
          <w:u w:val="none"/>
          <w:shd w:val="clear" w:fill="FFFFFF"/>
          <w:lang w:eastAsia="zh-CN"/>
        </w:rPr>
        <w:t>《自我健康监测记录表》（详情均见附件</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进入考场时上报。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caps w:val="0"/>
          <w:color w:val="auto"/>
          <w:spacing w:val="0"/>
          <w:sz w:val="31"/>
          <w:szCs w:val="31"/>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四</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进入笔试考点，应当主动出示山东省电子健康通行码（绿码），并按要求接受体温测量。符合以下条件，方可进入考场：①体温正常（未超过37.3℃），持有山东省电子健康通行码（绿码）</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和48小时内核酸检测阴性证明</w:t>
      </w:r>
      <w:r>
        <w:rPr>
          <w:rFonts w:hint="eastAsia" w:ascii="仿宋_GB2312" w:hAnsi="仿宋_GB2312" w:eastAsia="仿宋_GB2312" w:cs="仿宋_GB2312"/>
          <w:i w:val="0"/>
          <w:caps w:val="0"/>
          <w:color w:val="auto"/>
          <w:spacing w:val="0"/>
          <w:sz w:val="32"/>
          <w:szCs w:val="32"/>
          <w:highlight w:val="none"/>
          <w:u w:val="none"/>
          <w:shd w:val="clear" w:fill="FFFFFF"/>
        </w:rPr>
        <w:t>；②发热病人、健康码“黄码”等人员要履行个人防护责任，主动配合健康监测和核酸检测，在未排除感染风险前不</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得参加考试</w:t>
      </w:r>
      <w:r>
        <w:rPr>
          <w:rFonts w:hint="eastAsia" w:ascii="仿宋_GB2312" w:hAnsi="仿宋_GB2312" w:eastAsia="仿宋_GB2312" w:cs="仿宋_GB2312"/>
          <w:i w:val="0"/>
          <w:caps w:val="0"/>
          <w:color w:val="auto"/>
          <w:spacing w:val="0"/>
          <w:sz w:val="32"/>
          <w:szCs w:val="32"/>
          <w:highlight w:val="none"/>
          <w:u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（五）</w:t>
      </w:r>
      <w:r>
        <w:rPr>
          <w:rFonts w:hint="eastAsia" w:ascii="仿宋_GB2312" w:hAnsi="仿宋_GB2312" w:eastAsia="仿宋_GB2312" w:cs="仿宋_GB2312"/>
          <w:i w:val="0"/>
          <w:caps w:val="0"/>
          <w:color w:val="auto"/>
          <w:spacing w:val="0"/>
          <w:sz w:val="32"/>
          <w:szCs w:val="32"/>
          <w:highlight w:val="none"/>
          <w:u w:val="none"/>
          <w:shd w:val="clear" w:fill="FFFFFF"/>
        </w:rPr>
        <w:t>请考生注意个人防护，除核验考生身份</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信息</w:t>
      </w:r>
      <w:r>
        <w:rPr>
          <w:rFonts w:hint="eastAsia" w:ascii="仿宋_GB2312" w:hAnsi="仿宋_GB2312" w:eastAsia="仿宋_GB2312" w:cs="仿宋_GB2312"/>
          <w:i w:val="0"/>
          <w:caps w:val="0"/>
          <w:color w:val="auto"/>
          <w:spacing w:val="0"/>
          <w:sz w:val="32"/>
          <w:szCs w:val="32"/>
          <w:highlight w:val="none"/>
          <w:u w:val="none"/>
          <w:shd w:val="clear" w:fill="FFFFFF"/>
        </w:rPr>
        <w:t>时</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外，全程</w:t>
      </w:r>
      <w:r>
        <w:rPr>
          <w:rFonts w:hint="eastAsia" w:ascii="仿宋_GB2312" w:hAnsi="仿宋_GB2312" w:eastAsia="仿宋_GB2312" w:cs="仿宋_GB2312"/>
          <w:color w:val="auto"/>
          <w:spacing w:val="0"/>
          <w:sz w:val="32"/>
          <w:szCs w:val="32"/>
          <w:highlight w:val="none"/>
          <w:lang w:val="en-US" w:eastAsia="zh-CN"/>
        </w:rPr>
        <w:t>一律佩戴口罩</w:t>
      </w:r>
      <w:r>
        <w:rPr>
          <w:rFonts w:hint="eastAsia" w:ascii="仿宋_GB2312" w:hAnsi="仿宋_GB2312" w:eastAsia="仿宋_GB2312" w:cs="仿宋_GB2312"/>
          <w:i w:val="0"/>
          <w:caps w:val="0"/>
          <w:color w:val="auto"/>
          <w:spacing w:val="0"/>
          <w:sz w:val="32"/>
          <w:szCs w:val="32"/>
          <w:highlight w:val="none"/>
          <w:u w:val="none"/>
          <w:shd w:val="clear" w:fill="FFFFFF"/>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（六）</w:t>
      </w:r>
      <w:r>
        <w:rPr>
          <w:rFonts w:hint="eastAsia" w:ascii="仿宋_GB2312" w:hAnsi="仿宋_GB2312" w:eastAsia="仿宋_GB2312" w:cs="仿宋_GB2312"/>
          <w:i w:val="0"/>
          <w:caps w:val="0"/>
          <w:color w:val="auto"/>
          <w:spacing w:val="0"/>
          <w:sz w:val="32"/>
          <w:szCs w:val="32"/>
          <w:highlight w:val="none"/>
          <w:u w:val="none"/>
          <w:shd w:val="clear" w:fill="FFFFFF"/>
        </w:rPr>
        <w:t>属于不得参加考试情形的考生，提供相应的佐证材料于</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3月28</w:t>
      </w:r>
      <w:r>
        <w:rPr>
          <w:rFonts w:hint="eastAsia" w:ascii="仿宋_GB2312" w:hAnsi="仿宋_GB2312" w:eastAsia="仿宋_GB2312" w:cs="仿宋_GB2312"/>
          <w:i w:val="0"/>
          <w:caps w:val="0"/>
          <w:color w:val="auto"/>
          <w:spacing w:val="0"/>
          <w:sz w:val="32"/>
          <w:szCs w:val="32"/>
          <w:highlight w:val="none"/>
          <w:u w:val="none"/>
          <w:shd w:val="clear" w:fill="FFFFFF"/>
        </w:rPr>
        <w:t>日至</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4月1</w:t>
      </w:r>
      <w:r>
        <w:rPr>
          <w:rFonts w:hint="eastAsia" w:ascii="仿宋_GB2312" w:hAnsi="仿宋_GB2312" w:eastAsia="仿宋_GB2312" w:cs="仿宋_GB2312"/>
          <w:i w:val="0"/>
          <w:caps w:val="0"/>
          <w:color w:val="auto"/>
          <w:spacing w:val="0"/>
          <w:sz w:val="32"/>
          <w:szCs w:val="32"/>
          <w:highlight w:val="none"/>
          <w:u w:val="none"/>
          <w:shd w:val="clear" w:fill="FFFFFF"/>
        </w:rPr>
        <w:t>日致电</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高青县卫生健康局</w:t>
      </w:r>
      <w:r>
        <w:rPr>
          <w:rFonts w:hint="eastAsia" w:ascii="仿宋_GB2312" w:hAnsi="仿宋_GB2312" w:eastAsia="仿宋_GB2312" w:cs="仿宋_GB2312"/>
          <w:i w:val="0"/>
          <w:caps w:val="0"/>
          <w:color w:val="auto"/>
          <w:spacing w:val="0"/>
          <w:sz w:val="32"/>
          <w:szCs w:val="32"/>
          <w:highlight w:val="none"/>
          <w:u w:val="none"/>
          <w:shd w:val="clear" w:fill="FFFFFF"/>
        </w:rPr>
        <w:t>办理考试退费手续；经现场工作人员确认不符合入场条件的考生，即刻做好登记，统一办理退费手续。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（七）</w:t>
      </w:r>
      <w:r>
        <w:rPr>
          <w:rFonts w:hint="eastAsia" w:ascii="仿宋_GB2312" w:hAnsi="仿宋_GB2312" w:eastAsia="仿宋_GB2312" w:cs="仿宋_GB2312"/>
          <w:i w:val="0"/>
          <w:caps w:val="0"/>
          <w:color w:val="auto"/>
          <w:spacing w:val="0"/>
          <w:sz w:val="32"/>
          <w:szCs w:val="32"/>
          <w:highlight w:val="none"/>
          <w:u w:val="none"/>
          <w:shd w:val="clear" w:fill="FFFFFF"/>
        </w:rPr>
        <w:t>考试过程中，发现身体异常的，立即</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进入隔离考场考试，考试结束后按照相关防控要求进行管理</w:t>
      </w:r>
      <w:r>
        <w:rPr>
          <w:rFonts w:hint="eastAsia" w:ascii="仿宋_GB2312" w:hAnsi="仿宋_GB2312" w:eastAsia="仿宋_GB2312" w:cs="仿宋_GB2312"/>
          <w:i w:val="0"/>
          <w:caps w:val="0"/>
          <w:color w:val="auto"/>
          <w:spacing w:val="0"/>
          <w:sz w:val="32"/>
          <w:szCs w:val="32"/>
          <w:highlight w:val="none"/>
          <w:u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color w:val="auto"/>
          <w:spacing w:val="0"/>
          <w:sz w:val="32"/>
          <w:szCs w:val="32"/>
          <w:highlight w:val="none"/>
          <w:u w:val="single"/>
          <w:lang w:eastAsia="zh-CN"/>
        </w:rPr>
      </w:pPr>
      <w:r>
        <w:rPr>
          <w:rFonts w:hint="eastAsia" w:ascii="仿宋_GB2312" w:hAnsi="仿宋_GB2312" w:eastAsia="仿宋_GB2312" w:cs="仿宋_GB2312"/>
          <w:i w:val="0"/>
          <w:caps w:val="0"/>
          <w:color w:val="auto"/>
          <w:spacing w:val="0"/>
          <w:sz w:val="32"/>
          <w:szCs w:val="32"/>
          <w:highlight w:val="none"/>
          <w:u w:val="none"/>
          <w:shd w:val="clear" w:fill="FFFFFF"/>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auto"/>
          <w:spacing w:val="0"/>
          <w:sz w:val="32"/>
          <w:szCs w:val="32"/>
          <w:highlight w:val="none"/>
          <w:u w:val="none"/>
          <w:lang w:eastAsia="zh-CN"/>
        </w:rPr>
      </w:pPr>
      <w:r>
        <w:rPr>
          <w:rFonts w:hint="eastAsia" w:ascii="黑体" w:hAnsi="黑体" w:eastAsia="黑体"/>
          <w:color w:val="auto"/>
          <w:spacing w:val="0"/>
          <w:sz w:val="32"/>
          <w:szCs w:val="32"/>
          <w:highlight w:val="none"/>
          <w:u w:val="none"/>
          <w:lang w:eastAsia="zh-CN"/>
        </w:rPr>
        <w:t>七</w:t>
      </w:r>
      <w:r>
        <w:rPr>
          <w:rFonts w:hint="eastAsia" w:ascii="黑体" w:hAnsi="黑体" w:eastAsia="黑体"/>
          <w:color w:val="auto"/>
          <w:spacing w:val="0"/>
          <w:sz w:val="32"/>
          <w:szCs w:val="32"/>
          <w:highlight w:val="none"/>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应聘人员按照规定时间、地点和要求提交相关材料进行审核。其中，</w:t>
      </w:r>
      <w:r>
        <w:rPr>
          <w:rFonts w:hint="eastAsia" w:ascii="仿宋_GB2312" w:eastAsia="仿宋_GB2312"/>
          <w:color w:val="auto"/>
          <w:spacing w:val="0"/>
          <w:sz w:val="32"/>
          <w:szCs w:val="32"/>
          <w:highlight w:val="none"/>
          <w:lang w:eastAsia="zh-CN"/>
        </w:rPr>
        <w:t>说明</w:t>
      </w:r>
      <w:r>
        <w:rPr>
          <w:rFonts w:hint="eastAsia" w:ascii="仿宋_GB2312" w:eastAsia="仿宋_GB2312"/>
          <w:color w:val="auto"/>
          <w:spacing w:val="0"/>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（一）报名表、本人签名的诚信承诺书、笔试准考证各一份，其中报名表、诚信承诺书可在资格审查公告发布后登录报名系统打印。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（二）</w:t>
      </w:r>
      <w:r>
        <w:rPr>
          <w:rFonts w:hint="eastAsia" w:ascii="仿宋_GB2312" w:eastAsia="仿宋_GB2312"/>
          <w:color w:val="auto"/>
          <w:spacing w:val="0"/>
          <w:sz w:val="32"/>
          <w:szCs w:val="32"/>
          <w:highlight w:val="none"/>
          <w:lang w:eastAsia="zh-CN"/>
        </w:rPr>
        <w:t>本人</w:t>
      </w:r>
      <w:r>
        <w:rPr>
          <w:rFonts w:hint="eastAsia" w:ascii="仿宋_GB2312" w:eastAsia="仿宋_GB2312"/>
          <w:color w:val="auto"/>
          <w:spacing w:val="0"/>
          <w:sz w:val="32"/>
          <w:szCs w:val="32"/>
          <w:highlight w:val="none"/>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香港和澳门居民中的中国公民</w:t>
      </w:r>
      <w:r>
        <w:rPr>
          <w:rFonts w:eastAsia="仿宋_GB2312"/>
          <w:color w:val="auto"/>
          <w:spacing w:val="0"/>
          <w:kern w:val="0"/>
          <w:sz w:val="32"/>
          <w:szCs w:val="32"/>
          <w:highlight w:val="none"/>
          <w:lang w:bidi="ar"/>
        </w:rPr>
        <w:t>应聘的，还需提供《港澳居民来往内地通行证》</w:t>
      </w:r>
      <w:r>
        <w:rPr>
          <w:rFonts w:hint="eastAsia" w:ascii="仿宋_GB2312" w:eastAsia="仿宋_GB2312"/>
          <w:color w:val="auto"/>
          <w:spacing w:val="0"/>
          <w:sz w:val="32"/>
          <w:szCs w:val="32"/>
          <w:highlight w:val="none"/>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学历、学位</w:t>
      </w:r>
      <w:r>
        <w:rPr>
          <w:rFonts w:hint="eastAsia" w:ascii="仿宋_GB2312" w:eastAsia="仿宋_GB2312"/>
          <w:color w:val="auto"/>
          <w:spacing w:val="0"/>
          <w:sz w:val="32"/>
          <w:szCs w:val="32"/>
          <w:highlight w:val="none"/>
          <w:lang w:eastAsia="zh-CN"/>
        </w:rPr>
        <w:t>、专业</w:t>
      </w:r>
      <w:r>
        <w:rPr>
          <w:rFonts w:hint="eastAsia" w:ascii="仿宋_GB2312" w:eastAsia="仿宋_GB2312"/>
          <w:color w:val="auto"/>
          <w:spacing w:val="0"/>
          <w:sz w:val="32"/>
          <w:szCs w:val="32"/>
          <w:highlight w:val="none"/>
        </w:rPr>
        <w:t>有关</w:t>
      </w:r>
      <w:r>
        <w:rPr>
          <w:rFonts w:hint="eastAsia" w:ascii="仿宋_GB2312" w:eastAsia="仿宋_GB2312"/>
          <w:color w:val="auto"/>
          <w:spacing w:val="0"/>
          <w:sz w:val="32"/>
          <w:szCs w:val="32"/>
          <w:highlight w:val="none"/>
          <w:lang w:eastAsia="zh-CN"/>
        </w:rPr>
        <w:t>证书</w:t>
      </w:r>
      <w:r>
        <w:rPr>
          <w:rFonts w:hint="eastAsia" w:ascii="仿宋_GB2312" w:eastAsia="仿宋_GB2312"/>
          <w:color w:val="auto"/>
          <w:spacing w:val="0"/>
          <w:sz w:val="32"/>
          <w:szCs w:val="32"/>
          <w:highlight w:val="none"/>
        </w:rPr>
        <w:t>材料</w:t>
      </w:r>
      <w:r>
        <w:rPr>
          <w:rFonts w:hint="eastAsia" w:ascii="仿宋_GB2312" w:eastAsia="仿宋_GB2312"/>
          <w:color w:val="auto"/>
          <w:spacing w:val="0"/>
          <w:sz w:val="32"/>
          <w:szCs w:val="32"/>
          <w:highlight w:val="none"/>
          <w:lang w:eastAsia="zh-CN"/>
        </w:rPr>
        <w:t>原件及复印件各一份</w:t>
      </w:r>
      <w:r>
        <w:rPr>
          <w:rFonts w:hint="eastAsia" w:ascii="仿宋_GB2312" w:eastAsia="仿宋_GB2312"/>
          <w:color w:val="auto"/>
          <w:spacing w:val="0"/>
          <w:sz w:val="32"/>
          <w:szCs w:val="32"/>
          <w:highlight w:val="none"/>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1</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2</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3</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4</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按照新旧专业对应关系应聘的人员，属于根据所学方向不同分别划入不同专业情况的，应聘人员还需提交</w:t>
      </w:r>
      <w:r>
        <w:rPr>
          <w:rFonts w:hint="eastAsia" w:ascii="仿宋_GB2312" w:eastAsia="仿宋_GB2312"/>
          <w:color w:val="auto"/>
          <w:spacing w:val="0"/>
          <w:sz w:val="32"/>
          <w:szCs w:val="32"/>
          <w:highlight w:val="none"/>
          <w:lang w:eastAsia="zh-CN"/>
        </w:rPr>
        <w:t>能说明</w:t>
      </w:r>
      <w:r>
        <w:rPr>
          <w:rFonts w:hint="eastAsia" w:ascii="仿宋_GB2312" w:eastAsia="仿宋_GB2312"/>
          <w:color w:val="auto"/>
          <w:spacing w:val="0"/>
          <w:sz w:val="32"/>
          <w:szCs w:val="32"/>
          <w:highlight w:val="none"/>
        </w:rPr>
        <w:t>所学具体方向的</w:t>
      </w:r>
      <w:r>
        <w:rPr>
          <w:rFonts w:hint="eastAsia" w:ascii="仿宋_GB2312" w:eastAsia="仿宋_GB2312"/>
          <w:color w:val="auto"/>
          <w:spacing w:val="0"/>
          <w:sz w:val="32"/>
          <w:szCs w:val="32"/>
          <w:highlight w:val="none"/>
          <w:lang w:eastAsia="zh-CN"/>
        </w:rPr>
        <w:t>相关</w:t>
      </w:r>
      <w:r>
        <w:rPr>
          <w:rFonts w:hint="eastAsia" w:ascii="仿宋_GB2312" w:eastAsia="仿宋_GB2312"/>
          <w:color w:val="auto"/>
          <w:spacing w:val="0"/>
          <w:sz w:val="32"/>
          <w:szCs w:val="32"/>
          <w:highlight w:val="none"/>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auto"/>
          <w:spacing w:val="0"/>
          <w:kern w:val="2"/>
          <w:sz w:val="32"/>
          <w:szCs w:val="32"/>
          <w:highlight w:val="none"/>
        </w:rPr>
      </w:pPr>
      <w:r>
        <w:rPr>
          <w:rFonts w:hint="eastAsia" w:ascii="仿宋_GB2312" w:eastAsia="仿宋_GB2312"/>
          <w:color w:val="auto"/>
          <w:spacing w:val="0"/>
          <w:sz w:val="32"/>
          <w:szCs w:val="32"/>
          <w:highlight w:val="none"/>
        </w:rPr>
        <w:t>（四）</w:t>
      </w:r>
      <w:r>
        <w:rPr>
          <w:rFonts w:hint="eastAsia" w:ascii="仿宋_GB2312" w:eastAsia="仿宋_GB2312"/>
          <w:color w:val="auto"/>
          <w:spacing w:val="0"/>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auto"/>
          <w:spacing w:val="0"/>
          <w:kern w:val="2"/>
          <w:sz w:val="32"/>
          <w:szCs w:val="32"/>
          <w:highlight w:val="none"/>
          <w:lang w:eastAsia="zh-CN"/>
        </w:rPr>
        <w:t>说明</w:t>
      </w:r>
      <w:r>
        <w:rPr>
          <w:rFonts w:hint="eastAsia" w:ascii="仿宋_GB2312" w:eastAsia="仿宋_GB2312"/>
          <w:color w:val="auto"/>
          <w:spacing w:val="0"/>
          <w:kern w:val="2"/>
          <w:sz w:val="32"/>
          <w:szCs w:val="32"/>
          <w:highlight w:val="none"/>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pacing w:val="0"/>
          <w:kern w:val="2"/>
          <w:sz w:val="32"/>
          <w:szCs w:val="32"/>
          <w:highlight w:val="none"/>
        </w:rPr>
      </w:pPr>
      <w:r>
        <w:rPr>
          <w:rFonts w:hint="eastAsia" w:ascii="仿宋_GB2312" w:eastAsia="仿宋_GB2312"/>
          <w:color w:val="auto"/>
          <w:spacing w:val="0"/>
          <w:kern w:val="2"/>
          <w:sz w:val="32"/>
          <w:szCs w:val="32"/>
          <w:highlight w:val="none"/>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pacing w:val="0"/>
          <w:kern w:val="2"/>
          <w:sz w:val="32"/>
          <w:szCs w:val="32"/>
          <w:highlight w:val="none"/>
        </w:rPr>
      </w:pPr>
      <w:r>
        <w:rPr>
          <w:rFonts w:hint="eastAsia" w:ascii="仿宋_GB2312" w:eastAsia="仿宋_GB2312"/>
          <w:color w:val="auto"/>
          <w:spacing w:val="0"/>
          <w:sz w:val="32"/>
          <w:szCs w:val="32"/>
          <w:highlight w:val="none"/>
        </w:rPr>
        <w:t>20</w:t>
      </w:r>
      <w:r>
        <w:rPr>
          <w:rFonts w:hint="eastAsia" w:ascii="仿宋_GB2312" w:eastAsia="仿宋_GB2312"/>
          <w:color w:val="auto"/>
          <w:spacing w:val="0"/>
          <w:sz w:val="32"/>
          <w:szCs w:val="32"/>
          <w:highlight w:val="none"/>
          <w:lang w:val="en-US" w:eastAsia="zh-CN"/>
        </w:rPr>
        <w:t>21</w:t>
      </w:r>
      <w:r>
        <w:rPr>
          <w:rFonts w:hint="eastAsia" w:ascii="仿宋_GB2312" w:eastAsia="仿宋_GB2312"/>
          <w:color w:val="auto"/>
          <w:spacing w:val="0"/>
          <w:sz w:val="32"/>
          <w:szCs w:val="32"/>
          <w:highlight w:val="none"/>
        </w:rPr>
        <w:t>年新考取相关资格证书的，可暂提交已通过考试的成绩单。但最晚必须于20</w:t>
      </w:r>
      <w:r>
        <w:rPr>
          <w:rFonts w:hint="eastAsia" w:ascii="仿宋_GB2312" w:eastAsia="仿宋_GB2312"/>
          <w:color w:val="auto"/>
          <w:spacing w:val="0"/>
          <w:sz w:val="32"/>
          <w:szCs w:val="32"/>
          <w:highlight w:val="none"/>
          <w:lang w:val="en-US" w:eastAsia="zh-CN"/>
        </w:rPr>
        <w:t>22</w:t>
      </w:r>
      <w:r>
        <w:rPr>
          <w:rFonts w:hint="eastAsia" w:ascii="仿宋_GB2312" w:eastAsia="仿宋_GB2312"/>
          <w:color w:val="auto"/>
          <w:spacing w:val="0"/>
          <w:sz w:val="32"/>
          <w:szCs w:val="32"/>
          <w:highlight w:val="none"/>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五</w:t>
      </w:r>
      <w:r>
        <w:rPr>
          <w:rFonts w:hint="eastAsia" w:ascii="仿宋_GB2312" w:eastAsia="仿宋_GB2312"/>
          <w:color w:val="auto"/>
          <w:spacing w:val="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1</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职工养老保险缴费情况；</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2</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入伍通知书（或入伍批准书）及退伍证；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3</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公务员登记表或招考录用手续之一；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4</w:t>
      </w:r>
      <w:r>
        <w:rPr>
          <w:rFonts w:hint="eastAsia" w:ascii="仿宋_GB2312" w:eastAsia="仿宋_GB2312"/>
          <w:color w:val="auto"/>
          <w:spacing w:val="0"/>
          <w:sz w:val="32"/>
          <w:szCs w:val="32"/>
          <w:highlight w:val="none"/>
          <w:lang w:val="en-US" w:eastAsia="zh-CN"/>
        </w:rPr>
        <w:t>.</w:t>
      </w:r>
      <w:r>
        <w:rPr>
          <w:rFonts w:hint="eastAsia" w:ascii="仿宋_GB2312" w:eastAsia="仿宋_GB2312"/>
          <w:color w:val="auto"/>
          <w:spacing w:val="0"/>
          <w:sz w:val="32"/>
          <w:szCs w:val="32"/>
          <w:highlight w:val="none"/>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六</w:t>
      </w:r>
      <w:r>
        <w:rPr>
          <w:rFonts w:hint="eastAsia" w:ascii="仿宋_GB2312" w:eastAsia="仿宋_GB2312"/>
          <w:color w:val="auto"/>
          <w:spacing w:val="0"/>
          <w:sz w:val="32"/>
          <w:szCs w:val="32"/>
          <w:highlight w:val="none"/>
        </w:rPr>
        <w:t>）在职人员（含已签订就业协议人员）应聘的，还需提交有用人权限部门或单位（就业协议单位）出具的同意应聘或解聘材料。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color w:val="auto"/>
          <w:spacing w:val="0"/>
          <w:highlight w:val="none"/>
        </w:rPr>
      </w:pPr>
      <w:r>
        <w:rPr>
          <w:rFonts w:hint="eastAsia" w:ascii="仿宋_GB2312" w:eastAsia="仿宋_GB2312"/>
          <w:color w:val="auto"/>
          <w:spacing w:val="0"/>
          <w:sz w:val="32"/>
          <w:szCs w:val="32"/>
          <w:highlight w:val="none"/>
        </w:rPr>
        <w:t>以上为所需提交的主要材料，具体要求</w:t>
      </w:r>
      <w:r>
        <w:rPr>
          <w:rFonts w:hint="eastAsia" w:ascii="仿宋_GB2312" w:eastAsia="仿宋_GB2312"/>
          <w:color w:val="auto"/>
          <w:spacing w:val="0"/>
          <w:sz w:val="32"/>
          <w:szCs w:val="32"/>
          <w:highlight w:val="none"/>
          <w:lang w:eastAsia="zh-CN"/>
        </w:rPr>
        <w:t>以</w:t>
      </w:r>
      <w:r>
        <w:rPr>
          <w:rFonts w:hint="eastAsia" w:ascii="仿宋_GB2312" w:eastAsia="仿宋_GB2312"/>
          <w:color w:val="auto"/>
          <w:spacing w:val="0"/>
          <w:sz w:val="32"/>
          <w:szCs w:val="32"/>
          <w:highlight w:val="none"/>
          <w:lang w:val="en-US" w:eastAsia="zh-CN"/>
        </w:rPr>
        <w:t>高青县卫生健康系统</w:t>
      </w:r>
      <w:r>
        <w:rPr>
          <w:rFonts w:hint="eastAsia" w:ascii="仿宋_GB2312" w:eastAsia="仿宋_GB2312"/>
          <w:color w:val="auto"/>
          <w:spacing w:val="0"/>
          <w:sz w:val="32"/>
          <w:szCs w:val="32"/>
          <w:highlight w:val="none"/>
        </w:rPr>
        <w:t>事业单位公开招聘卫生专业技术人员现场资格审查公告为准。</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490E8"/>
    <w:multiLevelType w:val="singleLevel"/>
    <w:tmpl w:val="EEF490E8"/>
    <w:lvl w:ilvl="0" w:tentative="0">
      <w:start w:val="3"/>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6A96B87"/>
    <w:rsid w:val="07637E0B"/>
    <w:rsid w:val="0B1F4591"/>
    <w:rsid w:val="0C0B04D2"/>
    <w:rsid w:val="10C009C2"/>
    <w:rsid w:val="12C86F91"/>
    <w:rsid w:val="13E1537E"/>
    <w:rsid w:val="1AA41E20"/>
    <w:rsid w:val="1CFC78DD"/>
    <w:rsid w:val="1EA8297E"/>
    <w:rsid w:val="1F7B6261"/>
    <w:rsid w:val="22AD59BC"/>
    <w:rsid w:val="23D21132"/>
    <w:rsid w:val="285D374C"/>
    <w:rsid w:val="2C6944A4"/>
    <w:rsid w:val="3033211E"/>
    <w:rsid w:val="31530BF4"/>
    <w:rsid w:val="329126F8"/>
    <w:rsid w:val="341533E1"/>
    <w:rsid w:val="34454AE5"/>
    <w:rsid w:val="377A1114"/>
    <w:rsid w:val="37BD243A"/>
    <w:rsid w:val="3CDD1AC9"/>
    <w:rsid w:val="435F3F4C"/>
    <w:rsid w:val="46900347"/>
    <w:rsid w:val="474B0401"/>
    <w:rsid w:val="49DD0D30"/>
    <w:rsid w:val="4A230A2C"/>
    <w:rsid w:val="4ABB5A89"/>
    <w:rsid w:val="4E7A5EA1"/>
    <w:rsid w:val="52816D64"/>
    <w:rsid w:val="53940F70"/>
    <w:rsid w:val="540A7BB4"/>
    <w:rsid w:val="57D57B58"/>
    <w:rsid w:val="5A1843DD"/>
    <w:rsid w:val="5C3502C8"/>
    <w:rsid w:val="5CD11D69"/>
    <w:rsid w:val="5DA47237"/>
    <w:rsid w:val="62B034F2"/>
    <w:rsid w:val="63722488"/>
    <w:rsid w:val="64E10124"/>
    <w:rsid w:val="6815794A"/>
    <w:rsid w:val="682D5AB2"/>
    <w:rsid w:val="6C040682"/>
    <w:rsid w:val="6E4F1287"/>
    <w:rsid w:val="6E663ACB"/>
    <w:rsid w:val="6EC664AF"/>
    <w:rsid w:val="740E5C53"/>
    <w:rsid w:val="74CF4239"/>
    <w:rsid w:val="7FEC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Administrator</cp:lastModifiedBy>
  <cp:lastPrinted>2022-02-22T01:05:00Z</cp:lastPrinted>
  <dcterms:modified xsi:type="dcterms:W3CDTF">2022-02-24T00:56:30Z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6CFCBEF80F4E4C27A18BF1989577E5C2</vt:lpwstr>
  </property>
</Properties>
</file>