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r>
        <w:rPr>
          <w:rFonts w:hint="eastAsia" w:ascii="黑体" w:hAnsi="黑体" w:eastAsia="黑体" w:cs="黑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22</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沂源县</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卫生健康系统事业单位公开招聘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卫生专业技术人员</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bookmarkStart w:id="0" w:name="_GoBack"/>
      <w:bookmarkEnd w:id="0"/>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、免笔试考务费认定</w:t>
      </w:r>
    </w:p>
    <w:p>
      <w:pPr>
        <w:keepNext w:val="0"/>
        <w:keepLines w:val="0"/>
        <w:pageBreakBefore w:val="0"/>
        <w:tabs>
          <w:tab w:val="left" w:pos="7035"/>
        </w:tabs>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六、疫情防控相关要求</w:t>
      </w:r>
      <w:r>
        <w:rPr>
          <w:rFonts w:hint="eastAsia" w:ascii="仿宋_GB2312" w:eastAsia="仿宋_GB2312"/>
          <w:color w:val="000000" w:themeColor="text1"/>
          <w:sz w:val="32"/>
          <w:szCs w:val="32"/>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r>
        <w:rPr>
          <w:rFonts w:hint="eastAsia" w:ascii="仿宋_GB2312" w:eastAsia="仿宋_GB2312"/>
          <w:color w:val="000000"/>
          <w:sz w:val="32"/>
          <w:szCs w:val="32"/>
        </w:rPr>
        <w:t>注明具体方向的，应聘人员还需符合相应方向要求。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（三）应聘人员的专业以所获毕业证书或国家承认的学历教育证书上注明的专业为准。其中，辅修专业证书与学历证书配合使用，可依据辅修专业证书上注明的专业应聘。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年已通过执业医师考试”。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）对于岗位要求具有执业护士资格的，</w:t>
      </w:r>
      <w:r>
        <w:rPr>
          <w:rFonts w:hint="eastAsia" w:ascii="仿宋_GB2312" w:hAnsi="仿宋_GB2312" w:eastAsia="仿宋_GB2312" w:cs="仿宋_GB2312"/>
          <w:color w:val="000000" w:themeColor="text1"/>
          <w:sz w:val="32"/>
          <w:szCs w:val="32"/>
          <w14:textFill>
            <w14:solidFill>
              <w14:schemeClr w14:val="tx1"/>
            </w14:solidFill>
          </w14:textFill>
        </w:rPr>
        <w:t>应在备注栏内注明“已取得执业</w:t>
      </w:r>
      <w:r>
        <w:rPr>
          <w:rFonts w:hint="eastAsia" w:ascii="仿宋_GB2312" w:hAnsi="仿宋_GB2312" w:eastAsia="仿宋_GB2312" w:cs="仿宋_GB2312"/>
          <w:color w:val="000000" w:themeColor="text1"/>
          <w:sz w:val="32"/>
          <w:szCs w:val="32"/>
          <w:lang w:eastAsia="zh-CN"/>
          <w14:textFill>
            <w14:solidFill>
              <w14:schemeClr w14:val="tx1"/>
            </w14:solidFill>
          </w14:textFill>
        </w:rPr>
        <w:t>护士</w:t>
      </w:r>
      <w:r>
        <w:rPr>
          <w:rFonts w:hint="eastAsia" w:ascii="仿宋_GB2312" w:hAnsi="仿宋_GB2312" w:eastAsia="仿宋_GB2312" w:cs="仿宋_GB2312"/>
          <w:color w:val="000000" w:themeColor="text1"/>
          <w:sz w:val="32"/>
          <w:szCs w:val="32"/>
          <w14:textFill>
            <w14:solidFill>
              <w14:schemeClr w14:val="tx1"/>
            </w14:solidFill>
          </w14:textFill>
        </w:rPr>
        <w:t>资格”，已进行执业资格注册的还应注明“已进行执业资格注册”。</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面向高校毕业生岗位，招聘范围为202</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年应届</w:t>
      </w:r>
      <w:r>
        <w:rPr>
          <w:rFonts w:hint="eastAsia" w:ascii="仿宋_GB2312" w:eastAsia="仿宋_GB2312"/>
          <w:color w:val="000000" w:themeColor="text1"/>
          <w:sz w:val="32"/>
          <w:szCs w:val="32"/>
          <w:highlight w:val="none"/>
          <w:lang w:eastAsia="zh-CN"/>
          <w14:textFill>
            <w14:solidFill>
              <w14:schemeClr w14:val="tx1"/>
            </w14:solidFill>
          </w14:textFill>
        </w:rPr>
        <w:t>高校</w:t>
      </w:r>
      <w:r>
        <w:rPr>
          <w:rFonts w:hint="eastAsia" w:ascii="仿宋_GB2312" w:eastAsia="仿宋_GB2312"/>
          <w:color w:val="000000" w:themeColor="text1"/>
          <w:sz w:val="32"/>
          <w:szCs w:val="32"/>
          <w:highlight w:val="none"/>
          <w14:textFill>
            <w14:solidFill>
              <w14:schemeClr w14:val="tx1"/>
            </w14:solidFill>
          </w14:textFill>
        </w:rPr>
        <w:t>毕业生及</w:t>
      </w:r>
      <w:r>
        <w:rPr>
          <w:rFonts w:hint="eastAsia" w:ascii="仿宋_GB2312" w:eastAsia="仿宋_GB2312"/>
          <w:color w:val="000000" w:themeColor="text1"/>
          <w:sz w:val="32"/>
          <w:szCs w:val="32"/>
          <w:highlight w:val="none"/>
          <w:lang w:eastAsia="zh-CN"/>
          <w14:textFill>
            <w14:solidFill>
              <w14:schemeClr w14:val="tx1"/>
            </w14:solidFill>
          </w14:textFill>
        </w:rPr>
        <w:t>择业期（</w:t>
      </w:r>
      <w:r>
        <w:rPr>
          <w:rFonts w:hint="eastAsia" w:ascii="仿宋_GB2312" w:eastAsia="仿宋_GB2312"/>
          <w:color w:val="000000" w:themeColor="text1"/>
          <w:sz w:val="32"/>
          <w:szCs w:val="32"/>
          <w:highlight w:val="none"/>
          <w:lang w:val="en-US" w:eastAsia="zh-CN"/>
          <w14:textFill>
            <w14:solidFill>
              <w14:schemeClr w14:val="tx1"/>
            </w14:solidFill>
          </w14:textFill>
        </w:rPr>
        <w:t>2020年、2021年）内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w:t>
      </w:r>
      <w:r>
        <w:rPr>
          <w:rFonts w:hint="eastAsia" w:ascii="仿宋_GB2312" w:eastAsia="仿宋_GB2312"/>
          <w:color w:val="000000"/>
          <w:sz w:val="32"/>
          <w:szCs w:val="32"/>
        </w:rPr>
        <w:t>应聘人员为建档立卡脱贫享受政策人口和即时帮扶人口的，提交家庭所在地的县（区、市）扶贫办（部门）出具的有关情况说明</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应聘人员为城乡低保对象和特困人员的，提交家庭所在地的县（区、市）民政部门出具的有关情况说明</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w:t>
      </w:r>
      <w:r>
        <w:rPr>
          <w:rFonts w:hint="eastAsia" w:ascii="仿宋_GB2312" w:eastAsia="仿宋_GB2312"/>
          <w:color w:val="000000"/>
          <w:sz w:val="32"/>
          <w:szCs w:val="32"/>
        </w:rPr>
        <w:t>上述情形应聘人员为派遣期内毕业生的，也可提交由省人社厅、省教育厅核发的《山东省特困家庭高校毕业生就业服务卡》</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w:t>
      </w:r>
      <w:r>
        <w:rPr>
          <w:rFonts w:hint="eastAsia" w:ascii="仿宋_GB2312" w:eastAsia="仿宋_GB2312"/>
          <w:color w:val="000000"/>
          <w:sz w:val="32"/>
          <w:szCs w:val="32"/>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，拍摄应保证照片字迹清晰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w:t>
      </w:r>
      <w:r>
        <w:rPr>
          <w:rFonts w:hint="eastAsia" w:ascii="仿宋_GB2312" w:eastAsia="仿宋_GB2312"/>
          <w:color w:val="000000" w:themeColor="text1"/>
          <w:sz w:val="32"/>
          <w:szCs w:val="32"/>
          <w:lang w:val="en-US" w:eastAsia="zh-CN"/>
          <w14:textFill>
            <w14:solidFill>
              <w14:schemeClr w14:val="tx1"/>
            </w14:solidFill>
          </w14:textFill>
        </w:rPr>
        <w:t>yywjj</w:t>
      </w:r>
      <w:r>
        <w:rPr>
          <w:rFonts w:hint="eastAsia" w:ascii="仿宋_GB2312" w:eastAsia="仿宋_GB2312"/>
          <w:color w:val="000000" w:themeColor="text1"/>
          <w:sz w:val="32"/>
          <w:szCs w:val="32"/>
          <w14:textFill>
            <w14:solidFill>
              <w14:schemeClr w14:val="tx1"/>
            </w14:solidFill>
          </w14:textFill>
        </w:rPr>
        <w:t>rsk@zb.shan</w:t>
      </w:r>
    </w:p>
    <w:p>
      <w:pPr>
        <w:keepNext w:val="0"/>
        <w:keepLines w:val="0"/>
        <w:pageBreakBefore w:val="0"/>
        <w:kinsoku/>
        <w:wordWrap/>
        <w:overflowPunct/>
        <w:topLinePunct w:val="0"/>
        <w:autoSpaceDE/>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dong.cn，邮件名称须与照片名称相同。发送邮件时间须在报名时间截止前（</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日16:00前），以邮箱显示的发送时间为准。邮件发送成功后，请拨打0533-</w:t>
      </w:r>
      <w:r>
        <w:rPr>
          <w:rFonts w:hint="eastAsia" w:ascii="仿宋_GB2312" w:eastAsia="仿宋_GB2312"/>
          <w:color w:val="000000" w:themeColor="text1"/>
          <w:sz w:val="32"/>
          <w:szCs w:val="32"/>
          <w:lang w:val="en-US" w:eastAsia="zh-CN"/>
          <w14:textFill>
            <w14:solidFill>
              <w14:schemeClr w14:val="tx1"/>
            </w14:solidFill>
          </w14:textFill>
        </w:rPr>
        <w:t>3223195</w:t>
      </w:r>
      <w:r>
        <w:rPr>
          <w:rFonts w:hint="eastAsia" w:ascii="仿宋_GB2312" w:eastAsia="仿宋_GB2312"/>
          <w:color w:val="000000" w:themeColor="text1"/>
          <w:sz w:val="32"/>
          <w:szCs w:val="32"/>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免笔试考务费认定结果以电子邮件形式反馈本人，未通过认定人员请及时缴费，通过认定人员报名缴费截止后统一进行免缴费处理。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六、疫情防控相关要求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（一）属于以下特殊情形的考生，应于考试前主动向市卫生健康事业发展中心（</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联系电话：0533-27</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50680；0533-2750675，下同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）申报，并遵守以下要求：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1.治愈出院的确诊病例和无症状感染者，应持考前7天内的健康体检报告，体检正常、肺部影像学显示肺部病灶完全吸收，2次间隔24小时核酸检测（其中1次为考前48小时，痰或鼻咽拭子）均为阴性的可参加考试。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属于以下情形的，不得参加考试：确诊病例、疑似病例、无症状感染者和</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尚在观察期内的</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密切接触者、次密切接触者、与感染者活动时空轨迹重叠的人员、“同时空”伴随人员、中高风险地区人员、全域封闭管理地区人员等六类高风险人员；开考前14天内有发热、咳嗽等症状未痊愈且未排除传染病者；</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14天内有中、高风险地区所在县（市、区）旅居史；21天内</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有境外旅居史</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的</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人员</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3.存在以下情形的学生，参加考试时须持有考前14天内2次（间隔24小时）核酸检测阴性证明，其中1次为考前48小时内阴性证明，并在隔离考场参加考试：有中高风险等疫情重点地区旅居史且离开上述地区不满21天者；考生居住社区21天内发生疫情者；有境外旅居史且入境已满14天但不满28天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4.开考前14天有发热、咳嗽等症状的，须提供医疗机构出具的诊断证明和考前48小时内的核酸检测阴性证明，并在隔离考场参加考试。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5.考前14天内从发生本土疫情省份入鲁返鲁参加考试的考生，须提供启程前48小时内核酸检测阴性证明和入鲁后考前48小时内核酸检测阴性证明。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（二）持非绿码的考生应提前向</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市</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卫生健康事业发展中心</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申报，告知旅居史、接触史和就诊史，由专家评估后确定考试安排。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对于现场核验健康码为黄码、红码人员，应持有14天内的2次（间隔24小时以上）核酸检测阴性证明，其中1次为考前48小时内，并在隔离考场考试，考后纳入我市疫情防控体系管理。</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考生入场前需提供山东省电子健康码、身份证、准考证</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及</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48小时内核酸检测阴性证明</w:t>
      </w:r>
      <w:r>
        <w:rPr>
          <w:rFonts w:hint="eastAsia" w:ascii="仿宋_GB2312" w:hAnsi="仿宋_GB2312" w:eastAsia="仿宋_GB2312" w:cs="仿宋_GB2312"/>
          <w:i w:val="0"/>
          <w:caps w:val="0"/>
          <w:color w:val="000000" w:themeColor="text1"/>
          <w:spacing w:val="0"/>
          <w:sz w:val="32"/>
          <w:szCs w:val="32"/>
          <w:highlight w:val="none"/>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提交</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《考试人员健康</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筛查</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信息采集表》</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和</w:t>
      </w:r>
      <w:r>
        <w:rPr>
          <w:rFonts w:hint="eastAsia" w:ascii="仿宋_GB2312" w:hAnsi="仿宋_GB2312" w:eastAsia="仿宋_GB2312" w:cs="仿宋_GB2312"/>
          <w:i w:val="0"/>
          <w:caps w:val="0"/>
          <w:color w:val="000000" w:themeColor="text1"/>
          <w:spacing w:val="0"/>
          <w:sz w:val="32"/>
          <w:szCs w:val="32"/>
          <w:highlight w:val="none"/>
          <w:u w:val="none"/>
          <w:shd w:val="clear" w:fill="FFFFFF"/>
          <w:lang w:eastAsia="zh-CN"/>
          <w14:textFill>
            <w14:solidFill>
              <w14:schemeClr w14:val="tx1"/>
            </w14:solidFill>
          </w14:textFill>
        </w:rPr>
        <w:t>《自我健康监测记录表》。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考生须</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于考试前14天起（</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自</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12</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日至</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3月26</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日期间</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），采取自查自报的方式进行健康监测</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，如实填写《考试人员健康</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筛查</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信息采集表》</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和</w:t>
      </w:r>
      <w:r>
        <w:rPr>
          <w:rFonts w:hint="eastAsia" w:ascii="仿宋_GB2312" w:hAnsi="仿宋_GB2312" w:eastAsia="仿宋_GB2312" w:cs="仿宋_GB2312"/>
          <w:i w:val="0"/>
          <w:caps w:val="0"/>
          <w:color w:val="000000" w:themeColor="text1"/>
          <w:spacing w:val="0"/>
          <w:sz w:val="32"/>
          <w:szCs w:val="32"/>
          <w:highlight w:val="none"/>
          <w:u w:val="none"/>
          <w:shd w:val="clear" w:fill="FFFFFF"/>
          <w:lang w:eastAsia="zh-CN"/>
          <w14:textFill>
            <w14:solidFill>
              <w14:schemeClr w14:val="tx1"/>
            </w14:solidFill>
          </w14:textFill>
        </w:rPr>
        <w:t>《自我健康监测记录表》（详情均见附件</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highlight w:val="none"/>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进入考场时上报</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四</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进入笔试考点，应当主动出示山东省电子健康通行码（绿码），并按要求接受体温测量。</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符合以下条件，方可进入考场：①体温正常（未超过37.3℃），持有山东省电子健康通行码（绿码）</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和48小时内核酸检测阴性证明</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；②发热病人、健康码“黄码”等人员要履行个人防护责任，主动配合健康监测和核酸检测，在未排除感染风险前不</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得参加考试</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（五）</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请考生注意个人防护，除核验考生身份</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信息</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时</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外，全程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一律佩戴口罩</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属于不得参加考试情形的考生，提供相应的佐证材料于</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月28</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日至</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4月1</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日</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致电市</w:t>
      </w: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卫生健康事业发展中心</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办理考试退费手续；经现场工作人员确认不符合入场条件的考生，即刻做好登记，统一办理退费手续。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（七）</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考试过程中，发现身体异常的，立即</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进入隔离考场考试，考试结束后按照相关防控要求进行管理</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届时，根据疫情防控形势和专家研判意见，对以上要求适时再做调整。请广大考生近期注意做好自我健康管理，以免影响考试。凡违反</w:t>
      </w: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省、市、县</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常态化疫情防控有关规定，隐瞒、虚报旅居史、接触史、健康状况等疫情防控重点信息的，将依法依规追究责任。</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eastAsia="zh-CN"/>
          <w14:textFill>
            <w14:solidFill>
              <w14:schemeClr w14:val="tx1"/>
            </w14:solidFill>
          </w14:textFill>
        </w:rPr>
        <w:t>七</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、笔试准考证各一份，其中报名表、诚信承诺书可在资格审查公告发布后登录报名系统打印。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本人</w:t>
      </w:r>
      <w:r>
        <w:rPr>
          <w:rFonts w:hint="eastAsia" w:ascii="仿宋_GB2312" w:eastAsia="仿宋_GB2312"/>
          <w:color w:val="000000" w:themeColor="text1"/>
          <w:sz w:val="32"/>
          <w:szCs w:val="32"/>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香港和澳门居民中的中国公民</w:t>
      </w:r>
      <w:r>
        <w:rPr>
          <w:rFonts w:eastAsia="仿宋_GB2312"/>
          <w:kern w:val="0"/>
          <w:sz w:val="32"/>
          <w:szCs w:val="32"/>
          <w:lang w:bidi="ar"/>
        </w:rPr>
        <w:t>应聘的，还需提供《港澳居民来往内地通行证》</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w:t>
      </w:r>
      <w:r>
        <w:rPr>
          <w:rFonts w:hint="eastAsia" w:ascii="仿宋_GB2312" w:eastAsia="仿宋_GB2312"/>
          <w:color w:val="000000" w:themeColor="text1"/>
          <w:sz w:val="32"/>
          <w:szCs w:val="32"/>
          <w:lang w:eastAsia="zh-CN"/>
          <w14:textFill>
            <w14:solidFill>
              <w14:schemeClr w14:val="tx1"/>
            </w14:solidFill>
          </w14:textFill>
        </w:rPr>
        <w:t>原件及复印件各一份</w:t>
      </w:r>
      <w:r>
        <w:rPr>
          <w:rFonts w:hint="eastAsia" w:ascii="仿宋_GB2312" w:eastAsia="仿宋_GB2312"/>
          <w:color w:val="000000" w:themeColor="text1"/>
          <w:sz w:val="32"/>
          <w:szCs w:val="32"/>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尚未取得学历证书、学位证书的国内应届毕业生可提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22</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五</w:t>
      </w:r>
      <w:r>
        <w:rPr>
          <w:rFonts w:hint="eastAsia" w:ascii="仿宋_GB2312" w:eastAsia="仿宋_GB2312"/>
          <w:color w:val="000000"/>
          <w:sz w:val="32"/>
          <w:szCs w:val="32"/>
        </w:rPr>
        <w:t>）应聘有工作经历要求的岗位，还需提交以下工作经历相关材料之一，并以此计算工作时间：</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职工养老保险缴费情况；</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入伍通知书（或入伍批准书）及退伍证；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公务员登记表或招考录用手续之一；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六</w:t>
      </w:r>
      <w:r>
        <w:rPr>
          <w:rFonts w:hint="eastAsia" w:ascii="仿宋_GB2312" w:eastAsia="仿宋_GB2312"/>
          <w:color w:val="000000"/>
          <w:sz w:val="32"/>
          <w:szCs w:val="32"/>
        </w:rPr>
        <w:t>）在职人员（含已签订就业协议人员）应聘的，还需提交有用人权限部门或单位（就业协议单位）出具的同意应聘或解聘材料。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对在职人员出具同意应聘或解聘材料确有困难的，经招聘单位同意，可在考察或体检时提供。</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w:t>
      </w:r>
      <w:r>
        <w:rPr>
          <w:rFonts w:hint="eastAsia" w:ascii="仿宋_GB2312" w:eastAsia="仿宋_GB2312"/>
          <w:color w:val="000000" w:themeColor="text1"/>
          <w:sz w:val="32"/>
          <w:szCs w:val="32"/>
          <w:lang w:eastAsia="zh-CN"/>
          <w14:textFill>
            <w14:solidFill>
              <w14:schemeClr w14:val="tx1"/>
            </w14:solidFill>
          </w14:textFill>
        </w:rPr>
        <w:t>以</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color w:val="000000" w:themeColor="text1"/>
          <w:sz w:val="32"/>
          <w:szCs w:val="32"/>
          <w:lang w:eastAsia="zh-CN"/>
          <w14:textFill>
            <w14:solidFill>
              <w14:schemeClr w14:val="tx1"/>
            </w14:solidFill>
          </w14:textFill>
        </w:rPr>
        <w:t>沂源县</w:t>
      </w:r>
      <w:r>
        <w:rPr>
          <w:rFonts w:hint="eastAsia" w:ascii="仿宋_GB2312" w:eastAsia="仿宋_GB2312"/>
          <w:color w:val="000000" w:themeColor="text1"/>
          <w:sz w:val="32"/>
          <w:szCs w:val="32"/>
          <w:lang w:val="en-US" w:eastAsia="zh-CN"/>
          <w14:textFill>
            <w14:solidFill>
              <w14:schemeClr w14:val="tx1"/>
            </w14:solidFill>
          </w14:textFill>
        </w:rPr>
        <w:t>卫生健康系统</w:t>
      </w:r>
      <w:r>
        <w:rPr>
          <w:rFonts w:hint="eastAsia" w:ascii="仿宋_GB2312" w:eastAsia="仿宋_GB2312"/>
          <w:color w:val="000000" w:themeColor="text1"/>
          <w:sz w:val="32"/>
          <w:szCs w:val="32"/>
          <w14:textFill>
            <w14:solidFill>
              <w14:schemeClr w14:val="tx1"/>
            </w14:solidFill>
          </w14:textFill>
        </w:rPr>
        <w:t>事业单位公开招聘卫生专业技术人员现场资格审查公告为准。</w:t>
      </w: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ascii="仿宋_GB2312" w:eastAsia="仿宋_GB2312"/>
        <w:sz w:val="24"/>
        <w:szCs w:val="24"/>
      </w:rPr>
    </w:pPr>
    <w:r>
      <w:rPr>
        <w:rFonts w:hint="eastAsia" w:ascii="仿宋_GB2312" w:eastAsia="仿宋_GB2312"/>
        <w:sz w:val="24"/>
        <w:szCs w:val="24"/>
      </w:rPr>
      <w:fldChar w:fldCharType="begin"/>
    </w:r>
    <w:r>
      <w:rPr>
        <w:rStyle w:val="5"/>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5"/>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F490E8"/>
    <w:multiLevelType w:val="singleLevel"/>
    <w:tmpl w:val="EEF490E8"/>
    <w:lvl w:ilvl="0" w:tentative="0">
      <w:start w:val="3"/>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533E1"/>
    <w:rsid w:val="040706B7"/>
    <w:rsid w:val="05BB6477"/>
    <w:rsid w:val="065C65BA"/>
    <w:rsid w:val="07637E0B"/>
    <w:rsid w:val="0B1767ED"/>
    <w:rsid w:val="0B1F4591"/>
    <w:rsid w:val="0B44491A"/>
    <w:rsid w:val="10C009C2"/>
    <w:rsid w:val="12A050ED"/>
    <w:rsid w:val="12C86F91"/>
    <w:rsid w:val="13E1537E"/>
    <w:rsid w:val="1AA41E20"/>
    <w:rsid w:val="1CFC78DD"/>
    <w:rsid w:val="1EA8297E"/>
    <w:rsid w:val="1F7B6261"/>
    <w:rsid w:val="20353CD7"/>
    <w:rsid w:val="22AD59BC"/>
    <w:rsid w:val="23D21132"/>
    <w:rsid w:val="2C6944A4"/>
    <w:rsid w:val="3033211E"/>
    <w:rsid w:val="31530BF4"/>
    <w:rsid w:val="31C2435A"/>
    <w:rsid w:val="329126F8"/>
    <w:rsid w:val="341533E1"/>
    <w:rsid w:val="34454AE5"/>
    <w:rsid w:val="37515491"/>
    <w:rsid w:val="3A720459"/>
    <w:rsid w:val="3CDD1AC9"/>
    <w:rsid w:val="447C5506"/>
    <w:rsid w:val="46900347"/>
    <w:rsid w:val="48E6505D"/>
    <w:rsid w:val="49DD0D30"/>
    <w:rsid w:val="4A214A5C"/>
    <w:rsid w:val="4ABB5A89"/>
    <w:rsid w:val="4E7A5EA1"/>
    <w:rsid w:val="4FC158C4"/>
    <w:rsid w:val="505D7072"/>
    <w:rsid w:val="52816D64"/>
    <w:rsid w:val="5319383D"/>
    <w:rsid w:val="53940F70"/>
    <w:rsid w:val="540A7BB4"/>
    <w:rsid w:val="5A1843DD"/>
    <w:rsid w:val="5C3502C8"/>
    <w:rsid w:val="5CD11D69"/>
    <w:rsid w:val="5DA47237"/>
    <w:rsid w:val="62B034F2"/>
    <w:rsid w:val="62F00234"/>
    <w:rsid w:val="63722488"/>
    <w:rsid w:val="64E10124"/>
    <w:rsid w:val="6C040682"/>
    <w:rsid w:val="6E4F1287"/>
    <w:rsid w:val="6EC664AF"/>
    <w:rsid w:val="740E5C53"/>
    <w:rsid w:val="7471322B"/>
    <w:rsid w:val="74CF4239"/>
    <w:rsid w:val="761A59DD"/>
    <w:rsid w:val="7644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yzzdy</cp:lastModifiedBy>
  <cp:lastPrinted>2022-02-22T01:05:00Z</cp:lastPrinted>
  <dcterms:modified xsi:type="dcterms:W3CDTF">2022-02-23T19:15:56Z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y fmtid="{D5CDD505-2E9C-101B-9397-08002B2CF9AE}" pid="3" name="ICV">
    <vt:lpwstr>42FDCF5CA4BE4B4E8BDB122DE8B1E201</vt:lpwstr>
  </property>
</Properties>
</file>