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highlight w:val="none"/>
        </w:rPr>
      </w:pPr>
      <w:r>
        <w:rPr>
          <w:rFonts w:hint="eastAsia" w:ascii="黑体" w:eastAsia="黑体"/>
          <w:szCs w:val="32"/>
          <w:highlight w:val="none"/>
        </w:rPr>
        <w:t>附件</w:t>
      </w:r>
      <w:r>
        <w:rPr>
          <w:rFonts w:eastAsia="黑体"/>
          <w:szCs w:val="32"/>
          <w:highlight w:val="none"/>
        </w:rPr>
        <w:t>2</w:t>
      </w:r>
    </w:p>
    <w:p>
      <w:pPr>
        <w:spacing w:line="600" w:lineRule="exact"/>
        <w:rPr>
          <w:rFonts w:ascii="黑体" w:eastAsia="黑体"/>
          <w:szCs w:val="32"/>
          <w:highlight w:val="none"/>
        </w:rPr>
      </w:pPr>
    </w:p>
    <w:p>
      <w:pPr>
        <w:spacing w:line="600" w:lineRule="exact"/>
        <w:jc w:val="center"/>
        <w:rPr>
          <w:rFonts w:eastAsia="方正小标宋_GBK"/>
          <w:sz w:val="44"/>
          <w:szCs w:val="44"/>
          <w:highlight w:val="none"/>
        </w:rPr>
      </w:pPr>
      <w:r>
        <w:rPr>
          <w:rFonts w:eastAsia="方正小标宋_GBK"/>
          <w:sz w:val="44"/>
          <w:szCs w:val="44"/>
          <w:highlight w:val="none"/>
        </w:rPr>
        <w:t>重庆市考试录用公务员专业参考目录</w:t>
      </w:r>
    </w:p>
    <w:p>
      <w:pPr>
        <w:spacing w:line="600" w:lineRule="exact"/>
        <w:ind w:firstLine="640" w:firstLineChars="200"/>
        <w:rPr>
          <w:rFonts w:eastAsia="方正仿宋_GBK"/>
          <w:highlight w:val="none"/>
        </w:rPr>
      </w:pPr>
    </w:p>
    <w:tbl>
      <w:tblPr>
        <w:tblStyle w:val="4"/>
        <w:tblW w:w="13480" w:type="dxa"/>
        <w:jc w:val="center"/>
        <w:tblLayout w:type="fixed"/>
        <w:tblCellMar>
          <w:top w:w="0" w:type="dxa"/>
          <w:left w:w="108" w:type="dxa"/>
          <w:bottom w:w="0" w:type="dxa"/>
          <w:right w:w="108" w:type="dxa"/>
        </w:tblCellMar>
      </w:tblPr>
      <w:tblGrid>
        <w:gridCol w:w="528"/>
        <w:gridCol w:w="816"/>
        <w:gridCol w:w="816"/>
        <w:gridCol w:w="4441"/>
        <w:gridCol w:w="3064"/>
        <w:gridCol w:w="3815"/>
      </w:tblGrid>
      <w:tr>
        <w:tblPrEx>
          <w:tblCellMar>
            <w:top w:w="0" w:type="dxa"/>
            <w:left w:w="108" w:type="dxa"/>
            <w:bottom w:w="0" w:type="dxa"/>
            <w:right w:w="108" w:type="dxa"/>
          </w:tblCellMar>
        </w:tblPrEx>
        <w:trPr>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highlight w:val="none"/>
              </w:rPr>
            </w:pPr>
            <w:r>
              <w:rPr>
                <w:rFonts w:eastAsia="方正仿宋_GBK"/>
                <w:bCs/>
                <w:kern w:val="0"/>
                <w:sz w:val="18"/>
                <w:szCs w:val="18"/>
                <w:highlight w:val="none"/>
              </w:rPr>
              <w:t>科别</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highlight w:val="none"/>
              </w:rPr>
            </w:pPr>
            <w:r>
              <w:rPr>
                <w:rFonts w:eastAsia="方正仿宋_GBK"/>
                <w:bCs/>
                <w:kern w:val="0"/>
                <w:sz w:val="18"/>
                <w:szCs w:val="18"/>
                <w:highlight w:val="none"/>
              </w:rPr>
              <w:t>学科</w:t>
            </w:r>
          </w:p>
          <w:p>
            <w:pPr>
              <w:widowControl/>
              <w:spacing w:line="240" w:lineRule="exact"/>
              <w:ind w:left="-160" w:leftChars="-50" w:right="-160" w:rightChars="-50"/>
              <w:jc w:val="center"/>
              <w:rPr>
                <w:rFonts w:eastAsia="方正仿宋_GBK"/>
                <w:bCs/>
                <w:kern w:val="0"/>
                <w:sz w:val="18"/>
                <w:szCs w:val="18"/>
                <w:highlight w:val="none"/>
              </w:rPr>
            </w:pPr>
            <w:r>
              <w:rPr>
                <w:rFonts w:eastAsia="方正仿宋_GBK"/>
                <w:bCs/>
                <w:kern w:val="0"/>
                <w:sz w:val="18"/>
                <w:szCs w:val="18"/>
                <w:highlight w:val="none"/>
              </w:rPr>
              <w:t>门类</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highlight w:val="none"/>
              </w:rPr>
            </w:pPr>
            <w:r>
              <w:rPr>
                <w:rFonts w:eastAsia="方正仿宋_GBK"/>
                <w:bCs/>
                <w:kern w:val="0"/>
                <w:sz w:val="18"/>
                <w:szCs w:val="18"/>
                <w:highlight w:val="none"/>
              </w:rPr>
              <w:t>专业类</w:t>
            </w:r>
          </w:p>
        </w:tc>
        <w:tc>
          <w:tcPr>
            <w:tcW w:w="1132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highlight w:val="none"/>
              </w:rPr>
            </w:pPr>
            <w:r>
              <w:rPr>
                <w:rFonts w:eastAsia="方正仿宋_GBK"/>
                <w:bCs/>
                <w:kern w:val="0"/>
                <w:sz w:val="18"/>
                <w:szCs w:val="18"/>
                <w:highlight w:val="none"/>
              </w:rPr>
              <w:t>专业名称</w:t>
            </w:r>
          </w:p>
        </w:tc>
      </w:tr>
      <w:tr>
        <w:tblPrEx>
          <w:tblCellMar>
            <w:top w:w="0" w:type="dxa"/>
            <w:left w:w="108" w:type="dxa"/>
            <w:bottom w:w="0" w:type="dxa"/>
            <w:right w:w="108" w:type="dxa"/>
          </w:tblCellMar>
        </w:tblPrEx>
        <w:trPr>
          <w:trHeight w:val="54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bCs/>
                <w:kern w:val="0"/>
                <w:sz w:val="18"/>
                <w:szCs w:val="18"/>
                <w:highlight w:val="none"/>
              </w:rPr>
            </w:pPr>
          </w:p>
        </w:tc>
        <w:tc>
          <w:tcPr>
            <w:tcW w:w="4441"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highlight w:val="none"/>
              </w:rPr>
            </w:pPr>
            <w:r>
              <w:rPr>
                <w:rFonts w:eastAsia="方正仿宋_GBK"/>
                <w:bCs/>
                <w:kern w:val="0"/>
                <w:sz w:val="18"/>
                <w:szCs w:val="18"/>
                <w:highlight w:val="none"/>
              </w:rPr>
              <w:t>研究生专业</w:t>
            </w:r>
          </w:p>
        </w:tc>
        <w:tc>
          <w:tcPr>
            <w:tcW w:w="3064"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highlight w:val="none"/>
              </w:rPr>
            </w:pPr>
            <w:r>
              <w:rPr>
                <w:rFonts w:eastAsia="方正仿宋_GBK"/>
                <w:bCs/>
                <w:kern w:val="0"/>
                <w:sz w:val="18"/>
                <w:szCs w:val="18"/>
                <w:highlight w:val="none"/>
              </w:rPr>
              <w:t>本科专业</w:t>
            </w:r>
          </w:p>
        </w:tc>
        <w:tc>
          <w:tcPr>
            <w:tcW w:w="3815" w:type="dxa"/>
            <w:tcBorders>
              <w:top w:val="nil"/>
              <w:left w:val="nil"/>
              <w:bottom w:val="single" w:color="auto" w:sz="4" w:space="0"/>
              <w:right w:val="single" w:color="auto" w:sz="4" w:space="0"/>
            </w:tcBorders>
            <w:vAlign w:val="center"/>
          </w:tcPr>
          <w:p>
            <w:pPr>
              <w:widowControl/>
              <w:spacing w:line="240" w:lineRule="exact"/>
              <w:jc w:val="center"/>
              <w:rPr>
                <w:rFonts w:eastAsia="方正仿宋_GBK"/>
                <w:bCs/>
                <w:kern w:val="0"/>
                <w:sz w:val="18"/>
                <w:szCs w:val="18"/>
                <w:highlight w:val="none"/>
              </w:rPr>
            </w:pPr>
            <w:r>
              <w:rPr>
                <w:rFonts w:eastAsia="方正仿宋_GBK"/>
                <w:bCs/>
                <w:kern w:val="0"/>
                <w:sz w:val="18"/>
                <w:szCs w:val="18"/>
                <w:highlight w:val="none"/>
              </w:rPr>
              <w:t>专科专业</w:t>
            </w:r>
          </w:p>
        </w:tc>
      </w:tr>
      <w:tr>
        <w:tblPrEx>
          <w:tblCellMar>
            <w:top w:w="0" w:type="dxa"/>
            <w:left w:w="108" w:type="dxa"/>
            <w:bottom w:w="0" w:type="dxa"/>
            <w:right w:w="108" w:type="dxa"/>
          </w:tblCellMar>
        </w:tblPrEx>
        <w:trPr>
          <w:trHeight w:val="1005" w:hRule="atLeast"/>
          <w:jc w:val="center"/>
        </w:trPr>
        <w:tc>
          <w:tcPr>
            <w:tcW w:w="528"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哲学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哲学类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马克思主义哲学，中国哲学，外国哲学，逻辑学，伦理学，美学，宗</w:t>
            </w:r>
            <w:bookmarkStart w:id="0" w:name="_GoBack"/>
            <w:bookmarkEnd w:id="0"/>
            <w:r>
              <w:rPr>
                <w:rFonts w:eastAsia="方正仿宋_GBK"/>
                <w:kern w:val="0"/>
                <w:sz w:val="18"/>
                <w:szCs w:val="18"/>
                <w:highlight w:val="none"/>
              </w:rPr>
              <w:t>教学，科学技术哲学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哲学，逻辑学，宗教学，伦理学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2730" w:hRule="atLeast"/>
          <w:jc w:val="center"/>
        </w:trPr>
        <w:tc>
          <w:tcPr>
            <w:tcW w:w="528" w:type="dxa"/>
            <w:tcBorders>
              <w:top w:val="nil"/>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nil"/>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经济</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经济管理，经济信息管理，资产评估管理，邮电经济管理</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经济学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财政</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财政学，税收学，税务</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财税，财政学，税收学，税务</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财政，税务，财税，财政与税收</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金融</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金融学，保险学，金融工程，投资学，金融，保险，应用金融，金融与管理</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金融学，金融工程，金融管理，保险学，投资学，金融数学，信用管理，经济与金融，保险，国际金融，货币银行学，金融</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经济学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经济与</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贸易类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国际贸易学，服务贸易学</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国际经济与贸易,贸易经济,国际文化贸易，国际贸易</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w:t>
            </w:r>
          </w:p>
        </w:tc>
        <w:tc>
          <w:tcPr>
            <w:tcW w:w="816" w:type="dxa"/>
            <w:tcBorders>
              <w:top w:val="nil"/>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法学，知识产权，监狱学，知识产权法，诉讼法，法律，国际法，刑事司法，律师，涉外法律，经济法律事务，法律事务，大法学，经济法学，涉外法律事务，行政法，民商法</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政治</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政治学理论，中外政治制度，科学社会主义与国际共产主义运动，中共党史，国际政治，国际关系，外交学，民族政治学，政治与国际研究</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政治学与行政学，国际政治，国际关系，外交学，国际事务与国际关系，政治学、经济学与哲学，国际政治经济学，国际文化交流，欧洲事务与欧洲关系，东亚事务与东亚关系，国际事务，政治学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政治学</w:t>
            </w:r>
          </w:p>
        </w:tc>
      </w:tr>
      <w:tr>
        <w:tblPrEx>
          <w:tblCellMar>
            <w:top w:w="0" w:type="dxa"/>
            <w:left w:w="108" w:type="dxa"/>
            <w:bottom w:w="0" w:type="dxa"/>
            <w:right w:w="108" w:type="dxa"/>
          </w:tblCellMar>
        </w:tblPrEx>
        <w:trPr>
          <w:trHeight w:val="16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社会</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社会学，人口学，人类学，民俗学，社会工作</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社会学，社会工作，社会工作与管理，人类学，女性学，家政学，人口学</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民族</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民族学，马克思主义民族理论与政策，中国少数民族经济，中国少数民族史，中国少数民族艺术</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民族学，民族理论与民族政策</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46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w:t>
            </w:r>
          </w:p>
        </w:tc>
        <w:tc>
          <w:tcPr>
            <w:tcW w:w="816" w:type="dxa"/>
            <w:tcBorders>
              <w:top w:val="nil"/>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马克思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主义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理论类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科学社会主义，中国共产党党史，中国共产党历史，思想政治教育，科学社会主义与国际共产主义运动，中国革命史与中国共产党党史</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思想政治教育，政治和思想品德教育</w:t>
            </w:r>
          </w:p>
        </w:tc>
      </w:tr>
      <w:tr>
        <w:tblPrEx>
          <w:tblCellMar>
            <w:top w:w="0" w:type="dxa"/>
            <w:left w:w="108" w:type="dxa"/>
            <w:bottom w:w="0" w:type="dxa"/>
            <w:right w:w="108" w:type="dxa"/>
          </w:tblCellMar>
        </w:tblPrEx>
        <w:trPr>
          <w:trHeight w:val="27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公安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司法</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执行及</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技术类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物证技术学</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狱政管理，刑事执行，劳教管理，罪犯教育，罪犯心理矫治，监所管理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教育学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教育</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064" w:type="dxa"/>
            <w:tcBorders>
              <w:top w:val="single" w:color="auto" w:sz="4" w:space="0"/>
              <w:left w:val="nil"/>
              <w:bottom w:val="single" w:color="auto" w:sz="4" w:space="0"/>
              <w:right w:val="single" w:color="auto" w:sz="4" w:space="0"/>
            </w:tcBorders>
            <w:vAlign w:val="center"/>
          </w:tcPr>
          <w:p>
            <w:pPr>
              <w:widowControl/>
              <w:tabs>
                <w:tab w:val="left" w:pos="2902"/>
              </w:tabs>
              <w:spacing w:line="240" w:lineRule="exact"/>
              <w:rPr>
                <w:rFonts w:eastAsia="方正仿宋_GBK"/>
                <w:kern w:val="0"/>
                <w:sz w:val="18"/>
                <w:szCs w:val="18"/>
                <w:highlight w:val="none"/>
              </w:rPr>
            </w:pPr>
            <w:r>
              <w:rPr>
                <w:rFonts w:eastAsia="方正仿宋_GBK"/>
                <w:kern w:val="0"/>
                <w:sz w:val="18"/>
                <w:szCs w:val="18"/>
                <w:highlight w:val="none"/>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教育学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体育</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体育人文社会学，运动人体科学，体育教育训练学，民族传统体育学，体育硕士专业（体育教学、运动训练、竞赛组织、社会体育指导）</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中国</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语言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文学类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文艺学，语言学及应用语言学，汉语言文字学，中国古典文献学，中国古代文学，中国现当代文学，中国少数民族语言文学，文学阅读与文学教育，比较文学与世界文学，经济秘书，广播影视文艺学</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外国</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语言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文学类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文学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新闻</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传播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新闻学，传播学，新闻与传播，出版，出版研究，编辑出版学，媒体与文化分析专业，国际新闻</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新闻学，广播电视新闻学，编辑出版学，传播学，媒体创意，国际新闻，体育新闻，新闻，广告学，广播电视学，网络与新媒体，数字出版，新媒体与信息网络</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历史学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历史</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历史学，世界史，世界历史，考古学，博物馆学，文物与博物馆学，国际关系史，文物保护技术，外国语言与外国历史</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705" w:hRule="atLeast"/>
          <w:jc w:val="center"/>
        </w:trPr>
        <w:tc>
          <w:tcPr>
            <w:tcW w:w="528" w:type="dxa"/>
            <w:tcBorders>
              <w:top w:val="nil"/>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数学类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基础数学，计算数学，概率论与数理统计，应用数学，运筹学与控制论</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数学与应用数学，信息与计算科学，数理基础科学，应用数学，计算数学及其应用软件，数学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1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物理</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理论物理，粒子物理与原子核物理，原子与分子物理，等离子体物理，凝聚态物理，声学，光学，光学工程，无线电物理</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物理学，应用物理学，声学，物理学教育，原子核物理学及核技术，核物理，光学，应用光学，光学工程</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化学类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化学，无机化学，分析化学，有机化学，物理化学，高分子化学与物理，化学生物学，环境化学，电化学，催化化学，物构化学，农药学，材料物流与化学，</w:t>
            </w:r>
            <w:r>
              <w:rPr>
                <w:rFonts w:eastAsia="方正仿宋_GBK"/>
                <w:bCs/>
                <w:kern w:val="0"/>
                <w:sz w:val="18"/>
                <w:szCs w:val="18"/>
                <w:highlight w:val="none"/>
              </w:rPr>
              <w:t>放射化学，化学信息</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化学，应用化学，化学生物学，分子科学与工程，化学教育，</w:t>
            </w:r>
            <w:r>
              <w:rPr>
                <w:rFonts w:eastAsia="方正仿宋_GBK"/>
                <w:bCs/>
                <w:kern w:val="0"/>
                <w:sz w:val="18"/>
                <w:szCs w:val="18"/>
                <w:highlight w:val="none"/>
              </w:rPr>
              <w:t>放射化学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天文</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天体物理，天体测量与天体力学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天文学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15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地理科学类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地理，地理学，自然地理学，人文地理学，地图学与地理信息系统</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海洋</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科学类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物理海洋学，海洋化学，海洋生物学，海洋地质，海岸带综合管理，海洋物理</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海洋科学，海洋技术，海洋管理，军事海洋学，海洋生物资源与环境，海洋物理学，海洋化学，海洋生物学，海洋资源与环境</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78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大气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科学类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气象学，大气物理学与大气环境，大气科学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大气科学，应用气象学，气象学，气候学，大气物理学与大气环境，农业气象</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大气科学技术，大气探测技术，应用气象技术，防雷技术</w:t>
            </w:r>
          </w:p>
        </w:tc>
      </w:tr>
      <w:tr>
        <w:tblPrEx>
          <w:tblCellMar>
            <w:top w:w="0" w:type="dxa"/>
            <w:left w:w="108" w:type="dxa"/>
            <w:bottom w:w="0" w:type="dxa"/>
            <w:right w:w="108" w:type="dxa"/>
          </w:tblCellMar>
        </w:tblPrEx>
        <w:trPr>
          <w:trHeight w:val="6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地球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物理学类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固体地球物理学，空间物理学，应用地球物理</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地球物理学，地球与空间科学，空间科学与技术，空间物理学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地质</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矿物学、岩石学、矿床学，地球化学，古生物学及地层学，构造地质学，第四纪地质学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地质学，构造地质学，古生物学及地层学，地球化学，地球信息科学与技术，古生物学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3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0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生物</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科学类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植物学，动物学，生理学，水生生物学，微生物学，神经生物学，遗传学，发育生物学，细胞生物学，生物化学与分子生物学，生物物理学，生态学，生物医学工程，生物学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生物科学，生物技术，生物信息学，生物信息技术，生物科学与生物技术，生物化学与分子生物学，医学信息学，生物资源科学，生物安全，生态学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生物技术及应用，生物实验技术，生物化工工艺，微生物技术及应用</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（二十九）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系统</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论类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系统理论，系统分析与集成，科学技术史</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系统理论，系统科学与工程，科学技术史</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心理</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基础心理学，发展与教育心理学，应用心理学，认知神经科学，应用心理</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心理学，应用心理学，基础心理学</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应用心理学，心理咨询</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统计</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统计学，应用统计</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xml:space="preserve"> 统计学，统计，应用统计学</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统计实务</w:t>
            </w:r>
          </w:p>
        </w:tc>
      </w:tr>
      <w:tr>
        <w:tblPrEx>
          <w:tblCellMar>
            <w:top w:w="0" w:type="dxa"/>
            <w:left w:w="108" w:type="dxa"/>
            <w:bottom w:w="0" w:type="dxa"/>
            <w:right w:w="108" w:type="dxa"/>
          </w:tblCellMar>
        </w:tblPrEx>
        <w:trPr>
          <w:trHeight w:val="8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力学类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一般力学与力学基础，固体力学，流体力学，工程力学</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理论与应用力学，工程力学，工程结构分析</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66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（三十三）</w:t>
            </w:r>
            <w:r>
              <w:rPr>
                <w:rFonts w:eastAsia="方正仿宋_GBK"/>
                <w:kern w:val="0"/>
                <w:sz w:val="18"/>
                <w:szCs w:val="18"/>
                <w:highlight w:val="none"/>
              </w:rPr>
              <w:t>机械类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机械制造及自动化，机械电子工程，机械设计及理论，车辆工程，机械工程，高级制造技术</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815" w:type="dxa"/>
            <w:tcBorders>
              <w:top w:val="single" w:color="auto" w:sz="4" w:space="0"/>
              <w:left w:val="nil"/>
              <w:bottom w:val="single" w:color="auto" w:sz="4" w:space="0"/>
              <w:right w:val="single" w:color="auto" w:sz="4" w:space="0"/>
            </w:tcBorders>
            <w:vAlign w:val="center"/>
          </w:tcPr>
          <w:p>
            <w:pPr>
              <w:widowControl/>
              <w:spacing w:line="180" w:lineRule="exact"/>
              <w:rPr>
                <w:rFonts w:eastAsia="方正仿宋_GBK"/>
                <w:kern w:val="0"/>
                <w:sz w:val="18"/>
                <w:szCs w:val="18"/>
                <w:highlight w:val="none"/>
              </w:rPr>
            </w:pPr>
            <w:r>
              <w:rPr>
                <w:rFonts w:eastAsia="方正仿宋_GBK"/>
                <w:kern w:val="0"/>
                <w:sz w:val="18"/>
                <w:szCs w:val="18"/>
                <w:highlight w:val="none"/>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仪器类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精密仪器及机械，测试计量技术及仪器，仪器仪表工程，仪器科学与技术</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测控技术与仪器，电子信息技术及仪器，精密仪器，光学技术与学电仪器，检测技术及仪器仪表，电子仪器及测量，几何量计量测试，热工计量测试，力学计量测试，光学计量测试，无线电计量测试</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271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材料类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能源</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动力类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工程热物理，热能工程，动力机械及工程，流体机械及工程，制冷及低温工程，化工过程机械，动力工程，动力工程及工程热物理</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能源与动力工程，能源与环境系统工程，风能与动力工程，新能源科学与工程，热能与动力工程，能源工程及自动化，能源动力系统及自动化，能源与资源工程</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电气类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电机与电器，电力系统及其自动化，高电压与绝缘技术，电力电子与电力传动，电工理论与新技术，电气工程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电气工程及其自动化，智能电网信息工程，光源与照明，电气工程与智能控制，电气工程与自动化，电气信息工程，电力工程与管理，电气技术教育，电机电器智能化</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电气技术，电气工程及其自动化</w:t>
            </w:r>
          </w:p>
        </w:tc>
      </w:tr>
      <w:tr>
        <w:tblPrEx>
          <w:tblCellMar>
            <w:top w:w="0" w:type="dxa"/>
            <w:left w:w="108" w:type="dxa"/>
            <w:bottom w:w="0" w:type="dxa"/>
            <w:right w:w="108" w:type="dxa"/>
          </w:tblCellMar>
        </w:tblPrEx>
        <w:trPr>
          <w:trHeight w:val="465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（三十八）</w:t>
            </w:r>
            <w:r>
              <w:rPr>
                <w:rFonts w:eastAsia="方正仿宋_GBK"/>
                <w:kern w:val="0"/>
                <w:sz w:val="18"/>
                <w:szCs w:val="18"/>
                <w:highlight w:val="none"/>
              </w:rPr>
              <w:t>电子</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信息类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物理电子学，电路与系统，微电子学与固体电子学，电磁场与微波技术，通信与信息系统，信号与信息处理，电子与通信工程，无线电物流，电子科学与技术，信息与通信工程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（三十九） 自动化类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控制理论与控制工程，控制科学与工程，检测技术与自动化装置，系统工程，模式识别与智能系统，导航、制导与控制，集成电路工程，控制工程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自动化，轨道交通信号与控制，自动控制</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47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计算机类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计算机系统结构，计算机软件与理论，计算机应用技术，计算机科学与技术，软件工程，计算机与信息管理，计算机技术，应用软件工程，信息安全</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81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spacing w:val="-4"/>
                <w:sz w:val="18"/>
                <w:szCs w:val="18"/>
                <w:highlight w:val="none"/>
              </w:rPr>
            </w:pPr>
            <w:r>
              <w:rPr>
                <w:rFonts w:eastAsia="方正仿宋_GBK"/>
                <w:spacing w:val="-4"/>
                <w:kern w:val="0"/>
                <w:sz w:val="18"/>
                <w:szCs w:val="18"/>
                <w:highlight w:val="none"/>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土木类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岩土工程，结构工程，市政工程，供热、供燃气、通风及空调工程，防灾减灾工程及防护工程，桥梁与隧道工程，建筑与土木工程，建筑与土木工程领域，土木与环境工程，给排水工程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水利类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水文学及水资源，水力学及河流动力学，水工结构工程，水利水电工程 ，港口、海岸及近海工程，水利工程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测绘类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大地测量学与测量工程，摄影测量与遥感，地图制图学与地理信息工程，测绘工程，测绘科学与技术，土地资源利用与信息技术</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测绘工程，遥感科学与技术，大地测量 ，测量工程，摄影测量与遥感，地图学，土地资源利用与信息技术，导航工程，地理国情监测</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化工与</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制药类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化学工程，化学工程领域，化学工艺，生物化工，应用化学，工业催化，制药工程，化学工程与技术，环境技术</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地质类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矿产普查与勘探，地球探测与信息技术，地质工程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地质工程，勘查技术与工程，资源勘查工程，地下水科学与工程，煤及煤层气工程，能源与资源工程</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6668"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矿业类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采矿工程，矿物加工工程，油气井工程，油气田开发工</w:t>
            </w:r>
            <w:r>
              <w:rPr>
                <w:rFonts w:hint="eastAsia" w:eastAsia="方正仿宋_GBK"/>
                <w:kern w:val="0"/>
                <w:sz w:val="18"/>
                <w:szCs w:val="18"/>
                <w:highlight w:val="none"/>
              </w:rPr>
              <w:t>程</w:t>
            </w:r>
            <w:r>
              <w:rPr>
                <w:rFonts w:eastAsia="方正仿宋_GBK"/>
                <w:kern w:val="0"/>
                <w:sz w:val="18"/>
                <w:szCs w:val="18"/>
                <w:highlight w:val="none"/>
              </w:rPr>
              <w:t>，油气储运工程，矿业工程，石油与天然气工程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采矿工程，石油工程，矿物加工工程，矿物资源工程，海洋油气工程，油气储运工程，煤及煤层气工程，资源勘查工程，地质矿产勘查，石油与天然气地质勘查，矿井建设，选矿工程</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纺织类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纺织工程，纺织材料与纺织品设计，纺织化学与染整工程，服装设计与工程，服装工程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纺织工程，服装设计与工程，非织造材料与工程，服装设计与工艺教育，纺织类，丝绸工程，针织工程 ，染整工程， 纺织材料及纺织品设计，服装</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轻工类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制浆造纸工程，制糖工程，发酵工程，皮革化学与工程，轻工技术与工程</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皮革工程，轻化工程，包装工程，印刷工程，数字印刷，印刷技术</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（四十九）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交通</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运输类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道路与铁道工程，交通信息工程及控制，交通运输规划与管理，载运工具运用工程，交通运输工程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81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highlight w:val="none"/>
              </w:rPr>
            </w:pPr>
            <w:r>
              <w:rPr>
                <w:rFonts w:eastAsia="方正仿宋_GBK"/>
                <w:kern w:val="0"/>
                <w:sz w:val="18"/>
                <w:szCs w:val="18"/>
                <w:highlight w:val="none"/>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海洋</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工程类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船舶与海洋结构物设计制造，轮机工程，水声工程，船舶与海洋工程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船舶与海洋工程，海洋工程与技术, 航道工程技术，海洋资源开发技术,港口与航运管理，港口工程技术</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航空</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航天类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飞行器设计，航空宇航推进理论与工程，航空宇航制造工程，人机与环境工程，航空工程，航天工程</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兵器类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武器系统与运用工程，兵器发射理论与技术，火炮、自动武器与弹药工程，军事化学与烟火技术，兵器工程</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导弹维修</w:t>
            </w:r>
          </w:p>
        </w:tc>
      </w:tr>
      <w:tr>
        <w:tblPrEx>
          <w:tblCellMar>
            <w:top w:w="0" w:type="dxa"/>
            <w:left w:w="108" w:type="dxa"/>
            <w:bottom w:w="0" w:type="dxa"/>
            <w:right w:w="108" w:type="dxa"/>
          </w:tblCellMar>
        </w:tblPrEx>
        <w:trPr>
          <w:trHeight w:val="9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核工</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程类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核能科学与工程，核燃料循环与材料，核技术及应用，辐射防护及环境保护，核能与核技术工程，放射性与有害废料管理, 核资源与核勘查工程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核工程与核技术，核安全工程，工程物理，核化工与核燃料工程，核技术，核反应堆工程，辐射防护与环境工程，辐射防护与核安全</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764"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农业</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工程类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农业机械化工程，农业水土工程，农业生物环境与能源工程，农业电气化与自动化，农业工程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853"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林业</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工程类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森林工程，木材科学与技术，林产化学加工，林业工程</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木材科学与工程，森林工程，林产化工</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林产化工技术，木材加工技术，森林采运工程，森林工程技术</w:t>
            </w:r>
          </w:p>
        </w:tc>
      </w:tr>
      <w:tr>
        <w:tblPrEx>
          <w:tblCellMar>
            <w:top w:w="0" w:type="dxa"/>
            <w:left w:w="108" w:type="dxa"/>
            <w:bottom w:w="0" w:type="dxa"/>
            <w:right w:w="108" w:type="dxa"/>
          </w:tblCellMar>
        </w:tblPrEx>
        <w:trPr>
          <w:trHeight w:val="153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环境科学</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与工程类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环境科学，环境工程，环境管理，生态安全，环境管理与经济，环境经济与环境管理，生态学，工程环境控制</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环境工程，水质科学与技术，环境科学与工程，环境监察，农业环境保护，环境监测，环境规划与管理，生态学，资源环境科学，环境科学，环境生态工程，环保设备工程，地球环境科学，资源科学与工程</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生物医学</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工程类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生物医学工程</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生物医学工程，假肢矫形工程，医疗器械工程</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41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食品科学</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与工程类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食品科学，粮食、油脂及植物蛋白工程，农产品加工及贮藏工程，水产品加工及贮藏工程，食、油脂及植物蛋白工程，食品工程</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815" w:type="dxa"/>
            <w:tcBorders>
              <w:top w:val="single" w:color="auto" w:sz="4" w:space="0"/>
              <w:left w:val="nil"/>
              <w:bottom w:val="single" w:color="auto" w:sz="4" w:space="0"/>
              <w:right w:val="single" w:color="auto" w:sz="4" w:space="0"/>
            </w:tcBorders>
            <w:vAlign w:val="center"/>
          </w:tcPr>
          <w:p>
            <w:pPr>
              <w:widowControl/>
              <w:spacing w:line="220" w:lineRule="exact"/>
              <w:rPr>
                <w:rFonts w:eastAsia="方正仿宋_GBK"/>
                <w:kern w:val="0"/>
                <w:sz w:val="18"/>
                <w:szCs w:val="18"/>
                <w:highlight w:val="none"/>
              </w:rPr>
            </w:pPr>
            <w:r>
              <w:rPr>
                <w:rFonts w:eastAsia="方正仿宋_GBK"/>
                <w:kern w:val="0"/>
                <w:sz w:val="18"/>
                <w:szCs w:val="18"/>
                <w:highlight w:val="none"/>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（五十九）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建筑类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建筑历史与理论，建筑设计及其理论，城市规划与设计，建筑技术科学，建筑学，城乡规划学，风景园林学，城市规划，房地产和建筑管理</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建筑学，城市规划，城乡规划，景观设计，历史建筑保护工程，景观建筑设计，景观学，风景园林，城镇建设，园林景观设计，建筑经济管理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城镇建设，城镇规划，建筑装饰技术，建筑经济管理</w:t>
            </w:r>
          </w:p>
        </w:tc>
      </w:tr>
      <w:tr>
        <w:tblPrEx>
          <w:tblCellMar>
            <w:top w:w="0" w:type="dxa"/>
            <w:left w:w="108" w:type="dxa"/>
            <w:bottom w:w="0" w:type="dxa"/>
            <w:right w:w="108" w:type="dxa"/>
          </w:tblCellMar>
        </w:tblPrEx>
        <w:trPr>
          <w:trHeight w:val="91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安全科学</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与工程类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安全科学与工程，安全工程，安全技术及工程</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安全工程，安全科学与工程，雷电防护科学与技术，灾害防治工程</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救援技术，安全技术管理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（六十一）</w:t>
            </w:r>
            <w:r>
              <w:rPr>
                <w:rFonts w:eastAsia="方正仿宋_GBK"/>
                <w:kern w:val="0"/>
                <w:sz w:val="18"/>
                <w:szCs w:val="18"/>
                <w:highlight w:val="none"/>
              </w:rPr>
              <w:t>生物</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工程类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生物工程，微生物学与生化药学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生物工程，生物制药，生物系统工程，轻工生物技术</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65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公安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技术类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植物</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生产类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自然保护</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与环境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生态类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环境科学与工程，环境科学，环境工程，水土保持与荒漠化防治</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农业资源与环境，野生动物与自然保护区管理，水土保持与荒漠化防治， 植物资源工程，水土保持，沙漠治理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动物</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生产类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动物遗传育种与繁殖，动物营养与饲料科学，草业科学，特种经济动物饲养，畜牧学，养殖，农业推广硕士专业（养殖,草业）</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动物科学，蚕学，蜂学，动物生物技术，畜禽生产教育</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（六十六）动物</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兽医学，基础兽医学，预防兽医学，临床兽医学，兽医</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动物医学,动物药学,动植物检疫，畜牧兽医</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农学</w:t>
            </w:r>
          </w:p>
        </w:tc>
        <w:tc>
          <w:tcPr>
            <w:tcW w:w="816" w:type="dxa"/>
            <w:tcBorders>
              <w:top w:val="nil"/>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林学类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林木遗传育种，森林培育，森林保护学,森林经理学,野生动植物保护与利用,园林植物与观赏园艺,林业，风景园林，林业硕士专业</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林学,森林保护,森林资源保护与游憩,经济林，园林，园林工程，林木生产教育，林学教育，森林资源管理与经济林方向</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森林资源保护，林业技术，园林技术，森林生态旅游，商品花卉，城市园林，林副新产品加工，城市园林规则与设计，园林工程技术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水产类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水产，水产养殖，捕捞学，渔业资源，渔业</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水产养殖学，海洋渔业科学与技术，水族科学与技术，水产养殖教育</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（六十九）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草学类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草业科学，草学</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草学，草业科学</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基础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人体解剖与组织胚胎学，免疫学，病原生物学，病理学与病理生理学，放射医学，航空、航天和航海医学，生物医学工程，医学生理学与时间生物学</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基础医学</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650"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临床</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spacing w:val="-20"/>
                <w:kern w:val="0"/>
                <w:sz w:val="18"/>
                <w:szCs w:val="18"/>
                <w:highlight w:val="none"/>
              </w:rPr>
            </w:pPr>
            <w:r>
              <w:rPr>
                <w:rFonts w:eastAsia="方正仿宋_GBK"/>
                <w:spacing w:val="-20"/>
                <w:kern w:val="0"/>
                <w:sz w:val="18"/>
                <w:szCs w:val="18"/>
                <w:highlight w:val="none"/>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临床医学，麻醉学，放射医学，精神医学，精神病学与精神卫生，儿科医学,医学影像学，眼视光医学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临床医学，麻醉学，社区医疗</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口腔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口腔基础医学，口腔临床医学，口腔医学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口腔医学，口腔修复工艺学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口腔医学，口腔医学技术</w:t>
            </w:r>
          </w:p>
        </w:tc>
      </w:tr>
      <w:tr>
        <w:tblPrEx>
          <w:tblCellMar>
            <w:top w:w="0" w:type="dxa"/>
            <w:left w:w="108" w:type="dxa"/>
            <w:bottom w:w="0" w:type="dxa"/>
            <w:right w:w="108" w:type="dxa"/>
          </w:tblCellMar>
        </w:tblPrEx>
        <w:trPr>
          <w:trHeight w:val="12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nil"/>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公共卫生</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与预防</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流行病与卫生统计学，劳动卫生与环境卫生学，营养与食品卫生学，儿少卫生与妇幼保健学，卫生毒理学，军事预防医学，公共卫生</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预防医学，妇幼保健医学，营养与食品卫生，营养学，食品营养与检验教育，食品卫生与营养学，营养、食品与健康，全球健康学，卫生监督</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医学营养，卫生监督</w:t>
            </w:r>
          </w:p>
        </w:tc>
      </w:tr>
      <w:tr>
        <w:tblPrEx>
          <w:tblCellMar>
            <w:top w:w="0" w:type="dxa"/>
            <w:left w:w="108" w:type="dxa"/>
            <w:bottom w:w="0" w:type="dxa"/>
            <w:right w:w="108" w:type="dxa"/>
          </w:tblCellMar>
        </w:tblPrEx>
        <w:trPr>
          <w:trHeight w:val="170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中医学类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中医学，针灸推拿学，蒙医学，藏医学，维医学，中医养生康复学，推拿学，中医骨伤科学，中医文献学，中医五官科学，中医外科学，壮医学，哈医学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中医学，蒙医学，藏医学，维医学，针灸推拿，中医骨伤，中医</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中西医</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结合类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中西医结合基础，中西医结合临床</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中西医临床医学，中西医结合</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中西医结合</w:t>
            </w:r>
          </w:p>
        </w:tc>
      </w:tr>
      <w:tr>
        <w:tblPrEx>
          <w:tblCellMar>
            <w:top w:w="0" w:type="dxa"/>
            <w:left w:w="108" w:type="dxa"/>
            <w:bottom w:w="0" w:type="dxa"/>
            <w:right w:w="108" w:type="dxa"/>
          </w:tblCellMar>
        </w:tblPrEx>
        <w:trPr>
          <w:trHeight w:val="76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药学类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药物化学，药剂学，生药学，药物分析学，微生物与生化药学，药理学，药学</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药学，药物制剂，应用药学，药物化学，药物分析学，药物分析，药理学，微生物与生化药学，临床药学，药剂学，海洋药学，生药学，药事管理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中药学类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中药学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中药学，中草药栽培与鉴定，藏药学，中药资源与开发，蒙药学，中药资源，中药检定，中药药理学，中药资源，中药制药</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中药，维药学，中药鉴定与质量检测技术，现代中药技术，中药制药技术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法医学类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法医学，法医病理学，法医遗传学</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法医学，法医病理学，法医遗传学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2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（七十九）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技术类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医学技术</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自然科学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医学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护理学类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护理学，护理</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护理学</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护理，助产，高等护理，高级护理</w:t>
            </w:r>
          </w:p>
        </w:tc>
      </w:tr>
      <w:tr>
        <w:tblPrEx>
          <w:tblCellMar>
            <w:top w:w="0" w:type="dxa"/>
            <w:left w:w="108" w:type="dxa"/>
            <w:bottom w:w="0" w:type="dxa"/>
            <w:right w:w="108" w:type="dxa"/>
          </w:tblCellMar>
        </w:tblPrEx>
        <w:trPr>
          <w:trHeight w:val="150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（八十一）管理科学</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与工程类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管理科学与工程，项目管理等工程硕士专业，营运与供应链管理，工程管理硕士专业</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工程造价管理，房地产经营与估价，工程造价，项目管理</w:t>
            </w:r>
          </w:p>
        </w:tc>
      </w:tr>
      <w:tr>
        <w:tblPrEx>
          <w:tblCellMar>
            <w:top w:w="0" w:type="dxa"/>
            <w:left w:w="108" w:type="dxa"/>
            <w:bottom w:w="0" w:type="dxa"/>
            <w:right w:w="108" w:type="dxa"/>
          </w:tblCellMar>
        </w:tblPrEx>
        <w:trPr>
          <w:trHeight w:val="244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工商</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工商管理，经营学，市场营销，财务管理，人力资源管理，商品学，审计，审计学，特许经营管理，连锁经营管理，资产评估，企业管理，</w:t>
            </w:r>
            <w:r>
              <w:rPr>
                <w:rFonts w:eastAsia="方正仿宋_GBK"/>
                <w:bCs/>
                <w:kern w:val="0"/>
                <w:sz w:val="18"/>
                <w:szCs w:val="18"/>
                <w:highlight w:val="none"/>
              </w:rPr>
              <w:t>企业经济管理，</w:t>
            </w:r>
            <w:r>
              <w:rPr>
                <w:rFonts w:eastAsia="方正仿宋_GBK"/>
                <w:kern w:val="0"/>
                <w:sz w:val="18"/>
                <w:szCs w:val="18"/>
                <w:highlight w:val="none"/>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农业</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经济</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农业经济管理，林业经济管理，农业推广硕士专业（农村与区域发展）</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农林经济管理，农村区域发展，农业经营管理教育</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19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公共</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行政管理，社会医学与卫生事业管理，教育经济与管理，劳动与社会保障，社会保障，土地资源管理，土地管理，公共政策学，社会保障学，管理学，公共管理硕士专业</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（八十五）</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图书情报</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与档案</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图书馆学，情报学，档案学，图书情报硕士专业</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图书馆学，档案学，信息资源管理，科技档案，图书发行出版学，档案</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图书档案管理，档案管理学，档案学</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nil"/>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（八十六）</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物流管理</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与工程类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物流工程等工程硕士专业</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物流管理，物流工程，采购管理</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物流管理，国际物流，现代物流管理，物流信息，物流工程技术</w:t>
            </w:r>
          </w:p>
        </w:tc>
      </w:tr>
      <w:tr>
        <w:tblPrEx>
          <w:tblCellMar>
            <w:top w:w="0" w:type="dxa"/>
            <w:left w:w="108" w:type="dxa"/>
            <w:bottom w:w="0" w:type="dxa"/>
            <w:right w:w="108" w:type="dxa"/>
          </w:tblCellMar>
        </w:tblPrEx>
        <w:trPr>
          <w:trHeight w:val="136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（八十七）</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工业</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工程类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工业工程，工业设计工程等工程硕士专业</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工业工程，标准化工程，质量管理工程，总图设计与工业运输，产品质量工程</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（八十八）</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电子</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商务类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电子商务，电子商务及法律</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电子商务，广告经营与管理</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（八十九）</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旅游</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管理类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旅游管理，旅游管理硕士专业</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旅游管理，旅游管理与服务教育，酒店管理，会展经济与管理</w:t>
            </w:r>
          </w:p>
        </w:tc>
        <w:tc>
          <w:tcPr>
            <w:tcW w:w="3815" w:type="dxa"/>
            <w:tcBorders>
              <w:top w:val="single" w:color="auto" w:sz="4" w:space="0"/>
              <w:left w:val="nil"/>
              <w:bottom w:val="single" w:color="auto" w:sz="4" w:space="0"/>
              <w:right w:val="single" w:color="auto" w:sz="4" w:space="0"/>
            </w:tcBorders>
            <w:vAlign w:val="center"/>
          </w:tcPr>
          <w:p>
            <w:pPr>
              <w:widowControl/>
              <w:spacing w:line="200" w:lineRule="exact"/>
              <w:rPr>
                <w:rFonts w:eastAsia="方正仿宋_GBK"/>
                <w:kern w:val="0"/>
                <w:sz w:val="18"/>
                <w:szCs w:val="18"/>
                <w:highlight w:val="none"/>
              </w:rPr>
            </w:pPr>
            <w:r>
              <w:rPr>
                <w:rFonts w:eastAsia="方正仿宋_GBK"/>
                <w:kern w:val="0"/>
                <w:sz w:val="18"/>
                <w:szCs w:val="18"/>
                <w:highlight w:val="none"/>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艺术学</w:t>
            </w:r>
          </w:p>
        </w:tc>
        <w:tc>
          <w:tcPr>
            <w:tcW w:w="816" w:type="dxa"/>
            <w:tcBorders>
              <w:top w:val="nil"/>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（九十）</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艺术学</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理论类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艺术学，艺术学理论</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艺术学，艺术史论</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　</w:t>
            </w:r>
          </w:p>
        </w:tc>
      </w:tr>
      <w:tr>
        <w:tblPrEx>
          <w:tblCellMar>
            <w:top w:w="0" w:type="dxa"/>
            <w:left w:w="108" w:type="dxa"/>
            <w:bottom w:w="0" w:type="dxa"/>
            <w:right w:w="108" w:type="dxa"/>
          </w:tblCellMar>
        </w:tblPrEx>
        <w:trPr>
          <w:trHeight w:val="1365"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（九十一）</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音乐与</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舞蹈学类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音乐学，舞蹈学，音乐与舞蹈学， 艺术硕士专业（音乐，舞蹈）</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艺术学</w:t>
            </w:r>
          </w:p>
        </w:tc>
        <w:tc>
          <w:tcPr>
            <w:tcW w:w="816" w:type="dxa"/>
            <w:tcBorders>
              <w:top w:val="single" w:color="auto" w:sz="4" w:space="0"/>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戏剧与</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影视学类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戏剧与影视学，戏剧戏曲学，电影学，广播影视文艺学，艺术硕士专业（戏剧，戏曲，电影，广播电视）</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spacing w:val="-4"/>
                <w:kern w:val="0"/>
                <w:sz w:val="18"/>
                <w:szCs w:val="18"/>
                <w:highlight w:val="none"/>
              </w:rPr>
            </w:pPr>
            <w:r>
              <w:rPr>
                <w:rFonts w:eastAsia="方正仿宋_GBK"/>
                <w:spacing w:val="-4"/>
                <w:kern w:val="0"/>
                <w:sz w:val="18"/>
                <w:szCs w:val="18"/>
                <w:highlight w:val="none"/>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艺术学</w:t>
            </w:r>
          </w:p>
        </w:tc>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（九十三）</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美术学类</w:t>
            </w:r>
          </w:p>
        </w:tc>
        <w:tc>
          <w:tcPr>
            <w:tcW w:w="4441"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美术学，艺术硕士专业（美术）</w:t>
            </w:r>
          </w:p>
        </w:tc>
        <w:tc>
          <w:tcPr>
            <w:tcW w:w="3064"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绘画，雕塑，美术学，摄影，中国画，油画 ，版画，壁画，中国画与书法，书法学</w:t>
            </w:r>
          </w:p>
        </w:tc>
        <w:tc>
          <w:tcPr>
            <w:tcW w:w="3815" w:type="dxa"/>
            <w:tcBorders>
              <w:top w:val="single" w:color="auto" w:sz="4" w:space="0"/>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雕塑，美术，摄影，绘画，书画鉴定，书法</w:t>
            </w:r>
          </w:p>
        </w:tc>
      </w:tr>
      <w:tr>
        <w:tblPrEx>
          <w:tblCellMar>
            <w:top w:w="0" w:type="dxa"/>
            <w:left w:w="108" w:type="dxa"/>
            <w:bottom w:w="0" w:type="dxa"/>
            <w:right w:w="108" w:type="dxa"/>
          </w:tblCellMar>
        </w:tblPrEx>
        <w:trPr>
          <w:trHeight w:val="2355" w:hRule="atLeast"/>
          <w:jc w:val="center"/>
        </w:trPr>
        <w:tc>
          <w:tcPr>
            <w:tcW w:w="528"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eastAsia="方正仿宋_GBK"/>
                <w:kern w:val="0"/>
                <w:sz w:val="18"/>
                <w:szCs w:val="18"/>
                <w:highlight w:val="none"/>
              </w:rPr>
            </w:pPr>
            <w:r>
              <w:rPr>
                <w:rFonts w:eastAsia="方正仿宋_GBK"/>
                <w:kern w:val="0"/>
                <w:sz w:val="18"/>
                <w:szCs w:val="18"/>
                <w:highlight w:val="none"/>
              </w:rPr>
              <w:t>人文社会科学</w:t>
            </w:r>
          </w:p>
        </w:tc>
        <w:tc>
          <w:tcPr>
            <w:tcW w:w="816" w:type="dxa"/>
            <w:tcBorders>
              <w:top w:val="single" w:color="auto" w:sz="4" w:space="0"/>
              <w:left w:val="nil"/>
              <w:bottom w:val="nil"/>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（十二）</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艺术学</w:t>
            </w:r>
          </w:p>
        </w:tc>
        <w:tc>
          <w:tcPr>
            <w:tcW w:w="816" w:type="dxa"/>
            <w:tcBorders>
              <w:top w:val="nil"/>
              <w:left w:val="nil"/>
              <w:bottom w:val="single" w:color="auto" w:sz="4" w:space="0"/>
              <w:right w:val="single" w:color="auto" w:sz="4" w:space="0"/>
            </w:tcBorders>
            <w:vAlign w:val="center"/>
          </w:tcPr>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（九十四）</w:t>
            </w:r>
          </w:p>
          <w:p>
            <w:pPr>
              <w:widowControl/>
              <w:spacing w:line="240" w:lineRule="exact"/>
              <w:ind w:left="-160" w:leftChars="-50" w:right="-160" w:rightChars="-50"/>
              <w:jc w:val="center"/>
              <w:rPr>
                <w:rFonts w:eastAsia="方正仿宋_GBK"/>
                <w:kern w:val="0"/>
                <w:sz w:val="18"/>
                <w:szCs w:val="18"/>
                <w:highlight w:val="none"/>
              </w:rPr>
            </w:pPr>
            <w:r>
              <w:rPr>
                <w:rFonts w:eastAsia="方正仿宋_GBK"/>
                <w:kern w:val="0"/>
                <w:sz w:val="18"/>
                <w:szCs w:val="18"/>
                <w:highlight w:val="none"/>
              </w:rPr>
              <w:t>设计学类</w:t>
            </w:r>
          </w:p>
        </w:tc>
        <w:tc>
          <w:tcPr>
            <w:tcW w:w="4441"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设计学，设计艺术学，艺术（艺术设计）</w:t>
            </w:r>
          </w:p>
        </w:tc>
        <w:tc>
          <w:tcPr>
            <w:tcW w:w="3064"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815" w:type="dxa"/>
            <w:tcBorders>
              <w:top w:val="nil"/>
              <w:left w:val="nil"/>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kern w:val="0"/>
                <w:sz w:val="18"/>
                <w:szCs w:val="18"/>
                <w:highlight w:val="none"/>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jc w:val="center"/>
        </w:trPr>
        <w:tc>
          <w:tcPr>
            <w:tcW w:w="13480"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eastAsia="方正仿宋_GBK"/>
                <w:kern w:val="0"/>
                <w:sz w:val="18"/>
                <w:szCs w:val="18"/>
                <w:highlight w:val="none"/>
              </w:rPr>
            </w:pPr>
            <w:r>
              <w:rPr>
                <w:rFonts w:eastAsia="方正仿宋_GBK"/>
                <w:bCs/>
                <w:kern w:val="0"/>
                <w:sz w:val="18"/>
                <w:szCs w:val="18"/>
                <w:highlight w:val="none"/>
              </w:rPr>
              <w:t>备注：本专业参考目录未列入的各类新专业符合教育行政主管部门相关规定的，经招录机关（单位）审核同意后予以认可。</w:t>
            </w:r>
          </w:p>
        </w:tc>
      </w:tr>
    </w:tbl>
    <w:p>
      <w:pPr>
        <w:rPr>
          <w:highlight w:val="none"/>
        </w:rPr>
      </w:pPr>
    </w:p>
    <w:sectPr>
      <w:footerReference r:id="rId3" w:type="default"/>
      <w:pgSz w:w="16838" w:h="11906" w:orient="landscape"/>
      <w:pgMar w:top="1588" w:right="2098" w:bottom="1474" w:left="1985" w:header="1701" w:footer="1134"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39"/>
      <w:jc w:val="right"/>
      <w:rPr>
        <w:sz w:val="21"/>
      </w:rPr>
    </w:pPr>
    <w:r>
      <w:rPr>
        <w:rFonts w:hint="eastAsia" w:ascii="仿宋_GB2312"/>
        <w:sz w:val="28"/>
        <w:szCs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28</w:t>
    </w:r>
    <w:r>
      <w:rPr>
        <w:rFonts w:hint="eastAsia" w:ascii="仿宋_GB2312"/>
        <w:sz w:val="28"/>
        <w:szCs w:val="28"/>
      </w:rPr>
      <w:fldChar w:fldCharType="end"/>
    </w:r>
    <w:r>
      <w:rPr>
        <w:rFonts w:hint="eastAsia" w:ascii="仿宋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52A1"/>
    <w:rsid w:val="00172A27"/>
    <w:rsid w:val="0034704B"/>
    <w:rsid w:val="00423E7F"/>
    <w:rsid w:val="00592F4B"/>
    <w:rsid w:val="00623C1B"/>
    <w:rsid w:val="007271BC"/>
    <w:rsid w:val="009F60BE"/>
    <w:rsid w:val="00BB3FB5"/>
    <w:rsid w:val="00BD4561"/>
    <w:rsid w:val="00C9244A"/>
    <w:rsid w:val="00DE5CE6"/>
    <w:rsid w:val="00E346DD"/>
    <w:rsid w:val="14741447"/>
    <w:rsid w:val="54431A4B"/>
    <w:rsid w:val="5FF80F46"/>
    <w:rsid w:val="731C6484"/>
    <w:rsid w:val="7EB8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28</Pages>
  <Words>3255</Words>
  <Characters>18559</Characters>
  <Lines>154</Lines>
  <Paragraphs>43</Paragraphs>
  <TotalTime>26</TotalTime>
  <ScaleCrop>false</ScaleCrop>
  <LinksUpToDate>false</LinksUpToDate>
  <CharactersWithSpaces>21771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2020-12-16T06:49:00Z</dcterms:created>
  <dc:creator>陈谊</dc:creator>
  <cp:lastModifiedBy>龚青</cp:lastModifiedBy>
  <dcterms:modified xsi:type="dcterms:W3CDTF">2022-02-07T06:36:55Z</dcterms:modified>
  <dc:title>重庆市考试录用公务员专业参考目录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RubyTemplateID">
    <vt:lpwstr>6</vt:lpwstr>
  </property>
  <property fmtid="{D5CDD505-2E9C-101B-9397-08002B2CF9AE}" pid="4" name="ICV">
    <vt:lpwstr>77B6090DD9704DDE9F1C7B49AFDE696A</vt:lpwstr>
  </property>
</Properties>
</file>