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附件1</w:t>
      </w:r>
    </w:p>
    <w:p>
      <w:pPr>
        <w:widowControl/>
        <w:ind w:firstLine="720" w:firstLineChars="200"/>
        <w:jc w:val="center"/>
        <w:rPr>
          <w:rFonts w:hint="eastAsia" w:ascii="华文中宋" w:hAnsi="华文中宋" w:eastAsia="华文中宋" w:cs="宋体"/>
          <w:b/>
          <w:kern w:val="0"/>
          <w:sz w:val="36"/>
          <w:szCs w:val="27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27"/>
          <w:lang w:val="en-US" w:eastAsia="zh-CN"/>
        </w:rPr>
        <w:t>罗山县新闻</w:t>
      </w:r>
      <w:r>
        <w:rPr>
          <w:rFonts w:hint="eastAsia" w:ascii="华文中宋" w:hAnsi="华文中宋" w:eastAsia="华文中宋" w:cs="宋体"/>
          <w:b/>
          <w:kern w:val="0"/>
          <w:sz w:val="36"/>
          <w:szCs w:val="27"/>
        </w:rPr>
        <w:t>信息中心2022 年公开招聘工作人员职位表</w:t>
      </w:r>
    </w:p>
    <w:p>
      <w:pPr>
        <w:pStyle w:val="2"/>
        <w:rPr>
          <w:rFonts w:hint="eastAsia"/>
        </w:rPr>
      </w:pPr>
    </w:p>
    <w:tbl>
      <w:tblPr>
        <w:tblStyle w:val="6"/>
        <w:tblW w:w="142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26"/>
        <w:gridCol w:w="827"/>
        <w:gridCol w:w="1708"/>
        <w:gridCol w:w="808"/>
        <w:gridCol w:w="824"/>
        <w:gridCol w:w="2522"/>
        <w:gridCol w:w="989"/>
        <w:gridCol w:w="907"/>
        <w:gridCol w:w="1400"/>
        <w:gridCol w:w="2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主管部门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招聘单位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供给形式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招聘岗位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招聘人数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岗位代码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学历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年龄</w:t>
            </w: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条件要求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罗山县融媒体中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罗山新闻信息中心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财政全额供给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节目主持人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2201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播音与主持艺术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普通高等教育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本科及以上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学士学位及以上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本科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30周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岁以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(199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年2月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1日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以后出生)，研究生学历放宽到35周岁以下（1987年2月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1日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以后出生）。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男，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形象气质佳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身高1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68cm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以上，普通话一级乙等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及以上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文字编辑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2202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、新闻学、传播学、国际新闻与传播、广播电视编导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视频剪辑制作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2203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影视摄影与制作、广播电视编导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全媒体记者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2204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、新闻传播学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、广播电视编导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活动策划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2205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行政管理、市场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营销、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戏剧影视导演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广播电视编导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widowControl/>
        <w:ind w:firstLine="720" w:firstLineChars="200"/>
        <w:jc w:val="center"/>
        <w:rPr>
          <w:rFonts w:hint="eastAsia" w:ascii="华文中宋" w:hAnsi="华文中宋" w:eastAsia="华文中宋" w:cs="宋体"/>
          <w:b/>
          <w:kern w:val="0"/>
          <w:sz w:val="36"/>
          <w:szCs w:val="27"/>
        </w:rPr>
      </w:pPr>
    </w:p>
    <w:p>
      <w:pPr>
        <w:widowControl/>
        <w:ind w:firstLine="540" w:firstLineChars="200"/>
        <w:jc w:val="left"/>
        <w:rPr>
          <w:rFonts w:hint="eastAsia" w:ascii="黑体" w:hAnsi="黑体" w:eastAsia="黑体" w:cs="宋体"/>
          <w:kern w:val="0"/>
          <w:sz w:val="27"/>
          <w:szCs w:val="27"/>
        </w:rPr>
        <w:sectPr>
          <w:pgSz w:w="16838" w:h="11905" w:orient="landscape"/>
          <w:pgMar w:top="1474" w:right="1587" w:bottom="1287" w:left="1361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07F6948"/>
    <w:rsid w:val="FFFB5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napToGrid w:val="0"/>
      <w:spacing w:line="600" w:lineRule="exact"/>
      <w:jc w:val="left"/>
      <w:outlineLvl w:val="0"/>
    </w:pPr>
    <w:rPr>
      <w:rFonts w:eastAsia="仿宋_GB2312"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guest</cp:lastModifiedBy>
  <dcterms:modified xsi:type="dcterms:W3CDTF">2022-03-01T17:00:29Z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