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578" w:lineRule="exact"/>
        <w:ind w:left="567"/>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成都市新都区</w:t>
      </w:r>
      <w:r>
        <w:rPr>
          <w:rFonts w:hint="eastAsia" w:ascii="方正小标宋简体" w:hAnsi="方正小标宋简体" w:eastAsia="方正小标宋简体" w:cs="方正小标宋简体"/>
          <w:bCs/>
          <w:sz w:val="44"/>
          <w:lang w:eastAsia="zh-CN"/>
        </w:rPr>
        <w:t>大江</w:t>
      </w:r>
      <w:r>
        <w:rPr>
          <w:rFonts w:hint="eastAsia" w:ascii="方正小标宋简体" w:hAnsi="方正小标宋简体" w:eastAsia="方正小标宋简体" w:cs="方正小标宋简体"/>
          <w:bCs/>
          <w:sz w:val="44"/>
        </w:rPr>
        <w:t>中学202</w:t>
      </w:r>
      <w:r>
        <w:rPr>
          <w:rFonts w:hint="eastAsia" w:ascii="方正小标宋简体" w:hAnsi="方正小标宋简体" w:eastAsia="方正小标宋简体" w:cs="方正小标宋简体"/>
          <w:bCs/>
          <w:sz w:val="44"/>
          <w:lang w:val="en-US" w:eastAsia="zh-CN"/>
        </w:rPr>
        <w:t>2</w:t>
      </w:r>
      <w:r>
        <w:rPr>
          <w:rFonts w:hint="eastAsia" w:ascii="方正小标宋简体" w:hAnsi="方正小标宋简体" w:eastAsia="方正小标宋简体" w:cs="方正小标宋简体"/>
          <w:bCs/>
          <w:sz w:val="44"/>
        </w:rPr>
        <w:t>年</w:t>
      </w:r>
    </w:p>
    <w:p>
      <w:pPr>
        <w:snapToGrid w:val="0"/>
        <w:spacing w:after="0" w:line="578" w:lineRule="exact"/>
        <w:ind w:left="567"/>
        <w:jc w:val="center"/>
        <w:rPr>
          <w:rFonts w:hint="eastAsia" w:ascii="方正小标宋简体" w:hAnsi="方正小标宋简体" w:eastAsia="方正小标宋简体" w:cs="方正小标宋简体"/>
          <w:bCs/>
          <w:sz w:val="44"/>
          <w:lang w:eastAsia="zh-CN"/>
        </w:rPr>
      </w:pPr>
      <w:r>
        <w:rPr>
          <w:rFonts w:hint="eastAsia" w:ascii="方正小标宋简体" w:hAnsi="方正小标宋简体" w:eastAsia="方正小标宋简体" w:cs="方正小标宋简体"/>
          <w:bCs/>
          <w:sz w:val="44"/>
        </w:rPr>
        <w:t>面向社会公开自主</w:t>
      </w:r>
      <w:r>
        <w:rPr>
          <w:rFonts w:hint="eastAsia" w:ascii="方正小标宋简体" w:hAnsi="方正小标宋简体" w:eastAsia="方正小标宋简体" w:cs="方正小标宋简体"/>
          <w:bCs/>
          <w:sz w:val="44"/>
          <w:lang w:val="en-US" w:eastAsia="zh-CN"/>
        </w:rPr>
        <w:t>考核</w:t>
      </w:r>
      <w:r>
        <w:rPr>
          <w:rFonts w:hint="eastAsia" w:ascii="方正小标宋简体" w:hAnsi="方正小标宋简体" w:eastAsia="方正小标宋简体" w:cs="方正小标宋简体"/>
          <w:bCs/>
          <w:sz w:val="44"/>
        </w:rPr>
        <w:t>招聘教师</w:t>
      </w:r>
      <w:r>
        <w:rPr>
          <w:rFonts w:hint="eastAsia" w:ascii="方正小标宋简体" w:hAnsi="方正小标宋简体" w:eastAsia="方正小标宋简体" w:cs="方正小标宋简体"/>
          <w:bCs/>
          <w:sz w:val="44"/>
          <w:lang w:eastAsia="zh-CN"/>
        </w:rPr>
        <w:t>公告</w:t>
      </w:r>
    </w:p>
    <w:p>
      <w:pPr>
        <w:spacing w:line="578"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经成都市新都区教育局、成都市新都区大江中学筹备组批准，成都市新都区大江中学（暂命名</w:t>
      </w:r>
      <w:r>
        <w:rPr>
          <w:rFonts w:hint="eastAsia" w:eastAsia="方正仿宋简体"/>
          <w:color w:val="000000" w:themeColor="text1"/>
          <w:sz w:val="32"/>
          <w:szCs w:val="32"/>
          <w14:textFill>
            <w14:solidFill>
              <w14:schemeClr w14:val="tx1"/>
            </w14:solidFill>
          </w14:textFill>
        </w:rPr>
        <w:t>，下同</w:t>
      </w:r>
      <w:r>
        <w:rPr>
          <w:rFonts w:eastAsia="方正仿宋简体"/>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拟面向社会自主</w:t>
      </w:r>
      <w:r>
        <w:rPr>
          <w:rFonts w:hint="eastAsia" w:eastAsia="方正仿宋简体" w:cs="Times New Roman"/>
          <w:color w:val="000000" w:themeColor="text1"/>
          <w:sz w:val="32"/>
          <w:szCs w:val="32"/>
          <w:lang w:eastAsia="zh-CN"/>
          <w14:textFill>
            <w14:solidFill>
              <w14:schemeClr w14:val="tx1"/>
            </w14:solidFill>
          </w14:textFill>
        </w:rPr>
        <w:t>考核</w:t>
      </w:r>
      <w:r>
        <w:rPr>
          <w:rFonts w:hint="default" w:ascii="Times New Roman" w:hAnsi="Times New Roman" w:eastAsia="方正仿宋简体" w:cs="Times New Roman"/>
          <w:color w:val="000000" w:themeColor="text1"/>
          <w:sz w:val="32"/>
          <w:szCs w:val="32"/>
          <w14:textFill>
            <w14:solidFill>
              <w14:schemeClr w14:val="tx1"/>
            </w14:solidFill>
          </w14:textFill>
        </w:rPr>
        <w:t>招聘</w:t>
      </w:r>
      <w:r>
        <w:rPr>
          <w:rFonts w:hint="eastAsia" w:eastAsia="方正仿宋简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sz w:val="32"/>
          <w:szCs w:val="32"/>
          <w14:textFill>
            <w14:solidFill>
              <w14:schemeClr w14:val="tx1"/>
            </w14:solidFill>
          </w14:textFill>
        </w:rPr>
        <w:t>名优秀专任教师</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，招聘</w:t>
      </w:r>
      <w:r>
        <w:rPr>
          <w:rFonts w:hint="eastAsia" w:eastAsia="方正仿宋简体" w:cs="Times New Roman"/>
          <w:color w:val="000000" w:themeColor="text1"/>
          <w:sz w:val="32"/>
          <w:szCs w:val="32"/>
          <w:lang w:eastAsia="zh-CN"/>
          <w14:textFill>
            <w14:solidFill>
              <w14:schemeClr w14:val="tx1"/>
            </w14:solidFill>
          </w14:textFill>
        </w:rPr>
        <w:t>公告</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一、学校简介</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新都，成都中心城区，地处成都城北副中心。大江中学，新都区政府斥巨资新建，2022年全新投用</w:t>
      </w:r>
      <w:r>
        <w:rPr>
          <w:rFonts w:hint="eastAsia" w:eastAsia="方正仿宋简体"/>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是一所</w:t>
      </w:r>
      <w:r>
        <w:rPr>
          <w:rFonts w:hint="eastAsia" w:eastAsia="方正仿宋简体" w:cs="Times New Roman"/>
          <w:color w:val="000000" w:themeColor="text1"/>
          <w:sz w:val="32"/>
          <w:szCs w:val="32"/>
          <w:lang w:val="en-US" w:eastAsia="zh-CN"/>
          <w14:textFill>
            <w14:solidFill>
              <w14:schemeClr w14:val="tx1"/>
            </w14:solidFill>
          </w14:textFill>
        </w:rPr>
        <w:t>高品质三年制义务教育公办初中学校，被市、区教育局确定为现代学校制度建设试点学校</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一流办学机制</w:t>
      </w:r>
      <w:r>
        <w:rPr>
          <w:rFonts w:eastAsia="方正仿宋简体"/>
          <w:color w:val="000000" w:themeColor="text1"/>
          <w:sz w:val="32"/>
          <w:szCs w:val="32"/>
          <w14:textFill>
            <w14:solidFill>
              <w14:schemeClr w14:val="tx1"/>
            </w14:solidFill>
          </w14:textFill>
        </w:rPr>
        <w:t xml:space="preserve">  作为政府举办的现代学校制度建设试点学校，大江中学将最大限度发挥“人、事、财”三大自主权，“按岗定酬、多劳多得、优质优酬”，让努力工作的您能享受高于在编教师的薪酬待遇；学校还精心设计“教师成长路径”，给志于教育事业的您打开畅达的上升通道。</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一流区位优势</w:t>
      </w:r>
      <w:r>
        <w:rPr>
          <w:rFonts w:eastAsia="方正仿宋简体"/>
          <w:color w:val="000000" w:themeColor="text1"/>
          <w:sz w:val="32"/>
          <w:szCs w:val="32"/>
          <w14:textFill>
            <w14:solidFill>
              <w14:schemeClr w14:val="tx1"/>
            </w14:solidFill>
          </w14:textFill>
        </w:rPr>
        <w:t xml:space="preserve">  学校地处成都中心城区，成北高端商住中心，生活场景丰富；紧邻天府大道北延线，距天府广场仅30分钟，地铁5号线不足10分钟车程，交通极为便利。</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一流硬件设施</w:t>
      </w:r>
      <w:r>
        <w:rPr>
          <w:rFonts w:eastAsia="方正仿宋简体"/>
          <w:color w:val="000000" w:themeColor="text1"/>
          <w:sz w:val="32"/>
          <w:szCs w:val="32"/>
          <w14:textFill>
            <w14:solidFill>
              <w14:schemeClr w14:val="tx1"/>
            </w14:solidFill>
          </w14:textFill>
        </w:rPr>
        <w:t xml:space="preserve">  学校由政府全资新建。占地63亩，预设三个年级36个教学班，配备有600多人学术报告厅、现代化学生公寓、高标准室内</w:t>
      </w:r>
      <w:r>
        <w:rPr>
          <w:rFonts w:hint="eastAsia" w:eastAsia="方正仿宋简体"/>
          <w:color w:val="000000" w:themeColor="text1"/>
          <w:sz w:val="32"/>
          <w:szCs w:val="32"/>
          <w14:textFill>
            <w14:solidFill>
              <w14:schemeClr w14:val="tx1"/>
            </w14:solidFill>
          </w14:textFill>
        </w:rPr>
        <w:t>恒温</w:t>
      </w:r>
      <w:r>
        <w:rPr>
          <w:rFonts w:eastAsia="方正仿宋简体"/>
          <w:color w:val="000000" w:themeColor="text1"/>
          <w:sz w:val="32"/>
          <w:szCs w:val="32"/>
          <w14:textFill>
            <w14:solidFill>
              <w14:schemeClr w14:val="tx1"/>
            </w14:solidFill>
          </w14:textFill>
        </w:rPr>
        <w:t>游泳池、地下机动车库等各种硬件设施，校园环境优美，设施设备一流。</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一流办学理念</w:t>
      </w:r>
      <w:r>
        <w:rPr>
          <w:rFonts w:eastAsia="方正仿宋简体"/>
          <w:color w:val="000000" w:themeColor="text1"/>
          <w:sz w:val="32"/>
          <w:szCs w:val="32"/>
          <w14:textFill>
            <w14:solidFill>
              <w14:schemeClr w14:val="tx1"/>
            </w14:solidFill>
          </w14:textFill>
        </w:rPr>
        <w:t xml:space="preserve">  学校以“上善若水 成聚大江”为校训，致力“让每一朵浪花悦动闪耀”。以“成”为魂、以“善”为道，注重师生“成就感获取”，注重“人各有成”的平台塑造；大兴“善思”“善行”“善作”“善成”之风，氤氲“以善为乐”的校园之气，整体构建“善成教育”办学体系。力争三年内将大江中学办成有温度、有深度，人各有成的高品质现代学校。</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一流管理团队</w:t>
      </w:r>
      <w:r>
        <w:rPr>
          <w:rFonts w:eastAsia="方正仿宋简体"/>
          <w:color w:val="000000" w:themeColor="text1"/>
          <w:sz w:val="32"/>
          <w:szCs w:val="32"/>
          <w14:textFill>
            <w14:solidFill>
              <w14:schemeClr w14:val="tx1"/>
            </w14:solidFill>
          </w14:textFill>
        </w:rPr>
        <w:t xml:space="preserve">  遴选由省市区优秀教师成长起来的优秀干部，组建成专业化的精英管理团队，提前擘划学校发展蓝图，提前构思师生成长大计，提前实施教师培训。</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hint="eastAsia" w:eastAsia="方正仿宋简体"/>
          <w:color w:val="000000" w:themeColor="text1"/>
          <w:sz w:val="32"/>
          <w:szCs w:val="32"/>
          <w:lang w:eastAsia="zh-CN"/>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一流师资队伍</w:t>
      </w:r>
      <w:r>
        <w:rPr>
          <w:rFonts w:eastAsia="方正仿宋简体"/>
          <w:color w:val="000000" w:themeColor="text1"/>
          <w:sz w:val="32"/>
          <w:szCs w:val="32"/>
          <w14:textFill>
            <w14:solidFill>
              <w14:schemeClr w14:val="tx1"/>
            </w14:solidFill>
          </w14:textFill>
        </w:rPr>
        <w:t xml:space="preserve">  大江有你、有我，我们共同携手——让每一朵浪花都悦动闪耀</w:t>
      </w:r>
      <w:r>
        <w:rPr>
          <w:rFonts w:hint="eastAsia" w:eastAsia="方正仿宋简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二、招聘名额</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简体"/>
          <w:color w:val="000000" w:themeColor="text1"/>
          <w:sz w:val="32"/>
          <w:szCs w:val="32"/>
          <w:lang w:eastAsia="zh-CN"/>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初中</w:t>
      </w:r>
      <w:r>
        <w:rPr>
          <w:rFonts w:hint="eastAsia" w:eastAsia="方正仿宋简体"/>
          <w:color w:val="000000" w:themeColor="text1"/>
          <w:sz w:val="32"/>
          <w:szCs w:val="32"/>
          <w:lang w:eastAsia="zh-CN"/>
          <w14:textFill>
            <w14:solidFill>
              <w14:schemeClr w14:val="tx1"/>
            </w14:solidFill>
          </w14:textFill>
        </w:rPr>
        <w:t>体育</w:t>
      </w:r>
      <w:r>
        <w:rPr>
          <w:rFonts w:ascii="Times New Roman" w:hAnsi="Times New Roman" w:eastAsia="方正仿宋简体"/>
          <w:color w:val="000000" w:themeColor="text1"/>
          <w:sz w:val="32"/>
          <w:szCs w:val="32"/>
          <w14:textFill>
            <w14:solidFill>
              <w14:schemeClr w14:val="tx1"/>
            </w14:solidFill>
          </w14:textFill>
        </w:rPr>
        <w:t>教师</w:t>
      </w:r>
      <w:r>
        <w:rPr>
          <w:rFonts w:hint="eastAsia" w:eastAsia="方正仿宋简体"/>
          <w:color w:val="000000" w:themeColor="text1"/>
          <w:sz w:val="32"/>
          <w:szCs w:val="32"/>
          <w:lang w:val="en-US" w:eastAsia="zh-CN"/>
          <w14:textFill>
            <w14:solidFill>
              <w14:schemeClr w14:val="tx1"/>
            </w14:solidFill>
          </w14:textFill>
        </w:rPr>
        <w:t>2</w:t>
      </w:r>
      <w:r>
        <w:rPr>
          <w:rFonts w:ascii="Times New Roman" w:hAnsi="Times New Roman" w:eastAsia="方正仿宋简体"/>
          <w:color w:val="000000" w:themeColor="text1"/>
          <w:sz w:val="32"/>
          <w:szCs w:val="32"/>
          <w14:textFill>
            <w14:solidFill>
              <w14:schemeClr w14:val="tx1"/>
            </w14:solidFill>
          </w14:textFill>
        </w:rPr>
        <w:t>人</w:t>
      </w:r>
      <w:r>
        <w:rPr>
          <w:rFonts w:hint="eastAsia" w:eastAsia="方正仿宋简体"/>
          <w:color w:val="000000" w:themeColor="text1"/>
          <w:sz w:val="32"/>
          <w:szCs w:val="32"/>
          <w:lang w:eastAsia="zh-CN"/>
          <w14:textFill>
            <w14:solidFill>
              <w14:schemeClr w14:val="tx1"/>
            </w14:solidFill>
          </w14:textFill>
        </w:rPr>
        <w:t>（须至少具备足球、篮球、排球、游泳、水球等其中一项及以上专项特长）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简体"/>
          <w:color w:val="000000" w:themeColor="text1"/>
          <w:sz w:val="32"/>
          <w:szCs w:val="32"/>
          <w:lang w:eastAsia="zh-CN"/>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初中</w:t>
      </w:r>
      <w:r>
        <w:rPr>
          <w:rFonts w:hint="eastAsia" w:eastAsia="方正仿宋简体"/>
          <w:color w:val="000000" w:themeColor="text1"/>
          <w:sz w:val="32"/>
          <w:szCs w:val="32"/>
          <w:lang w:eastAsia="zh-CN"/>
          <w14:textFill>
            <w14:solidFill>
              <w14:schemeClr w14:val="tx1"/>
            </w14:solidFill>
          </w14:textFill>
        </w:rPr>
        <w:t>音乐</w:t>
      </w:r>
      <w:r>
        <w:rPr>
          <w:rFonts w:ascii="Times New Roman" w:hAnsi="Times New Roman" w:eastAsia="方正仿宋简体"/>
          <w:color w:val="000000" w:themeColor="text1"/>
          <w:sz w:val="32"/>
          <w:szCs w:val="32"/>
          <w14:textFill>
            <w14:solidFill>
              <w14:schemeClr w14:val="tx1"/>
            </w14:solidFill>
          </w14:textFill>
        </w:rPr>
        <w:t>教师</w:t>
      </w:r>
      <w:r>
        <w:rPr>
          <w:rFonts w:hint="eastAsia" w:eastAsia="方正仿宋简体"/>
          <w:color w:val="000000" w:themeColor="text1"/>
          <w:sz w:val="32"/>
          <w:szCs w:val="32"/>
          <w:lang w:val="en-US" w:eastAsia="zh-CN"/>
          <w14:textFill>
            <w14:solidFill>
              <w14:schemeClr w14:val="tx1"/>
            </w14:solidFill>
          </w14:textFill>
        </w:rPr>
        <w:t>1</w:t>
      </w:r>
      <w:r>
        <w:rPr>
          <w:rFonts w:ascii="Times New Roman" w:hAnsi="Times New Roman" w:eastAsia="方正仿宋简体"/>
          <w:color w:val="000000" w:themeColor="text1"/>
          <w:sz w:val="32"/>
          <w:szCs w:val="32"/>
          <w14:textFill>
            <w14:solidFill>
              <w14:schemeClr w14:val="tx1"/>
            </w14:solidFill>
          </w14:textFill>
        </w:rPr>
        <w:t>人</w:t>
      </w:r>
      <w:r>
        <w:rPr>
          <w:rFonts w:hint="eastAsia" w:eastAsia="方正仿宋简体"/>
          <w:color w:val="000000" w:themeColor="text1"/>
          <w:sz w:val="32"/>
          <w:szCs w:val="32"/>
          <w:lang w:eastAsia="zh-CN"/>
          <w14:textFill>
            <w14:solidFill>
              <w14:schemeClr w14:val="tx1"/>
            </w14:solidFill>
          </w14:textFill>
        </w:rPr>
        <w:t>（须至少具备钢琴伴奏、钢琴演奏、合唱训练、中学生课堂乐器等其中一项及以上专项特长）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简体"/>
          <w:color w:val="000000" w:themeColor="text1"/>
          <w:sz w:val="32"/>
          <w:szCs w:val="32"/>
          <w:lang w:eastAsia="zh-CN"/>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初中</w:t>
      </w:r>
      <w:r>
        <w:rPr>
          <w:rFonts w:hint="eastAsia" w:eastAsia="方正仿宋简体"/>
          <w:color w:val="000000" w:themeColor="text1"/>
          <w:sz w:val="32"/>
          <w:szCs w:val="32"/>
          <w:lang w:eastAsia="zh-CN"/>
          <w14:textFill>
            <w14:solidFill>
              <w14:schemeClr w14:val="tx1"/>
            </w14:solidFill>
          </w14:textFill>
        </w:rPr>
        <w:t>美术</w:t>
      </w:r>
      <w:r>
        <w:rPr>
          <w:rFonts w:ascii="Times New Roman" w:hAnsi="Times New Roman" w:eastAsia="方正仿宋简体"/>
          <w:color w:val="000000" w:themeColor="text1"/>
          <w:sz w:val="32"/>
          <w:szCs w:val="32"/>
          <w14:textFill>
            <w14:solidFill>
              <w14:schemeClr w14:val="tx1"/>
            </w14:solidFill>
          </w14:textFill>
        </w:rPr>
        <w:t>教师</w:t>
      </w:r>
      <w:r>
        <w:rPr>
          <w:rFonts w:hint="eastAsia" w:eastAsia="方正仿宋简体"/>
          <w:color w:val="000000" w:themeColor="text1"/>
          <w:sz w:val="32"/>
          <w:szCs w:val="32"/>
          <w:lang w:val="en-US" w:eastAsia="zh-CN"/>
          <w14:textFill>
            <w14:solidFill>
              <w14:schemeClr w14:val="tx1"/>
            </w14:solidFill>
          </w14:textFill>
        </w:rPr>
        <w:t>1</w:t>
      </w:r>
      <w:r>
        <w:rPr>
          <w:rFonts w:ascii="Times New Roman" w:hAnsi="Times New Roman" w:eastAsia="方正仿宋简体"/>
          <w:color w:val="000000" w:themeColor="text1"/>
          <w:sz w:val="32"/>
          <w:szCs w:val="32"/>
          <w14:textFill>
            <w14:solidFill>
              <w14:schemeClr w14:val="tx1"/>
            </w14:solidFill>
          </w14:textFill>
        </w:rPr>
        <w:t>人</w:t>
      </w:r>
      <w:r>
        <w:rPr>
          <w:rFonts w:hint="eastAsia" w:eastAsia="方正仿宋简体"/>
          <w:color w:val="000000" w:themeColor="text1"/>
          <w:sz w:val="32"/>
          <w:szCs w:val="32"/>
          <w:lang w:eastAsia="zh-CN"/>
          <w14:textFill>
            <w14:solidFill>
              <w14:schemeClr w14:val="tx1"/>
            </w14:solidFill>
          </w14:textFill>
        </w:rPr>
        <w:t>（须至少具备中国画、油画、书法、雕塑、版画、水彩画等其中一项及以上专项特长）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三、招聘对象及基本条件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（一）招聘对象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1.具有普通高等教育硕士研究生及以上学历学位的2022年7月31日前毕业的毕业生。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2.取得中级及以上专业技术职称的教师；获得区（县）级及以上党委、政府或教育主管部门颁发的荣誉称号的教师；获得区（县）级及以上赛课、教学技能大赛一等奖的教师。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其中，2022年毕业的普通高等教育硕士研究生及以上学历学位的毕业生必须在2022年7月31日前取得资格条件要求的毕业证、学位证、教师资格证等证书；其他人员必须在原件校验之前取得资格条件要求的毕业证、学位证、教师资格证等证书。未在规定时间内取得相关证书的，不予录用，责任由应聘人员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（二）应聘资格条件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1.热爱社会主义祖国，拥护中华人民共和国宪法，拥护中国共产党，遵纪守法，品行端正，具有良好的职业道德，爱岗敬业，事业心和责任感强。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2.具有胜任教育教学工作的学识水平，能熟练使用现代信息技术进行教学，业务能力强。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3.学历学位要求：具有普通高等教育硕士研究生及以上学历学位。其中，取得中级及以上专业技术职称的教师，获得区（县）级及以上党委、政府或教育主管部门颁发的荣誉称号的教师，或获得区（县）级及以上赛课、教学技能大赛一等奖的教师，学历学位可为普通高等教育本科及以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4.年龄要求：面向全国招聘符合招聘岗位应聘资格条件的1992年1月1日以后出生的普通高等教育硕士研究生及以上学历学位的毕业生。其中，取得中级及以上专业技术职称的教师，获得区（县）级及以上党委、政府或教育主管部门颁发的荣誉称号的教师，或获得区（县）级及以上赛课、教学技能大赛一等奖的教师，年龄可为1982年1月1日以后出生（年龄40周岁及以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5.与应聘学科的专业要求对口的应聘者须取得报考学段或以上教师资格证，与应聘学科的专业要求不对口的其他专业应聘者须取得报考学段或以上教师资格证且记载学科与应聘学科一致。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6.普通话水平二级乙等或以上。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7.身心健康，具有正常履行招聘岗位职责的身体条件，体检符合相关要求。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8.岗位要求的其他所有资格条件。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9.有下列情况之一者，不得应聘：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（1）曾受过各类刑事处罚的。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（2）曾被开除中共党籍、开除公职的。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（3）有违法、违纪行为正在接受审查的。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（4）党纪处分尚在影响期、政纪处分尚未解除的。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（5）尚处于试用期内的新录用公务员、参公人员。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（6）按照《关于加快推进失信被执行人信用监督、警示和惩戒机制建设的意见》规定，由人民法院通过司法程序认定的失信被执行人。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（7）符合《未成年人学校保护规定》第36条禁止聘用人员情形的。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（8）有违反其它规定不适宜报考事业单位的。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14:textFill>
            <w14:solidFill>
              <w14:schemeClr w14:val="tx1"/>
            </w14:solidFill>
          </w14:textFill>
        </w:rPr>
        <w:t>（9）2022年8月1日之后未毕业仍然在读的高校生。</w:t>
      </w:r>
    </w:p>
    <w:p>
      <w:pPr>
        <w:snapToGrid w:val="0"/>
        <w:spacing w:after="0" w:line="578" w:lineRule="exact"/>
        <w:ind w:firstLine="640" w:firstLineChars="200"/>
        <w:rPr>
          <w:rFonts w:ascii="方正黑体简体" w:hAnsi="Times New Roman" w:eastAsia="方正黑体简体"/>
          <w:color w:val="000000"/>
          <w:sz w:val="32"/>
          <w:szCs w:val="32"/>
        </w:rPr>
      </w:pPr>
      <w:r>
        <w:rPr>
          <w:rFonts w:hint="eastAsia" w:ascii="方正黑体简体" w:hAnsi="Times New Roman" w:eastAsia="方正黑体简体"/>
          <w:color w:val="000000"/>
          <w:sz w:val="32"/>
          <w:szCs w:val="32"/>
        </w:rPr>
        <w:t>五、报名</w:t>
      </w:r>
    </w:p>
    <w:p>
      <w:pPr>
        <w:spacing w:after="0" w:line="578" w:lineRule="exact"/>
        <w:ind w:firstLine="640" w:firstLineChars="200"/>
        <w:rPr>
          <w:rFonts w:hint="eastAsia" w:ascii="Times New Roman" w:hAnsi="Times New Roman" w:eastAsia="方正仿宋简体"/>
          <w:color w:val="000000" w:themeColor="text1"/>
          <w:sz w:val="32"/>
          <w:szCs w:val="32"/>
          <w:lang w:eastAsia="zh-CN"/>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（一）报名</w:t>
      </w:r>
      <w:r>
        <w:rPr>
          <w:rFonts w:hint="eastAsia" w:eastAsia="方正仿宋简体"/>
          <w:color w:val="000000" w:themeColor="text1"/>
          <w:sz w:val="32"/>
          <w:szCs w:val="32"/>
          <w:lang w:eastAsia="zh-CN"/>
          <w14:textFill>
            <w14:solidFill>
              <w14:schemeClr w14:val="tx1"/>
            </w14:solidFill>
          </w14:textFill>
        </w:rPr>
        <w:t>（</w:t>
      </w:r>
      <w:r>
        <w:rPr>
          <w:rFonts w:hint="eastAsia" w:ascii="Times New Roman" w:hAnsi="Times New Roman" w:eastAsia="方正仿宋简体"/>
          <w:sz w:val="32"/>
          <w:szCs w:val="32"/>
        </w:rPr>
        <w:t>根据新冠肺炎疫情防控要求，本次招聘可能会调整考试日程，调整情况将提前在本公告发布网站予以发布，请报考人员随时关注变化情况并做好相应安排</w:t>
      </w:r>
      <w:r>
        <w:rPr>
          <w:rFonts w:hint="eastAsia" w:eastAsia="方正仿宋简体"/>
          <w:color w:val="000000" w:themeColor="text1"/>
          <w:sz w:val="32"/>
          <w:szCs w:val="32"/>
          <w:lang w:eastAsia="zh-CN"/>
          <w14:textFill>
            <w14:solidFill>
              <w14:schemeClr w14:val="tx1"/>
            </w14:solidFill>
          </w14:textFill>
        </w:rPr>
        <w:t>）。</w:t>
      </w:r>
    </w:p>
    <w:p>
      <w:pPr>
        <w:spacing w:after="0" w:line="578" w:lineRule="exact"/>
        <w:ind w:firstLine="640" w:firstLineChars="200"/>
        <w:rPr>
          <w:rFonts w:hint="eastAsia" w:ascii="Times New Roman" w:hAnsi="Times New Roman" w:eastAsia="方正仿宋简体"/>
          <w:bCs/>
          <w:sz w:val="32"/>
          <w:szCs w:val="32"/>
          <w:lang w:val="en-US" w:eastAsia="zh-CN"/>
        </w:rPr>
      </w:pPr>
      <w:r>
        <w:rPr>
          <w:rFonts w:ascii="Times New Roman" w:hAnsi="Times New Roman" w:eastAsia="方正仿宋简体"/>
          <w:bCs/>
          <w:sz w:val="32"/>
          <w:szCs w:val="32"/>
        </w:rPr>
        <w:t>通过公告发布招聘信息。</w:t>
      </w:r>
      <w:r>
        <w:rPr>
          <w:rFonts w:hint="eastAsia" w:ascii="Times New Roman" w:hAnsi="Times New Roman" w:eastAsia="方正仿宋简体"/>
          <w:bCs/>
          <w:sz w:val="32"/>
          <w:szCs w:val="32"/>
          <w:lang w:val="en-US" w:eastAsia="zh-CN"/>
        </w:rPr>
        <w:t>根据学校</w:t>
      </w:r>
      <w:r>
        <w:rPr>
          <w:rFonts w:ascii="Times New Roman" w:hAnsi="Times New Roman" w:eastAsia="方正仿宋简体"/>
          <w:bCs/>
          <w:sz w:val="32"/>
          <w:szCs w:val="32"/>
        </w:rPr>
        <w:t>岗位人员需求及该岗位的要求，将招聘信息上传至</w:t>
      </w:r>
      <w:r>
        <w:rPr>
          <w:rFonts w:hint="eastAsia" w:ascii="Times New Roman" w:hAnsi="Times New Roman" w:eastAsia="方正仿宋简体"/>
          <w:bCs/>
          <w:sz w:val="32"/>
          <w:szCs w:val="32"/>
          <w:lang w:val="en-US" w:eastAsia="zh-CN"/>
        </w:rPr>
        <w:t>成都市新都区</w:t>
      </w:r>
      <w:r>
        <w:rPr>
          <w:rFonts w:hint="eastAsia" w:eastAsia="方正仿宋简体"/>
          <w:bCs/>
          <w:sz w:val="32"/>
          <w:szCs w:val="32"/>
          <w:lang w:val="en-US" w:eastAsia="zh-CN"/>
        </w:rPr>
        <w:t>大江中学微信公众号“成聚大江”</w:t>
      </w:r>
      <w:r>
        <w:rPr>
          <w:rFonts w:hint="eastAsia" w:ascii="Times New Roman" w:hAnsi="Times New Roman" w:eastAsia="方正仿宋简体"/>
          <w:bCs/>
          <w:sz w:val="32"/>
          <w:szCs w:val="32"/>
          <w:lang w:val="en-US" w:eastAsia="zh-CN"/>
        </w:rPr>
        <w:t>及其他就业网站上，最大限度地让社会获悉该招聘信息。</w:t>
      </w:r>
    </w:p>
    <w:p>
      <w:pPr>
        <w:spacing w:after="0" w:line="578" w:lineRule="exact"/>
        <w:ind w:firstLine="640" w:firstLineChars="200"/>
        <w:rPr>
          <w:rFonts w:ascii="Times New Roman" w:hAnsi="Times New Roman" w:eastAsia="方正仿宋简体"/>
          <w:color w:val="FF0000"/>
          <w:sz w:val="32"/>
          <w:szCs w:val="32"/>
        </w:rPr>
      </w:pPr>
      <w:r>
        <w:rPr>
          <w:rFonts w:hint="eastAsia" w:ascii="Times New Roman" w:hAnsi="Times New Roman" w:eastAsia="方正仿宋简体"/>
          <w:bCs/>
          <w:sz w:val="32"/>
          <w:szCs w:val="32"/>
          <w:lang w:val="en-US" w:eastAsia="zh-CN"/>
        </w:rPr>
        <w:t>应聘者需按照招考公告的要求下载并填写《成都市新都区</w:t>
      </w:r>
      <w:r>
        <w:rPr>
          <w:rFonts w:hint="eastAsia" w:eastAsia="方正仿宋简体"/>
          <w:bCs/>
          <w:sz w:val="32"/>
          <w:szCs w:val="32"/>
          <w:lang w:val="en-US" w:eastAsia="zh-CN"/>
        </w:rPr>
        <w:t>大江</w:t>
      </w:r>
      <w:r>
        <w:rPr>
          <w:rFonts w:hint="eastAsia" w:ascii="Times New Roman" w:hAnsi="Times New Roman" w:eastAsia="方正仿宋简体"/>
          <w:bCs/>
          <w:sz w:val="32"/>
          <w:szCs w:val="32"/>
          <w:lang w:val="en-US" w:eastAsia="zh-CN"/>
        </w:rPr>
        <w:t>中学2022年面向社会公开自主</w:t>
      </w:r>
      <w:r>
        <w:rPr>
          <w:rFonts w:hint="eastAsia" w:eastAsia="方正仿宋简体"/>
          <w:bCs/>
          <w:sz w:val="32"/>
          <w:szCs w:val="32"/>
          <w:lang w:val="en-US" w:eastAsia="zh-CN"/>
        </w:rPr>
        <w:t>考核</w:t>
      </w:r>
      <w:r>
        <w:rPr>
          <w:rFonts w:hint="eastAsia" w:ascii="Times New Roman" w:hAnsi="Times New Roman" w:eastAsia="方正仿宋简体"/>
          <w:bCs/>
          <w:sz w:val="32"/>
          <w:szCs w:val="32"/>
          <w:lang w:val="en-US" w:eastAsia="zh-CN"/>
        </w:rPr>
        <w:t>招聘教师报名暨资格审查表》（附件</w:t>
      </w:r>
      <w:r>
        <w:rPr>
          <w:rFonts w:hint="eastAsia" w:eastAsia="方正仿宋简体"/>
          <w:bCs/>
          <w:sz w:val="32"/>
          <w:szCs w:val="32"/>
          <w:lang w:val="en-US" w:eastAsia="zh-CN"/>
        </w:rPr>
        <w:t>2</w:t>
      </w:r>
      <w:r>
        <w:rPr>
          <w:rFonts w:hint="eastAsia" w:ascii="Times New Roman" w:hAnsi="Times New Roman" w:eastAsia="方正仿宋简体"/>
          <w:bCs/>
          <w:sz w:val="32"/>
          <w:szCs w:val="32"/>
          <w:lang w:val="en-US" w:eastAsia="zh-CN"/>
        </w:rPr>
        <w:t>），在报名截止日期前以邮件附件形式将报名暨资格审查表发送发至邮箱</w:t>
      </w:r>
      <w:r>
        <w:rPr>
          <w:rFonts w:hint="eastAsia" w:eastAsia="方正仿宋简体"/>
          <w:bCs/>
          <w:sz w:val="32"/>
          <w:szCs w:val="32"/>
          <w:lang w:val="en-US" w:eastAsia="zh-CN"/>
        </w:rPr>
        <w:t>35585404</w:t>
      </w:r>
      <w:r>
        <w:rPr>
          <w:rFonts w:hint="eastAsia" w:ascii="Times New Roman" w:hAnsi="Times New Roman" w:eastAsia="方正仿宋简体"/>
          <w:bCs/>
          <w:sz w:val="32"/>
          <w:szCs w:val="32"/>
          <w:lang w:val="en-US" w:eastAsia="zh-CN"/>
        </w:rPr>
        <w:t>@</w:t>
      </w:r>
      <w:r>
        <w:rPr>
          <w:rFonts w:hint="eastAsia" w:eastAsia="方正仿宋简体"/>
          <w:bCs/>
          <w:sz w:val="32"/>
          <w:szCs w:val="32"/>
          <w:lang w:val="en-US" w:eastAsia="zh-CN"/>
        </w:rPr>
        <w:t>qq</w:t>
      </w:r>
      <w:r>
        <w:rPr>
          <w:rFonts w:hint="eastAsia" w:ascii="Times New Roman" w:hAnsi="Times New Roman" w:eastAsia="方正仿宋简体"/>
          <w:bCs/>
          <w:sz w:val="32"/>
          <w:szCs w:val="32"/>
          <w:lang w:val="en-US" w:eastAsia="zh-CN"/>
        </w:rPr>
        <w:t>.com。“邮件主题”命名方式：姓名+学历+应聘学科+在职/在校。招聘工作小组安排专人负责收</w:t>
      </w:r>
      <w:r>
        <w:rPr>
          <w:rFonts w:ascii="Times New Roman" w:hAnsi="Times New Roman" w:eastAsia="方正仿宋简体"/>
          <w:bCs/>
          <w:color w:val="000000" w:themeColor="text1"/>
          <w:sz w:val="32"/>
          <w:szCs w:val="32"/>
          <w14:textFill>
            <w14:solidFill>
              <w14:schemeClr w14:val="tx1"/>
            </w14:solidFill>
          </w14:textFill>
        </w:rPr>
        <w:t>集整理应聘者材料。</w:t>
      </w:r>
      <w:r>
        <w:rPr>
          <w:rFonts w:ascii="Times New Roman" w:hAnsi="Times New Roman" w:eastAsia="方正仿宋简体"/>
          <w:color w:val="FF0000"/>
          <w:sz w:val="32"/>
          <w:szCs w:val="32"/>
        </w:rPr>
        <w:fldChar w:fldCharType="begin" w:fldLock="1"/>
      </w:r>
      <w:r>
        <w:rPr>
          <w:rFonts w:ascii="Times New Roman" w:hAnsi="Times New Roman" w:eastAsia="方正仿宋简体"/>
          <w:color w:val="FF0000"/>
          <w:sz w:val="32"/>
          <w:szCs w:val="32"/>
        </w:rPr>
        <w:instrText xml:space="preserve"> HYPERLINK \l "mailto:应聘人员将个人简历、身份证、学历、学位、职称、教师资格证书，相关资格证书、普通话、计算机等级证书、获奖证书、教育教学论文一篇、免冠照片一张、彩色生活近照一张等电子扫描件（材料恕不退还）发送至739185019@qq．com。应聘者提交的相关材料必须真实有效，若有弄虚作假，一经发现即取消录用资格。" </w:instrText>
      </w:r>
      <w:r>
        <w:rPr>
          <w:rFonts w:ascii="Times New Roman" w:hAnsi="Times New Roman" w:eastAsia="方正仿宋简体"/>
          <w:color w:val="FF0000"/>
          <w:sz w:val="32"/>
          <w:szCs w:val="32"/>
        </w:rPr>
        <w:fldChar w:fldCharType="separate"/>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应聘者提交的相关材料必须真实有效，若有弄虚作假，一经发现即取消录用资格。</w:t>
      </w:r>
      <w:r>
        <w:rPr>
          <w:rFonts w:ascii="Times New Roman" w:hAnsi="Times New Roman" w:eastAsia="方正仿宋简体"/>
          <w:color w:val="FF0000"/>
          <w:sz w:val="32"/>
          <w:szCs w:val="32"/>
        </w:rPr>
        <w:fldChar w:fldCharType="end"/>
      </w:r>
      <w:r>
        <w:rPr>
          <w:rFonts w:ascii="Times New Roman" w:hAnsi="Times New Roman" w:eastAsia="方正仿宋简体"/>
          <w:sz w:val="32"/>
          <w:szCs w:val="32"/>
        </w:rPr>
        <w:t>应聘人员报名时所留的联系方式应准确无误，在招聘期间应保持通讯畅通。联系方式变更后，应主动告知。因无法与应聘人员取得联系所造成的一切损失由应聘者自行承担。</w:t>
      </w:r>
    </w:p>
    <w:p>
      <w:pPr>
        <w:snapToGrid w:val="0"/>
        <w:spacing w:after="0" w:line="578" w:lineRule="exact"/>
        <w:ind w:firstLine="640" w:firstLineChars="200"/>
        <w:rPr>
          <w:rFonts w:ascii="Times New Roman" w:hAnsi="Times New Roman" w:eastAsia="方正仿宋简体"/>
          <w:color w:val="FF0000"/>
          <w:sz w:val="32"/>
          <w:szCs w:val="32"/>
          <w:u w:val="single"/>
        </w:rPr>
      </w:pPr>
      <w:r>
        <w:rPr>
          <w:rFonts w:ascii="Times New Roman" w:hAnsi="Times New Roman" w:eastAsia="方正仿宋简体"/>
          <w:color w:val="000000" w:themeColor="text1"/>
          <w:sz w:val="32"/>
          <w:szCs w:val="32"/>
          <w14:textFill>
            <w14:solidFill>
              <w14:schemeClr w14:val="tx1"/>
            </w14:solidFill>
          </w14:textFill>
        </w:rPr>
        <w:t>（二）报名截</w:t>
      </w:r>
      <w:r>
        <w:rPr>
          <w:rFonts w:hint="eastAsia" w:ascii="Times New Roman" w:hAnsi="Times New Roman" w:eastAsia="方正仿宋简体"/>
          <w:sz w:val="32"/>
          <w:szCs w:val="32"/>
          <w:lang w:val="en-US" w:eastAsia="zh-CN"/>
        </w:rPr>
        <w:t>止日期：2022年</w:t>
      </w:r>
      <w:r>
        <w:rPr>
          <w:rFonts w:hint="eastAsia" w:eastAsia="方正仿宋简体"/>
          <w:sz w:val="32"/>
          <w:szCs w:val="32"/>
          <w:lang w:val="en-US" w:eastAsia="zh-CN"/>
        </w:rPr>
        <w:t>3</w:t>
      </w:r>
      <w:r>
        <w:rPr>
          <w:rFonts w:hint="eastAsia" w:ascii="Times New Roman" w:hAnsi="Times New Roman" w:eastAsia="方正仿宋简体"/>
          <w:sz w:val="32"/>
          <w:szCs w:val="32"/>
          <w:lang w:val="en-US" w:eastAsia="zh-CN"/>
        </w:rPr>
        <w:t>月</w:t>
      </w:r>
      <w:r>
        <w:rPr>
          <w:rFonts w:hint="eastAsia" w:eastAsia="方正仿宋简体"/>
          <w:sz w:val="32"/>
          <w:szCs w:val="32"/>
          <w:lang w:val="en-US" w:eastAsia="zh-CN"/>
        </w:rPr>
        <w:t>17</w:t>
      </w:r>
      <w:r>
        <w:rPr>
          <w:rFonts w:hint="eastAsia" w:ascii="Times New Roman" w:hAnsi="Times New Roman" w:eastAsia="方正仿宋简体"/>
          <w:sz w:val="32"/>
          <w:szCs w:val="32"/>
          <w:lang w:val="en-US" w:eastAsia="zh-CN"/>
        </w:rPr>
        <w:t>日</w:t>
      </w:r>
      <w:r>
        <w:rPr>
          <w:rFonts w:hint="eastAsia" w:eastAsia="方正仿宋简体"/>
          <w:sz w:val="32"/>
          <w:szCs w:val="32"/>
          <w:lang w:val="en-US" w:eastAsia="zh-CN"/>
        </w:rPr>
        <w:t>17</w:t>
      </w:r>
      <w:r>
        <w:rPr>
          <w:rFonts w:hint="eastAsia" w:ascii="Times New Roman" w:hAnsi="Times New Roman" w:eastAsia="方正仿宋简体"/>
          <w:sz w:val="32"/>
          <w:szCs w:val="32"/>
          <w:lang w:val="en-US" w:eastAsia="zh-CN"/>
        </w:rPr>
        <w:t>:00</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（三）报名要求：每位应聘人员限报一个招聘岗位。</w:t>
      </w:r>
    </w:p>
    <w:p>
      <w:pPr>
        <w:snapToGrid w:val="0"/>
        <w:spacing w:after="0" w:line="578" w:lineRule="exact"/>
        <w:ind w:firstLine="640" w:firstLineChars="200"/>
        <w:rPr>
          <w:rFonts w:hint="eastAsia" w:ascii="方正黑体简体" w:hAnsi="Times New Roman" w:eastAsia="方正黑体简体"/>
          <w:color w:val="000000"/>
          <w:sz w:val="32"/>
          <w:szCs w:val="32"/>
          <w:lang w:val="en-US" w:eastAsia="zh-CN"/>
        </w:rPr>
      </w:pPr>
      <w:r>
        <w:rPr>
          <w:rFonts w:hint="eastAsia" w:ascii="方正黑体简体" w:hAnsi="Times New Roman" w:eastAsia="方正黑体简体"/>
          <w:color w:val="000000"/>
          <w:sz w:val="32"/>
          <w:szCs w:val="32"/>
        </w:rPr>
        <w:t>六、资格</w:t>
      </w:r>
      <w:r>
        <w:rPr>
          <w:rFonts w:hint="eastAsia" w:ascii="方正黑体简体" w:eastAsia="方正黑体简体"/>
          <w:color w:val="000000"/>
          <w:sz w:val="32"/>
          <w:szCs w:val="32"/>
          <w:lang w:val="en-US" w:eastAsia="zh-CN"/>
        </w:rPr>
        <w:t>审查</w:t>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学校将根据应聘者网上报名时提供的</w:t>
      </w:r>
      <w:r>
        <w:rPr>
          <w:rFonts w:ascii="Times New Roman" w:hAnsi="Times New Roman" w:eastAsia="方正仿宋简体"/>
          <w:bCs/>
          <w:sz w:val="32"/>
          <w:szCs w:val="32"/>
        </w:rPr>
        <w:t>《成都市新都区</w:t>
      </w:r>
      <w:r>
        <w:rPr>
          <w:rFonts w:hint="eastAsia" w:eastAsia="方正仿宋简体"/>
          <w:bCs/>
          <w:sz w:val="32"/>
          <w:szCs w:val="32"/>
          <w:lang w:eastAsia="zh-CN"/>
        </w:rPr>
        <w:t>大江</w:t>
      </w:r>
      <w:r>
        <w:rPr>
          <w:rFonts w:ascii="Times New Roman" w:hAnsi="Times New Roman" w:eastAsia="方正仿宋简体"/>
          <w:bCs/>
          <w:sz w:val="32"/>
          <w:szCs w:val="32"/>
        </w:rPr>
        <w:t>中学面向社会公开自主招聘</w:t>
      </w:r>
      <w:r>
        <w:rPr>
          <w:rFonts w:hint="eastAsia" w:ascii="Times New Roman" w:hAnsi="Times New Roman" w:eastAsia="方正仿宋简体"/>
          <w:bCs/>
          <w:sz w:val="32"/>
          <w:szCs w:val="32"/>
          <w:lang w:val="en-US" w:eastAsia="zh-CN"/>
        </w:rPr>
        <w:t>中学</w:t>
      </w:r>
      <w:r>
        <w:rPr>
          <w:rFonts w:ascii="Times New Roman" w:hAnsi="Times New Roman" w:eastAsia="方正仿宋简体"/>
          <w:bCs/>
          <w:sz w:val="32"/>
          <w:szCs w:val="32"/>
        </w:rPr>
        <w:t>教师</w:t>
      </w:r>
      <w:r>
        <w:rPr>
          <w:rFonts w:ascii="Times New Roman" w:hAnsi="Times New Roman" w:eastAsia="方正仿宋简体"/>
          <w:sz w:val="32"/>
          <w:szCs w:val="32"/>
        </w:rPr>
        <w:t>报名暨资格审查表》，按岗位应聘条件进行资格</w:t>
      </w:r>
      <w:r>
        <w:rPr>
          <w:rFonts w:hint="eastAsia" w:eastAsia="方正仿宋简体"/>
          <w:sz w:val="32"/>
          <w:szCs w:val="32"/>
          <w:lang w:val="en-US" w:eastAsia="zh-CN"/>
        </w:rPr>
        <w:t>审查</w:t>
      </w:r>
      <w:r>
        <w:rPr>
          <w:rFonts w:ascii="Times New Roman" w:hAnsi="Times New Roman" w:eastAsia="方正仿宋简体"/>
          <w:sz w:val="32"/>
          <w:szCs w:val="32"/>
        </w:rPr>
        <w:t>。资格</w:t>
      </w:r>
      <w:r>
        <w:rPr>
          <w:rFonts w:hint="eastAsia" w:eastAsia="方正仿宋简体"/>
          <w:sz w:val="32"/>
          <w:szCs w:val="32"/>
          <w:lang w:val="en-US" w:eastAsia="zh-CN"/>
        </w:rPr>
        <w:t>审查合格</w:t>
      </w:r>
      <w:r>
        <w:rPr>
          <w:rFonts w:ascii="Times New Roman" w:hAnsi="Times New Roman" w:eastAsia="方正仿宋简体"/>
          <w:sz w:val="32"/>
          <w:szCs w:val="32"/>
        </w:rPr>
        <w:t>的，</w:t>
      </w:r>
      <w:r>
        <w:rPr>
          <w:rFonts w:hint="eastAsia" w:eastAsia="方正仿宋简体"/>
          <w:sz w:val="32"/>
          <w:szCs w:val="32"/>
          <w:lang w:eastAsia="zh-CN"/>
        </w:rPr>
        <w:t>学校按不低于</w:t>
      </w:r>
      <w:r>
        <w:rPr>
          <w:rFonts w:hint="eastAsia" w:eastAsia="方正仿宋简体"/>
          <w:sz w:val="32"/>
          <w:szCs w:val="32"/>
          <w:lang w:val="en-US" w:eastAsia="zh-CN"/>
        </w:rPr>
        <w:t>1:3比例择优电话通知</w:t>
      </w:r>
      <w:r>
        <w:rPr>
          <w:rFonts w:ascii="Times New Roman" w:hAnsi="Times New Roman" w:eastAsia="方正仿宋简体"/>
          <w:sz w:val="32"/>
          <w:szCs w:val="32"/>
        </w:rPr>
        <w:t>进入</w:t>
      </w:r>
      <w:r>
        <w:rPr>
          <w:rFonts w:hint="eastAsia" w:eastAsia="方正仿宋简体"/>
          <w:sz w:val="32"/>
          <w:szCs w:val="32"/>
          <w:lang w:val="en-US" w:eastAsia="zh-CN"/>
        </w:rPr>
        <w:t>下一个</w:t>
      </w:r>
      <w:r>
        <w:rPr>
          <w:rFonts w:ascii="Times New Roman" w:hAnsi="Times New Roman" w:eastAsia="方正仿宋简体"/>
          <w:sz w:val="32"/>
          <w:szCs w:val="32"/>
        </w:rPr>
        <w:t>环节。</w:t>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应聘者提供的信息和材料必须真实完整，任何环节如发现不符合应聘资格条件或弄虚作假者，随时取消考试资格或录用资格，所造成的一切损失均由应聘者本人承担。</w:t>
      </w:r>
    </w:p>
    <w:p>
      <w:pPr>
        <w:spacing w:after="0" w:line="578" w:lineRule="exact"/>
        <w:ind w:firstLine="640" w:firstLineChars="200"/>
        <w:rPr>
          <w:rFonts w:hint="eastAsia" w:ascii="Times New Roman" w:hAnsi="Times New Roman" w:eastAsia="方正仿宋简体"/>
          <w:sz w:val="32"/>
          <w:szCs w:val="32"/>
          <w:lang w:val="en-US" w:eastAsia="zh-CN"/>
        </w:rPr>
      </w:pPr>
      <w:r>
        <w:rPr>
          <w:rFonts w:ascii="Times New Roman" w:hAnsi="Times New Roman" w:eastAsia="方正仿宋简体"/>
          <w:sz w:val="32"/>
          <w:szCs w:val="32"/>
        </w:rPr>
        <w:t>因应聘者个人原因放弃或</w:t>
      </w:r>
      <w:r>
        <w:rPr>
          <w:rFonts w:hint="eastAsia" w:eastAsia="方正仿宋简体"/>
          <w:sz w:val="32"/>
          <w:szCs w:val="32"/>
          <w:lang w:val="en-US" w:eastAsia="zh-CN"/>
        </w:rPr>
        <w:t>资格</w:t>
      </w:r>
      <w:r>
        <w:rPr>
          <w:rFonts w:ascii="Times New Roman" w:hAnsi="Times New Roman" w:eastAsia="方正仿宋简体"/>
          <w:sz w:val="32"/>
          <w:szCs w:val="32"/>
        </w:rPr>
        <w:t>审查不合格的，不能进入下一环节。</w:t>
      </w:r>
      <w:r>
        <w:rPr>
          <w:rFonts w:hint="eastAsia" w:ascii="Times New Roman" w:hAnsi="Times New Roman" w:eastAsia="方正仿宋简体"/>
          <w:sz w:val="32"/>
          <w:szCs w:val="32"/>
          <w:lang w:val="en-US" w:eastAsia="zh-CN"/>
        </w:rPr>
        <w:t>请</w:t>
      </w:r>
      <w:r>
        <w:rPr>
          <w:rFonts w:ascii="Times New Roman" w:hAnsi="Times New Roman" w:eastAsia="方正仿宋简体"/>
          <w:sz w:val="32"/>
          <w:szCs w:val="32"/>
        </w:rPr>
        <w:t>在招聘期间保持通讯畅通</w:t>
      </w:r>
      <w:r>
        <w:rPr>
          <w:rFonts w:hint="eastAsia" w:ascii="Times New Roman" w:hAnsi="Times New Roman" w:eastAsia="方正仿宋简体"/>
          <w:sz w:val="32"/>
          <w:szCs w:val="32"/>
          <w:lang w:eastAsia="zh-CN"/>
        </w:rPr>
        <w:t>。</w:t>
      </w:r>
    </w:p>
    <w:p>
      <w:pPr>
        <w:spacing w:after="0" w:line="578" w:lineRule="exact"/>
        <w:ind w:firstLine="640" w:firstLineChars="200"/>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七</w:t>
      </w:r>
      <w:r>
        <w:rPr>
          <w:rFonts w:hint="eastAsia" w:ascii="方正黑体简体" w:hAnsi="Times New Roman" w:eastAsia="方正黑体简体"/>
          <w:sz w:val="32"/>
          <w:szCs w:val="32"/>
        </w:rPr>
        <w:t>、考</w:t>
      </w:r>
      <w:r>
        <w:rPr>
          <w:rFonts w:hint="eastAsia" w:ascii="方正黑体简体" w:eastAsia="方正黑体简体"/>
          <w:sz w:val="32"/>
          <w:szCs w:val="32"/>
          <w:lang w:val="en-US" w:eastAsia="zh-CN"/>
        </w:rPr>
        <w:t>核</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eastAsia="方正仿宋简体"/>
          <w:sz w:val="32"/>
          <w:szCs w:val="32"/>
          <w:lang w:val="en-US" w:eastAsia="zh-CN"/>
        </w:rPr>
        <w:t>资格</w:t>
      </w:r>
      <w:r>
        <w:rPr>
          <w:rFonts w:ascii="Times New Roman" w:hAnsi="Times New Roman" w:eastAsia="方正仿宋简体"/>
          <w:sz w:val="32"/>
          <w:szCs w:val="32"/>
        </w:rPr>
        <w:t>审查</w:t>
      </w:r>
      <w:r>
        <w:rPr>
          <w:rFonts w:hint="eastAsia" w:eastAsia="方正仿宋简体"/>
          <w:sz w:val="32"/>
          <w:szCs w:val="32"/>
          <w:lang w:eastAsia="zh-CN"/>
        </w:rPr>
        <w:t>合格且接到电话通知的考生进入考核环节。</w:t>
      </w:r>
      <w:r>
        <w:rPr>
          <w:rFonts w:ascii="Times New Roman" w:hAnsi="Times New Roman" w:eastAsia="方正仿宋简体"/>
          <w:sz w:val="32"/>
          <w:szCs w:val="32"/>
        </w:rPr>
        <w:t>考</w:t>
      </w:r>
      <w:r>
        <w:rPr>
          <w:rFonts w:hint="eastAsia" w:eastAsia="方正仿宋简体"/>
          <w:sz w:val="32"/>
          <w:szCs w:val="32"/>
          <w:lang w:val="en-US" w:eastAsia="zh-CN"/>
        </w:rPr>
        <w:t>核</w:t>
      </w:r>
      <w:r>
        <w:rPr>
          <w:rFonts w:ascii="Times New Roman" w:hAnsi="Times New Roman" w:eastAsia="方正仿宋简体"/>
          <w:sz w:val="32"/>
          <w:szCs w:val="32"/>
        </w:rPr>
        <w:t>分为</w:t>
      </w:r>
      <w:r>
        <w:rPr>
          <w:rFonts w:hint="eastAsia" w:eastAsia="方正仿宋简体"/>
          <w:sz w:val="32"/>
          <w:szCs w:val="32"/>
          <w:lang w:eastAsia="zh-CN"/>
        </w:rPr>
        <w:t>专业技能考试</w:t>
      </w:r>
      <w:r>
        <w:rPr>
          <w:rFonts w:ascii="Times New Roman" w:hAnsi="Times New Roman" w:eastAsia="方正仿宋简体"/>
          <w:sz w:val="32"/>
          <w:szCs w:val="32"/>
        </w:rPr>
        <w:t>和面试。</w:t>
      </w:r>
      <w:r>
        <w:rPr>
          <w:rFonts w:hint="eastAsia" w:eastAsia="方正仿宋简体"/>
          <w:sz w:val="32"/>
          <w:szCs w:val="32"/>
          <w:lang w:eastAsia="zh-CN"/>
        </w:rPr>
        <w:t>专业技能考试</w:t>
      </w:r>
      <w:r>
        <w:rPr>
          <w:rFonts w:ascii="Times New Roman" w:hAnsi="Times New Roman" w:eastAsia="方正仿宋简体"/>
          <w:sz w:val="32"/>
          <w:szCs w:val="32"/>
        </w:rPr>
        <w:t>和面试满分均为</w:t>
      </w:r>
      <w:r>
        <w:rPr>
          <w:rFonts w:ascii="Times New Roman" w:hAnsi="Times New Roman" w:eastAsia="方正仿宋简体"/>
          <w:color w:val="000000" w:themeColor="text1"/>
          <w:sz w:val="32"/>
          <w:szCs w:val="32"/>
          <w14:textFill>
            <w14:solidFill>
              <w14:schemeClr w14:val="tx1"/>
            </w14:solidFill>
          </w14:textFill>
        </w:rPr>
        <w:t>100分。考试总成绩=</w:t>
      </w:r>
      <w:r>
        <w:rPr>
          <w:rFonts w:hint="eastAsia" w:eastAsia="方正仿宋简体"/>
          <w:color w:val="000000" w:themeColor="text1"/>
          <w:sz w:val="32"/>
          <w:szCs w:val="32"/>
          <w:lang w:eastAsia="zh-CN"/>
          <w14:textFill>
            <w14:solidFill>
              <w14:schemeClr w14:val="tx1"/>
            </w14:solidFill>
          </w14:textFill>
        </w:rPr>
        <w:t>专业技能考试</w:t>
      </w:r>
      <w:r>
        <w:rPr>
          <w:rFonts w:ascii="Times New Roman" w:hAnsi="Times New Roman" w:eastAsia="方正仿宋简体"/>
          <w:color w:val="000000" w:themeColor="text1"/>
          <w:sz w:val="32"/>
          <w:szCs w:val="32"/>
          <w14:textFill>
            <w14:solidFill>
              <w14:schemeClr w14:val="tx1"/>
            </w14:solidFill>
          </w14:textFill>
        </w:rPr>
        <w:t>成绩×</w:t>
      </w:r>
      <w:r>
        <w:rPr>
          <w:rFonts w:hint="eastAsia" w:eastAsia="方正仿宋简体"/>
          <w:color w:val="000000" w:themeColor="text1"/>
          <w:sz w:val="32"/>
          <w:szCs w:val="32"/>
          <w:lang w:val="en-US" w:eastAsia="zh-CN"/>
          <w14:textFill>
            <w14:solidFill>
              <w14:schemeClr w14:val="tx1"/>
            </w14:solidFill>
          </w14:textFill>
        </w:rPr>
        <w:t>4</w:t>
      </w:r>
      <w:r>
        <w:rPr>
          <w:rFonts w:hint="eastAsia" w:ascii="Times New Roman" w:hAnsi="Times New Roman" w:eastAsia="方正仿宋简体"/>
          <w:color w:val="000000" w:themeColor="text1"/>
          <w:sz w:val="32"/>
          <w:szCs w:val="32"/>
          <w:lang w:val="en-US" w:eastAsia="zh-CN"/>
          <w14:textFill>
            <w14:solidFill>
              <w14:schemeClr w14:val="tx1"/>
            </w14:solidFill>
          </w14:textFill>
        </w:rPr>
        <w:t>0</w:t>
      </w:r>
      <w:r>
        <w:rPr>
          <w:rFonts w:ascii="Times New Roman" w:hAnsi="Times New Roman" w:eastAsia="方正仿宋简体"/>
          <w:color w:val="000000" w:themeColor="text1"/>
          <w:sz w:val="32"/>
          <w:szCs w:val="32"/>
          <w14:textFill>
            <w14:solidFill>
              <w14:schemeClr w14:val="tx1"/>
            </w14:solidFill>
          </w14:textFill>
        </w:rPr>
        <w:t>%+面试成绩×</w:t>
      </w:r>
      <w:r>
        <w:rPr>
          <w:rFonts w:hint="eastAsia" w:eastAsia="方正仿宋简体"/>
          <w:color w:val="000000" w:themeColor="text1"/>
          <w:sz w:val="32"/>
          <w:szCs w:val="32"/>
          <w:lang w:val="en-US" w:eastAsia="zh-CN"/>
          <w14:textFill>
            <w14:solidFill>
              <w14:schemeClr w14:val="tx1"/>
            </w14:solidFill>
          </w14:textFill>
        </w:rPr>
        <w:t>6</w:t>
      </w:r>
      <w:r>
        <w:rPr>
          <w:rFonts w:ascii="Times New Roman" w:hAnsi="Times New Roman" w:eastAsia="方正仿宋简体"/>
          <w:color w:val="000000" w:themeColor="text1"/>
          <w:sz w:val="32"/>
          <w:szCs w:val="32"/>
          <w14:textFill>
            <w14:solidFill>
              <w14:schemeClr w14:val="tx1"/>
            </w14:solidFill>
          </w14:textFill>
        </w:rPr>
        <w:t>0%。</w:t>
      </w:r>
    </w:p>
    <w:p>
      <w:pPr>
        <w:snapToGrid w:val="0"/>
        <w:spacing w:after="0" w:line="578" w:lineRule="exact"/>
        <w:ind w:firstLine="640" w:firstLineChars="200"/>
        <w:rPr>
          <w:rFonts w:hint="eastAsia" w:ascii="Times New Roman" w:hAnsi="Times New Roman" w:eastAsia="方正仿宋简体"/>
          <w:color w:val="000000" w:themeColor="text1"/>
          <w:sz w:val="32"/>
          <w:szCs w:val="32"/>
          <w:lang w:val="en-US" w:eastAsia="zh-CN"/>
          <w14:textFill>
            <w14:solidFill>
              <w14:schemeClr w14:val="tx1"/>
            </w14:solidFill>
          </w14:textFill>
        </w:rPr>
      </w:pPr>
      <w:r>
        <w:rPr>
          <w:rFonts w:hint="eastAsia" w:ascii="Times New Roman" w:hAnsi="Times New Roman" w:eastAsia="方正仿宋简体"/>
          <w:color w:val="000000" w:themeColor="text1"/>
          <w:sz w:val="32"/>
          <w:szCs w:val="32"/>
          <w:lang w:eastAsia="zh-CN"/>
          <w14:textFill>
            <w14:solidFill>
              <w14:schemeClr w14:val="tx1"/>
            </w14:solidFill>
          </w14:textFill>
        </w:rPr>
        <w:t>（</w:t>
      </w:r>
      <w:r>
        <w:rPr>
          <w:rFonts w:hint="eastAsia" w:ascii="Times New Roman" w:hAnsi="Times New Roman" w:eastAsia="方正仿宋简体"/>
          <w:color w:val="000000" w:themeColor="text1"/>
          <w:sz w:val="32"/>
          <w:szCs w:val="32"/>
          <w:lang w:val="en-US" w:eastAsia="zh-CN"/>
          <w14:textFill>
            <w14:solidFill>
              <w14:schemeClr w14:val="tx1"/>
            </w14:solidFill>
          </w14:textFill>
        </w:rPr>
        <w:t>一</w:t>
      </w:r>
      <w:r>
        <w:rPr>
          <w:rFonts w:hint="eastAsia" w:ascii="Times New Roman" w:hAnsi="Times New Roman" w:eastAsia="方正仿宋简体"/>
          <w:color w:val="000000" w:themeColor="text1"/>
          <w:sz w:val="32"/>
          <w:szCs w:val="32"/>
          <w:lang w:eastAsia="zh-CN"/>
          <w14:textFill>
            <w14:solidFill>
              <w14:schemeClr w14:val="tx1"/>
            </w14:solidFill>
          </w14:textFill>
        </w:rPr>
        <w:t>）</w:t>
      </w:r>
      <w:r>
        <w:rPr>
          <w:rFonts w:hint="eastAsia" w:eastAsia="方正仿宋简体"/>
          <w:color w:val="000000" w:themeColor="text1"/>
          <w:sz w:val="32"/>
          <w:szCs w:val="32"/>
          <w:lang w:val="en-US" w:eastAsia="zh-CN"/>
          <w14:textFill>
            <w14:solidFill>
              <w14:schemeClr w14:val="tx1"/>
            </w14:solidFill>
          </w14:textFill>
        </w:rPr>
        <w:t>专业技能考试</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1.</w:t>
      </w:r>
      <w:r>
        <w:rPr>
          <w:rFonts w:hint="eastAsia" w:eastAsia="方正仿宋简体"/>
          <w:color w:val="000000" w:themeColor="text1"/>
          <w:sz w:val="32"/>
          <w:szCs w:val="32"/>
          <w:lang w:eastAsia="zh-CN"/>
          <w14:textFill>
            <w14:solidFill>
              <w14:schemeClr w14:val="tx1"/>
            </w14:solidFill>
          </w14:textFill>
        </w:rPr>
        <w:t>专业节能考试</w:t>
      </w:r>
      <w:r>
        <w:rPr>
          <w:rFonts w:ascii="Times New Roman" w:hAnsi="Times New Roman" w:eastAsia="方正仿宋简体"/>
          <w:color w:val="000000" w:themeColor="text1"/>
          <w:sz w:val="32"/>
          <w:szCs w:val="32"/>
          <w14:textFill>
            <w14:solidFill>
              <w14:schemeClr w14:val="tx1"/>
            </w14:solidFill>
          </w14:textFill>
        </w:rPr>
        <w:t>内容：</w:t>
      </w:r>
      <w:r>
        <w:rPr>
          <w:rFonts w:hint="eastAsia" w:eastAsia="方正仿宋简体"/>
          <w:color w:val="000000" w:themeColor="text1"/>
          <w:sz w:val="32"/>
          <w:szCs w:val="32"/>
          <w:lang w:eastAsia="zh-CN"/>
          <w14:textFill>
            <w14:solidFill>
              <w14:schemeClr w14:val="tx1"/>
            </w14:solidFill>
          </w14:textFill>
        </w:rPr>
        <w:t>考试内容</w:t>
      </w:r>
      <w:r>
        <w:rPr>
          <w:rFonts w:ascii="Times New Roman" w:hAnsi="Times New Roman" w:eastAsia="方正仿宋简体"/>
          <w:color w:val="000000" w:themeColor="text1"/>
          <w:sz w:val="32"/>
          <w:szCs w:val="32"/>
          <w14:textFill>
            <w14:solidFill>
              <w14:schemeClr w14:val="tx1"/>
            </w14:solidFill>
          </w14:textFill>
        </w:rPr>
        <w:t>为招聘岗位相关的专业</w:t>
      </w:r>
      <w:r>
        <w:rPr>
          <w:rFonts w:hint="eastAsia" w:eastAsia="方正仿宋简体"/>
          <w:color w:val="000000" w:themeColor="text1"/>
          <w:sz w:val="32"/>
          <w:szCs w:val="32"/>
          <w:lang w:eastAsia="zh-CN"/>
          <w14:textFill>
            <w14:solidFill>
              <w14:schemeClr w14:val="tx1"/>
            </w14:solidFill>
          </w14:textFill>
        </w:rPr>
        <w:t>技能</w:t>
      </w:r>
      <w:r>
        <w:rPr>
          <w:rFonts w:ascii="Times New Roman" w:hAnsi="Times New Roman" w:eastAsia="方正仿宋简体"/>
          <w:color w:val="000000" w:themeColor="text1"/>
          <w:sz w:val="32"/>
          <w:szCs w:val="32"/>
          <w14:textFill>
            <w14:solidFill>
              <w14:schemeClr w14:val="tx1"/>
            </w14:solidFill>
          </w14:textFill>
        </w:rPr>
        <w:t>，满分100分。</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2.</w:t>
      </w:r>
      <w:r>
        <w:rPr>
          <w:rFonts w:hint="eastAsia" w:eastAsia="方正仿宋简体"/>
          <w:color w:val="000000" w:themeColor="text1"/>
          <w:sz w:val="32"/>
          <w:szCs w:val="32"/>
          <w:lang w:eastAsia="zh-CN"/>
          <w14:textFill>
            <w14:solidFill>
              <w14:schemeClr w14:val="tx1"/>
            </w14:solidFill>
          </w14:textFill>
        </w:rPr>
        <w:t>专业技能考试</w:t>
      </w:r>
      <w:r>
        <w:rPr>
          <w:rFonts w:ascii="Times New Roman" w:hAnsi="Times New Roman" w:eastAsia="方正仿宋简体"/>
          <w:color w:val="000000" w:themeColor="text1"/>
          <w:sz w:val="32"/>
          <w:szCs w:val="32"/>
          <w14:textFill>
            <w14:solidFill>
              <w14:schemeClr w14:val="tx1"/>
            </w14:solidFill>
          </w14:textFill>
        </w:rPr>
        <w:t>时间：202</w:t>
      </w:r>
      <w:r>
        <w:rPr>
          <w:rFonts w:hint="eastAsia" w:ascii="Times New Roman" w:hAnsi="Times New Roman" w:eastAsia="方正仿宋简体"/>
          <w:color w:val="000000" w:themeColor="text1"/>
          <w:sz w:val="32"/>
          <w:szCs w:val="32"/>
          <w:lang w:val="en-US" w:eastAsia="zh-CN"/>
          <w14:textFill>
            <w14:solidFill>
              <w14:schemeClr w14:val="tx1"/>
            </w14:solidFill>
          </w14:textFill>
        </w:rPr>
        <w:t>2</w:t>
      </w:r>
      <w:r>
        <w:rPr>
          <w:rFonts w:ascii="Times New Roman" w:hAnsi="Times New Roman" w:eastAsia="方正仿宋简体"/>
          <w:color w:val="000000" w:themeColor="text1"/>
          <w:sz w:val="32"/>
          <w:szCs w:val="32"/>
          <w14:textFill>
            <w14:solidFill>
              <w14:schemeClr w14:val="tx1"/>
            </w14:solidFill>
          </w14:textFill>
        </w:rPr>
        <w:t>年</w:t>
      </w:r>
      <w:r>
        <w:rPr>
          <w:rFonts w:hint="eastAsia" w:ascii="Times New Roman" w:hAnsi="Times New Roman" w:eastAsia="方正仿宋简体"/>
          <w:color w:val="000000" w:themeColor="text1"/>
          <w:sz w:val="32"/>
          <w:szCs w:val="32"/>
          <w:lang w:val="en-US" w:eastAsia="zh-CN"/>
          <w14:textFill>
            <w14:solidFill>
              <w14:schemeClr w14:val="tx1"/>
            </w14:solidFill>
          </w14:textFill>
        </w:rPr>
        <w:t>3</w:t>
      </w:r>
      <w:r>
        <w:rPr>
          <w:rFonts w:ascii="Times New Roman" w:hAnsi="Times New Roman" w:eastAsia="方正仿宋简体"/>
          <w:color w:val="000000" w:themeColor="text1"/>
          <w:sz w:val="32"/>
          <w:szCs w:val="32"/>
          <w14:textFill>
            <w14:solidFill>
              <w14:schemeClr w14:val="tx1"/>
            </w14:solidFill>
          </w14:textFill>
        </w:rPr>
        <w:t>月</w:t>
      </w:r>
      <w:r>
        <w:rPr>
          <w:rFonts w:hint="eastAsia" w:ascii="Times New Roman" w:hAnsi="Times New Roman" w:eastAsia="方正仿宋简体"/>
          <w:color w:val="000000" w:themeColor="text1"/>
          <w:sz w:val="32"/>
          <w:szCs w:val="32"/>
          <w:lang w:val="en-US" w:eastAsia="zh-CN"/>
          <w14:textFill>
            <w14:solidFill>
              <w14:schemeClr w14:val="tx1"/>
            </w14:solidFill>
          </w14:textFill>
        </w:rPr>
        <w:t>19</w:t>
      </w:r>
      <w:r>
        <w:rPr>
          <w:rFonts w:ascii="Times New Roman" w:hAnsi="Times New Roman" w:eastAsia="方正仿宋简体"/>
          <w:color w:val="000000" w:themeColor="text1"/>
          <w:sz w:val="32"/>
          <w:szCs w:val="32"/>
          <w14:textFill>
            <w14:solidFill>
              <w14:schemeClr w14:val="tx1"/>
            </w14:solidFill>
          </w14:textFill>
        </w:rPr>
        <w:t>日（星期</w:t>
      </w:r>
      <w:r>
        <w:rPr>
          <w:rFonts w:hint="eastAsia" w:ascii="Times New Roman" w:hAnsi="Times New Roman" w:eastAsia="方正仿宋简体"/>
          <w:color w:val="000000" w:themeColor="text1"/>
          <w:sz w:val="32"/>
          <w:szCs w:val="32"/>
          <w:lang w:val="en-US" w:eastAsia="zh-CN"/>
          <w14:textFill>
            <w14:solidFill>
              <w14:schemeClr w14:val="tx1"/>
            </w14:solidFill>
          </w14:textFill>
        </w:rPr>
        <w:t>六</w:t>
      </w:r>
      <w:r>
        <w:rPr>
          <w:rFonts w:ascii="Times New Roman" w:hAnsi="Times New Roman" w:eastAsia="方正仿宋简体"/>
          <w:color w:val="000000" w:themeColor="text1"/>
          <w:sz w:val="32"/>
          <w:szCs w:val="32"/>
          <w14:textFill>
            <w14:solidFill>
              <w14:schemeClr w14:val="tx1"/>
            </w14:solidFill>
          </w14:textFill>
        </w:rPr>
        <w:t>）上午9：00-11：00</w:t>
      </w:r>
      <w:r>
        <w:rPr>
          <w:rFonts w:hint="eastAsia" w:eastAsia="方正仿宋简体"/>
          <w:color w:val="000000" w:themeColor="text1"/>
          <w:sz w:val="32"/>
          <w:szCs w:val="32"/>
          <w:lang w:eastAsia="zh-CN"/>
          <w14:textFill>
            <w14:solidFill>
              <w14:schemeClr w14:val="tx1"/>
            </w14:solidFill>
          </w14:textFill>
        </w:rPr>
        <w:t>，音乐、体育学科技能考试时间为</w:t>
      </w:r>
      <w:r>
        <w:rPr>
          <w:rFonts w:hint="eastAsia" w:eastAsia="方正仿宋简体"/>
          <w:color w:val="000000" w:themeColor="text1"/>
          <w:sz w:val="32"/>
          <w:szCs w:val="32"/>
          <w:lang w:val="en-US" w:eastAsia="zh-CN"/>
          <w14:textFill>
            <w14:solidFill>
              <w14:schemeClr w14:val="tx1"/>
            </w14:solidFill>
          </w14:textFill>
        </w:rPr>
        <w:t>5—15分钟/每人；美术学科为两小时内根据主题进行现场作画</w:t>
      </w:r>
      <w:r>
        <w:rPr>
          <w:rFonts w:ascii="Times New Roman" w:hAnsi="Times New Roman" w:eastAsia="方正仿宋简体"/>
          <w:color w:val="000000" w:themeColor="text1"/>
          <w:sz w:val="32"/>
          <w:szCs w:val="32"/>
          <w14:textFill>
            <w14:solidFill>
              <w14:schemeClr w14:val="tx1"/>
            </w14:solidFill>
          </w14:textFill>
        </w:rPr>
        <w:t>。</w:t>
      </w:r>
    </w:p>
    <w:p>
      <w:pPr>
        <w:snapToGrid w:val="0"/>
        <w:spacing w:after="0" w:line="578" w:lineRule="exact"/>
        <w:ind w:firstLine="640" w:firstLineChars="200"/>
        <w:rPr>
          <w:rFonts w:hint="eastAsia" w:ascii="方正楷体简体" w:eastAsia="方正楷体简体"/>
          <w:color w:val="000000" w:themeColor="text1"/>
          <w:sz w:val="32"/>
          <w:szCs w:val="32"/>
          <w:lang w:val="en-US" w:eastAsia="zh-CN"/>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3.</w:t>
      </w:r>
      <w:r>
        <w:rPr>
          <w:rFonts w:hint="eastAsia" w:eastAsia="方正仿宋简体"/>
          <w:color w:val="000000" w:themeColor="text1"/>
          <w:sz w:val="32"/>
          <w:szCs w:val="32"/>
          <w:lang w:eastAsia="zh-CN"/>
          <w14:textFill>
            <w14:solidFill>
              <w14:schemeClr w14:val="tx1"/>
            </w14:solidFill>
          </w14:textFill>
        </w:rPr>
        <w:t>专业技能考试</w:t>
      </w:r>
      <w:r>
        <w:rPr>
          <w:rFonts w:ascii="Times New Roman" w:hAnsi="Times New Roman" w:eastAsia="方正仿宋简体"/>
          <w:color w:val="000000" w:themeColor="text1"/>
          <w:sz w:val="32"/>
          <w:szCs w:val="32"/>
          <w14:textFill>
            <w14:solidFill>
              <w14:schemeClr w14:val="tx1"/>
            </w14:solidFill>
          </w14:textFill>
        </w:rPr>
        <w:t>地点：</w:t>
      </w:r>
      <w:r>
        <w:rPr>
          <w:rFonts w:hint="eastAsia" w:ascii="Times New Roman" w:hAnsi="Times New Roman" w:eastAsia="方正仿宋简体"/>
          <w:color w:val="000000" w:themeColor="text1"/>
          <w:sz w:val="32"/>
          <w:szCs w:val="32"/>
          <w:lang w:val="en-US" w:eastAsia="zh-CN"/>
          <w14:textFill>
            <w14:solidFill>
              <w14:schemeClr w14:val="tx1"/>
            </w14:solidFill>
          </w14:textFill>
        </w:rPr>
        <w:t>待通知</w:t>
      </w:r>
      <w:r>
        <w:rPr>
          <w:rFonts w:ascii="Times New Roman" w:hAnsi="Times New Roman" w:eastAsia="方正仿宋简体"/>
          <w:color w:val="000000" w:themeColor="text1"/>
          <w:sz w:val="32"/>
          <w:szCs w:val="32"/>
          <w14:textFill>
            <w14:solidFill>
              <w14:schemeClr w14:val="tx1"/>
            </w14:solidFill>
          </w14:textFill>
        </w:rPr>
        <w:t>。</w:t>
      </w:r>
    </w:p>
    <w:p>
      <w:pPr>
        <w:numPr>
          <w:ilvl w:val="0"/>
          <w:numId w:val="0"/>
        </w:numPr>
        <w:snapToGrid w:val="0"/>
        <w:spacing w:after="0" w:line="578" w:lineRule="exact"/>
        <w:ind w:firstLine="640" w:firstLineChars="200"/>
        <w:rPr>
          <w:rFonts w:hint="default" w:ascii="方正楷体简体" w:eastAsia="方正楷体简体"/>
          <w:color w:val="000000" w:themeColor="text1"/>
          <w:sz w:val="32"/>
          <w:szCs w:val="32"/>
          <w:lang w:val="en-US" w:eastAsia="zh-CN"/>
          <w14:textFill>
            <w14:solidFill>
              <w14:schemeClr w14:val="tx1"/>
            </w14:solidFill>
          </w14:textFill>
        </w:rPr>
      </w:pPr>
      <w:r>
        <w:rPr>
          <w:rFonts w:hint="eastAsia" w:ascii="方正楷体简体" w:eastAsia="方正楷体简体"/>
          <w:color w:val="000000" w:themeColor="text1"/>
          <w:sz w:val="32"/>
          <w:szCs w:val="32"/>
          <w:lang w:val="en-US" w:eastAsia="zh-CN"/>
          <w14:textFill>
            <w14:solidFill>
              <w14:schemeClr w14:val="tx1"/>
            </w14:solidFill>
          </w14:textFill>
        </w:rPr>
        <w:t>（二）面试</w:t>
      </w:r>
    </w:p>
    <w:p>
      <w:pPr>
        <w:snapToGrid w:val="0"/>
        <w:spacing w:after="0" w:line="578"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w:t>
      </w:r>
      <w:r>
        <w:rPr>
          <w:rFonts w:ascii="Times New Roman" w:hAnsi="Times New Roman" w:eastAsia="方正仿宋简体"/>
          <w:sz w:val="32"/>
          <w:szCs w:val="32"/>
        </w:rPr>
        <w:t>面试时间：</w:t>
      </w:r>
      <w:r>
        <w:rPr>
          <w:rFonts w:ascii="Times New Roman" w:hAnsi="Times New Roman" w:eastAsia="方正仿宋简体"/>
          <w:color w:val="000000"/>
          <w:sz w:val="32"/>
          <w:szCs w:val="32"/>
        </w:rPr>
        <w:t>202</w:t>
      </w:r>
      <w:r>
        <w:rPr>
          <w:rFonts w:hint="eastAsia" w:ascii="Times New Roman" w:hAnsi="Times New Roman" w:eastAsia="方正仿宋简体"/>
          <w:color w:val="000000"/>
          <w:sz w:val="32"/>
          <w:szCs w:val="32"/>
          <w:lang w:val="en-US" w:eastAsia="zh-CN"/>
        </w:rPr>
        <w:t>2</w:t>
      </w:r>
      <w:r>
        <w:rPr>
          <w:rFonts w:ascii="Times New Roman" w:hAnsi="Times New Roman" w:eastAsia="方正仿宋简体"/>
          <w:color w:val="000000"/>
          <w:sz w:val="32"/>
          <w:szCs w:val="32"/>
        </w:rPr>
        <w:t>年</w:t>
      </w:r>
      <w:r>
        <w:rPr>
          <w:rFonts w:hint="eastAsia" w:eastAsia="方正仿宋简体"/>
          <w:color w:val="000000"/>
          <w:sz w:val="32"/>
          <w:szCs w:val="32"/>
          <w:lang w:val="en-US" w:eastAsia="zh-CN"/>
        </w:rPr>
        <w:t>3</w:t>
      </w:r>
      <w:r>
        <w:rPr>
          <w:rFonts w:ascii="Times New Roman" w:hAnsi="Times New Roman" w:eastAsia="方正仿宋简体"/>
          <w:color w:val="000000"/>
          <w:sz w:val="32"/>
          <w:szCs w:val="32"/>
        </w:rPr>
        <w:t>月</w:t>
      </w:r>
      <w:r>
        <w:rPr>
          <w:rFonts w:hint="eastAsia" w:eastAsia="方正仿宋简体"/>
          <w:color w:val="000000"/>
          <w:sz w:val="32"/>
          <w:szCs w:val="32"/>
          <w:lang w:val="en-US" w:eastAsia="zh-CN"/>
        </w:rPr>
        <w:t>19</w:t>
      </w:r>
      <w:r>
        <w:rPr>
          <w:rFonts w:ascii="Times New Roman" w:hAnsi="Times New Roman" w:eastAsia="方正仿宋简体"/>
          <w:color w:val="000000"/>
          <w:sz w:val="32"/>
          <w:szCs w:val="32"/>
        </w:rPr>
        <w:t>日</w:t>
      </w:r>
      <w:r>
        <w:rPr>
          <w:rFonts w:hint="eastAsia" w:eastAsia="方正仿宋简体"/>
          <w:color w:val="000000"/>
          <w:sz w:val="32"/>
          <w:szCs w:val="32"/>
          <w:lang w:val="en-US" w:eastAsia="zh-CN"/>
        </w:rPr>
        <w:t>11：00</w:t>
      </w:r>
      <w:r>
        <w:rPr>
          <w:rFonts w:ascii="Times New Roman" w:hAnsi="Times New Roman" w:eastAsia="方正仿宋简体"/>
          <w:color w:val="000000"/>
          <w:sz w:val="32"/>
          <w:szCs w:val="32"/>
        </w:rPr>
        <w:t>：00--18:00（星期</w:t>
      </w:r>
      <w:r>
        <w:rPr>
          <w:rFonts w:hint="eastAsia" w:eastAsia="方正仿宋简体"/>
          <w:color w:val="000000"/>
          <w:sz w:val="32"/>
          <w:szCs w:val="32"/>
          <w:lang w:val="en-US" w:eastAsia="zh-CN"/>
        </w:rPr>
        <w:t>六</w:t>
      </w:r>
      <w:r>
        <w:rPr>
          <w:rFonts w:ascii="Times New Roman" w:hAnsi="Times New Roman" w:eastAsia="方正仿宋简体"/>
          <w:color w:val="000000"/>
          <w:sz w:val="32"/>
          <w:szCs w:val="32"/>
        </w:rPr>
        <w:t>）</w:t>
      </w:r>
    </w:p>
    <w:p>
      <w:pPr>
        <w:snapToGrid w:val="0"/>
        <w:spacing w:after="0" w:line="578"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面试地点：</w:t>
      </w:r>
      <w:r>
        <w:rPr>
          <w:rFonts w:hint="eastAsia" w:ascii="Times New Roman" w:hAnsi="Times New Roman" w:eastAsia="方正仿宋简体"/>
          <w:color w:val="000000"/>
          <w:sz w:val="32"/>
          <w:szCs w:val="32"/>
          <w:lang w:val="en-US" w:eastAsia="zh-CN"/>
        </w:rPr>
        <w:t>待通知，</w:t>
      </w:r>
      <w:r>
        <w:rPr>
          <w:rFonts w:ascii="Times New Roman" w:hAnsi="Times New Roman" w:eastAsia="方正仿宋简体"/>
          <w:color w:val="000000"/>
          <w:sz w:val="32"/>
          <w:szCs w:val="32"/>
        </w:rPr>
        <w:t>面试时请带上二代居民身份证。</w:t>
      </w:r>
    </w:p>
    <w:p>
      <w:pPr>
        <w:snapToGrid w:val="0"/>
        <w:spacing w:after="0" w:line="578"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3</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面试方式：面试分为试讲（试讲内容现场抽取）</w:t>
      </w:r>
      <w:r>
        <w:rPr>
          <w:rFonts w:hint="eastAsia" w:eastAsia="方正仿宋简体"/>
          <w:color w:val="000000"/>
          <w:sz w:val="32"/>
          <w:szCs w:val="32"/>
          <w:lang w:eastAsia="zh-CN"/>
        </w:rPr>
        <w:t>和</w:t>
      </w:r>
      <w:r>
        <w:rPr>
          <w:rFonts w:ascii="Times New Roman" w:hAnsi="Times New Roman" w:eastAsia="方正仿宋简体"/>
          <w:color w:val="000000"/>
          <w:sz w:val="32"/>
          <w:szCs w:val="32"/>
        </w:rPr>
        <w:t>答辩，满分为100分，其中：试讲1</w:t>
      </w:r>
      <w:r>
        <w:rPr>
          <w:rFonts w:hint="eastAsia" w:ascii="Times New Roman" w:hAnsi="Times New Roman" w:eastAsia="方正仿宋简体"/>
          <w:color w:val="000000"/>
          <w:sz w:val="32"/>
          <w:szCs w:val="32"/>
          <w:lang w:val="en-US" w:eastAsia="zh-CN"/>
        </w:rPr>
        <w:t>0</w:t>
      </w:r>
      <w:r>
        <w:rPr>
          <w:rFonts w:ascii="Times New Roman" w:hAnsi="Times New Roman" w:eastAsia="方正仿宋简体"/>
          <w:color w:val="000000"/>
          <w:sz w:val="32"/>
          <w:szCs w:val="32"/>
        </w:rPr>
        <w:t>分钟以内，满分</w:t>
      </w:r>
      <w:r>
        <w:rPr>
          <w:rFonts w:hint="eastAsia" w:eastAsia="方正仿宋简体"/>
          <w:color w:val="000000"/>
          <w:sz w:val="32"/>
          <w:szCs w:val="32"/>
          <w:lang w:val="en-US" w:eastAsia="zh-CN"/>
        </w:rPr>
        <w:t>8</w:t>
      </w:r>
      <w:r>
        <w:rPr>
          <w:rFonts w:ascii="Times New Roman" w:hAnsi="Times New Roman" w:eastAsia="方正仿宋简体"/>
          <w:color w:val="000000"/>
          <w:sz w:val="32"/>
          <w:szCs w:val="32"/>
        </w:rPr>
        <w:t>0分；答辩</w:t>
      </w:r>
      <w:r>
        <w:rPr>
          <w:rFonts w:hint="eastAsia" w:eastAsia="方正仿宋简体"/>
          <w:color w:val="000000"/>
          <w:sz w:val="32"/>
          <w:szCs w:val="32"/>
          <w:lang w:val="en-US" w:eastAsia="zh-CN"/>
        </w:rPr>
        <w:t>5</w:t>
      </w:r>
      <w:r>
        <w:rPr>
          <w:rFonts w:ascii="Times New Roman" w:hAnsi="Times New Roman" w:eastAsia="方正仿宋简体"/>
          <w:color w:val="000000"/>
          <w:sz w:val="32"/>
          <w:szCs w:val="32"/>
        </w:rPr>
        <w:t>分钟以内，满分</w:t>
      </w:r>
      <w:r>
        <w:rPr>
          <w:rFonts w:hint="eastAsia" w:eastAsia="方正仿宋简体"/>
          <w:color w:val="000000"/>
          <w:sz w:val="32"/>
          <w:szCs w:val="32"/>
          <w:lang w:val="en-US" w:eastAsia="zh-CN"/>
        </w:rPr>
        <w:t>3</w:t>
      </w:r>
      <w:r>
        <w:rPr>
          <w:rFonts w:ascii="Times New Roman" w:hAnsi="Times New Roman" w:eastAsia="方正仿宋简体"/>
          <w:color w:val="000000"/>
          <w:sz w:val="32"/>
          <w:szCs w:val="32"/>
        </w:rPr>
        <w:t>0分；面试总时间不超过</w:t>
      </w:r>
      <w:r>
        <w:rPr>
          <w:rFonts w:hint="eastAsia" w:ascii="Times New Roman" w:hAnsi="Times New Roman" w:eastAsia="方正仿宋简体"/>
          <w:color w:val="000000"/>
          <w:sz w:val="32"/>
          <w:szCs w:val="32"/>
          <w:lang w:val="en-US" w:eastAsia="zh-CN"/>
        </w:rPr>
        <w:t>15</w:t>
      </w:r>
      <w:r>
        <w:rPr>
          <w:rFonts w:ascii="Times New Roman" w:hAnsi="Times New Roman" w:eastAsia="方正仿宋简体"/>
          <w:color w:val="000000"/>
          <w:sz w:val="32"/>
          <w:szCs w:val="32"/>
        </w:rPr>
        <w:t>分钟。</w:t>
      </w:r>
    </w:p>
    <w:p>
      <w:pPr>
        <w:snapToGrid w:val="0"/>
        <w:spacing w:after="0" w:line="578" w:lineRule="exact"/>
        <w:ind w:firstLine="640" w:firstLineChars="200"/>
        <w:rPr>
          <w:rFonts w:ascii="Times New Roman" w:hAnsi="Times New Roman" w:eastAsia="方正仿宋简体"/>
          <w:color w:val="000000"/>
          <w:sz w:val="32"/>
          <w:szCs w:val="32"/>
        </w:rPr>
      </w:pPr>
      <w:r>
        <w:rPr>
          <w:rFonts w:hint="eastAsia" w:eastAsia="方正仿宋简体"/>
          <w:color w:val="000000"/>
          <w:sz w:val="32"/>
          <w:szCs w:val="32"/>
          <w:lang w:val="en-US" w:eastAsia="zh-CN"/>
        </w:rPr>
        <w:t>4</w:t>
      </w:r>
      <w:r>
        <w:rPr>
          <w:rFonts w:hint="eastAsia" w:ascii="Times New Roman" w:hAnsi="Times New Roman" w:eastAsia="方正仿宋简体"/>
          <w:color w:val="000000"/>
          <w:sz w:val="32"/>
          <w:szCs w:val="32"/>
        </w:rPr>
        <w:t>.</w:t>
      </w:r>
      <w:r>
        <w:rPr>
          <w:rFonts w:ascii="Times New Roman" w:hAnsi="Times New Roman" w:eastAsia="方正仿宋简体"/>
          <w:color w:val="000000"/>
          <w:sz w:val="32"/>
          <w:szCs w:val="32"/>
        </w:rPr>
        <w:t>面试内容：主要测试应聘人员在教师素养、专业知识、教育理念、教学技能等方面的综合情况。</w:t>
      </w:r>
    </w:p>
    <w:p>
      <w:pPr>
        <w:snapToGrid w:val="0"/>
        <w:spacing w:after="0" w:line="578" w:lineRule="exact"/>
        <w:ind w:firstLine="640" w:firstLineChars="200"/>
        <w:rPr>
          <w:rFonts w:ascii="方正楷体简体" w:hAnsi="Times New Roman" w:eastAsia="方正楷体简体"/>
          <w:color w:val="000000" w:themeColor="text1"/>
          <w:sz w:val="32"/>
          <w:szCs w:val="32"/>
          <w14:textFill>
            <w14:solidFill>
              <w14:schemeClr w14:val="tx1"/>
            </w14:solidFill>
          </w14:textFill>
        </w:rPr>
      </w:pPr>
      <w:r>
        <w:rPr>
          <w:rFonts w:hint="eastAsia" w:ascii="方正楷体简体" w:hAnsi="Times New Roman" w:eastAsia="方正楷体简体"/>
          <w:color w:val="000000" w:themeColor="text1"/>
          <w:sz w:val="32"/>
          <w:szCs w:val="32"/>
          <w14:textFill>
            <w14:solidFill>
              <w14:schemeClr w14:val="tx1"/>
            </w14:solidFill>
          </w14:textFill>
        </w:rPr>
        <w:t>（</w:t>
      </w:r>
      <w:r>
        <w:rPr>
          <w:rFonts w:hint="eastAsia" w:ascii="方正楷体简体" w:eastAsia="方正楷体简体"/>
          <w:color w:val="000000" w:themeColor="text1"/>
          <w:sz w:val="32"/>
          <w:szCs w:val="32"/>
          <w:lang w:val="en-US" w:eastAsia="zh-CN"/>
          <w14:textFill>
            <w14:solidFill>
              <w14:schemeClr w14:val="tx1"/>
            </w14:solidFill>
          </w14:textFill>
        </w:rPr>
        <w:t>三</w:t>
      </w:r>
      <w:r>
        <w:rPr>
          <w:rFonts w:hint="eastAsia" w:ascii="方正楷体简体" w:hAnsi="Times New Roman" w:eastAsia="方正楷体简体"/>
          <w:color w:val="000000" w:themeColor="text1"/>
          <w:sz w:val="32"/>
          <w:szCs w:val="32"/>
          <w14:textFill>
            <w14:solidFill>
              <w14:schemeClr w14:val="tx1"/>
            </w14:solidFill>
          </w14:textFill>
        </w:rPr>
        <w:t>）</w:t>
      </w:r>
      <w:r>
        <w:rPr>
          <w:rFonts w:hint="eastAsia" w:ascii="方正楷体简体" w:eastAsia="方正楷体简体"/>
          <w:color w:val="000000" w:themeColor="text1"/>
          <w:sz w:val="32"/>
          <w:szCs w:val="32"/>
          <w:lang w:val="en-US" w:eastAsia="zh-CN"/>
          <w14:textFill>
            <w14:solidFill>
              <w14:schemeClr w14:val="tx1"/>
            </w14:solidFill>
          </w14:textFill>
        </w:rPr>
        <w:t>总</w:t>
      </w:r>
      <w:r>
        <w:rPr>
          <w:rFonts w:hint="eastAsia" w:ascii="方正楷体简体" w:hAnsi="Times New Roman" w:eastAsia="方正楷体简体"/>
          <w:color w:val="000000" w:themeColor="text1"/>
          <w:sz w:val="32"/>
          <w:szCs w:val="32"/>
          <w14:textFill>
            <w14:solidFill>
              <w14:schemeClr w14:val="tx1"/>
            </w14:solidFill>
          </w14:textFill>
        </w:rPr>
        <w:t>成绩公布</w:t>
      </w:r>
    </w:p>
    <w:p>
      <w:pPr>
        <w:snapToGrid w:val="0"/>
        <w:spacing w:after="0" w:line="578" w:lineRule="exact"/>
        <w:ind w:firstLine="640"/>
        <w:rPr>
          <w:rFonts w:ascii="Times New Roman" w:hAnsi="Times New Roman" w:eastAsia="方正仿宋简体"/>
          <w:color w:val="000000"/>
          <w:sz w:val="32"/>
          <w:szCs w:val="32"/>
        </w:rPr>
      </w:pPr>
      <w:r>
        <w:rPr>
          <w:rFonts w:hint="eastAsia" w:eastAsia="方正仿宋简体"/>
          <w:color w:val="000000" w:themeColor="text1"/>
          <w:sz w:val="32"/>
          <w:szCs w:val="32"/>
          <w:lang w:val="en-US" w:eastAsia="zh-CN"/>
          <w14:textFill>
            <w14:solidFill>
              <w14:schemeClr w14:val="tx1"/>
            </w14:solidFill>
          </w14:textFill>
        </w:rPr>
        <w:t>考核总</w:t>
      </w:r>
      <w:r>
        <w:rPr>
          <w:rFonts w:ascii="Times New Roman" w:hAnsi="Times New Roman" w:eastAsia="方正仿宋简体"/>
          <w:color w:val="000000" w:themeColor="text1"/>
          <w:sz w:val="32"/>
          <w:szCs w:val="32"/>
          <w14:textFill>
            <w14:solidFill>
              <w14:schemeClr w14:val="tx1"/>
            </w14:solidFill>
          </w14:textFill>
        </w:rPr>
        <w:t>成绩</w:t>
      </w:r>
      <w:r>
        <w:rPr>
          <w:rFonts w:ascii="Times New Roman" w:hAnsi="Times New Roman" w:eastAsia="方正仿宋简体"/>
          <w:color w:val="000000"/>
          <w:sz w:val="32"/>
          <w:szCs w:val="32"/>
        </w:rPr>
        <w:t>将于</w:t>
      </w:r>
      <w:r>
        <w:rPr>
          <w:rFonts w:hint="eastAsia" w:ascii="Times New Roman" w:hAnsi="Times New Roman" w:eastAsia="方正仿宋简体"/>
          <w:color w:val="000000"/>
          <w:sz w:val="32"/>
          <w:szCs w:val="32"/>
          <w:lang w:val="en-US" w:eastAsia="zh-CN"/>
        </w:rPr>
        <w:t>2022</w:t>
      </w:r>
      <w:r>
        <w:rPr>
          <w:rFonts w:ascii="Times New Roman" w:hAnsi="Times New Roman" w:eastAsia="方正仿宋简体"/>
          <w:color w:val="000000"/>
          <w:sz w:val="32"/>
          <w:szCs w:val="32"/>
        </w:rPr>
        <w:t>年</w:t>
      </w:r>
      <w:r>
        <w:rPr>
          <w:rFonts w:hint="eastAsia" w:eastAsia="方正仿宋简体"/>
          <w:color w:val="000000"/>
          <w:sz w:val="32"/>
          <w:szCs w:val="32"/>
          <w:lang w:val="en-US" w:eastAsia="zh-CN"/>
        </w:rPr>
        <w:t>3</w:t>
      </w:r>
      <w:r>
        <w:rPr>
          <w:rFonts w:ascii="Times New Roman" w:hAnsi="Times New Roman" w:eastAsia="方正仿宋简体"/>
          <w:color w:val="000000"/>
          <w:sz w:val="32"/>
          <w:szCs w:val="32"/>
        </w:rPr>
        <w:t>月</w:t>
      </w:r>
      <w:r>
        <w:rPr>
          <w:rFonts w:hint="eastAsia" w:eastAsia="方正仿宋简体"/>
          <w:color w:val="000000"/>
          <w:sz w:val="32"/>
          <w:szCs w:val="32"/>
          <w:lang w:val="en-US" w:eastAsia="zh-CN"/>
        </w:rPr>
        <w:t>21</w:t>
      </w:r>
      <w:r>
        <w:rPr>
          <w:rFonts w:ascii="Times New Roman" w:hAnsi="Times New Roman" w:eastAsia="方正仿宋简体"/>
          <w:color w:val="000000"/>
          <w:sz w:val="32"/>
          <w:szCs w:val="32"/>
        </w:rPr>
        <w:t>日在</w:t>
      </w:r>
      <w:r>
        <w:rPr>
          <w:rFonts w:hint="eastAsia" w:ascii="Times New Roman" w:hAnsi="Times New Roman" w:eastAsia="方正仿宋简体"/>
          <w:color w:val="000000"/>
          <w:sz w:val="32"/>
          <w:szCs w:val="32"/>
          <w:lang w:eastAsia="zh-CN"/>
        </w:rPr>
        <w:t>成都市新都区</w:t>
      </w:r>
      <w:r>
        <w:rPr>
          <w:rFonts w:hint="eastAsia" w:eastAsia="方正仿宋简体"/>
          <w:color w:val="000000"/>
          <w:sz w:val="32"/>
          <w:szCs w:val="32"/>
          <w:lang w:eastAsia="zh-CN"/>
        </w:rPr>
        <w:t>大江中学官方微信公众号</w:t>
      </w:r>
      <w:r>
        <w:rPr>
          <w:rFonts w:hint="eastAsia" w:ascii="Times New Roman" w:hAnsi="Times New Roman" w:eastAsia="方正仿宋简体"/>
          <w:color w:val="000000"/>
          <w:sz w:val="32"/>
          <w:szCs w:val="32"/>
          <w:lang w:eastAsia="zh-CN"/>
        </w:rPr>
        <w:t>（</w:t>
      </w:r>
      <w:r>
        <w:rPr>
          <w:rFonts w:hint="eastAsia" w:eastAsia="方正仿宋简体"/>
          <w:color w:val="000000"/>
          <w:sz w:val="32"/>
          <w:szCs w:val="32"/>
          <w:lang w:eastAsia="zh-CN"/>
        </w:rPr>
        <w:t>成聚大江</w:t>
      </w:r>
      <w:r>
        <w:rPr>
          <w:rFonts w:hint="eastAsia" w:ascii="Times New Roman" w:hAnsi="Times New Roman" w:eastAsia="方正仿宋简体"/>
          <w:color w:val="000000"/>
          <w:sz w:val="32"/>
          <w:szCs w:val="32"/>
          <w:lang w:eastAsia="zh-CN"/>
        </w:rPr>
        <w:t>）</w:t>
      </w:r>
      <w:r>
        <w:rPr>
          <w:rFonts w:ascii="Times New Roman" w:hAnsi="Times New Roman" w:eastAsia="方正仿宋简体"/>
          <w:color w:val="000000"/>
          <w:sz w:val="32"/>
          <w:szCs w:val="32"/>
        </w:rPr>
        <w:t>公布，同</w:t>
      </w:r>
      <w:r>
        <w:rPr>
          <w:rFonts w:ascii="Times New Roman" w:hAnsi="Times New Roman" w:eastAsia="方正仿宋简体"/>
          <w:color w:val="000000" w:themeColor="text1"/>
          <w:sz w:val="32"/>
          <w:szCs w:val="32"/>
          <w14:textFill>
            <w14:solidFill>
              <w14:schemeClr w14:val="tx1"/>
            </w14:solidFill>
          </w14:textFill>
        </w:rPr>
        <w:t>时公布进入</w:t>
      </w:r>
      <w:r>
        <w:rPr>
          <w:rFonts w:hint="eastAsia" w:eastAsia="方正仿宋简体"/>
          <w:color w:val="000000" w:themeColor="text1"/>
          <w:sz w:val="32"/>
          <w:szCs w:val="32"/>
          <w:lang w:val="en-US" w:eastAsia="zh-CN"/>
          <w14:textFill>
            <w14:solidFill>
              <w14:schemeClr w14:val="tx1"/>
            </w14:solidFill>
          </w14:textFill>
        </w:rPr>
        <w:t>原件校验</w:t>
      </w:r>
      <w:r>
        <w:rPr>
          <w:rFonts w:ascii="Times New Roman" w:hAnsi="Times New Roman" w:eastAsia="方正仿宋简体"/>
          <w:color w:val="000000" w:themeColor="text1"/>
          <w:sz w:val="32"/>
          <w:szCs w:val="32"/>
          <w14:textFill>
            <w14:solidFill>
              <w14:schemeClr w14:val="tx1"/>
            </w14:solidFill>
          </w14:textFill>
        </w:rPr>
        <w:t>人员名单。</w:t>
      </w:r>
      <w:r>
        <w:rPr>
          <w:rFonts w:ascii="Times New Roman" w:hAnsi="Times New Roman" w:eastAsia="方正仿宋简体"/>
          <w:sz w:val="32"/>
          <w:szCs w:val="32"/>
        </w:rPr>
        <w:t>同一岗位的考生总成绩排名按照总成绩从高到低依次排序，若考生总成绩相同则按</w:t>
      </w:r>
      <w:r>
        <w:rPr>
          <w:rFonts w:hint="eastAsia" w:eastAsia="方正仿宋简体"/>
          <w:sz w:val="32"/>
          <w:szCs w:val="32"/>
          <w:lang w:val="en-US" w:eastAsia="zh-CN"/>
        </w:rPr>
        <w:t>面试</w:t>
      </w:r>
      <w:r>
        <w:rPr>
          <w:rFonts w:ascii="Times New Roman" w:hAnsi="Times New Roman" w:eastAsia="方正仿宋简体"/>
          <w:sz w:val="32"/>
          <w:szCs w:val="32"/>
        </w:rPr>
        <w:t>成绩排序，</w:t>
      </w:r>
      <w:r>
        <w:rPr>
          <w:rFonts w:hint="eastAsia" w:eastAsia="方正仿宋简体"/>
          <w:sz w:val="32"/>
          <w:szCs w:val="32"/>
          <w:lang w:val="en-US" w:eastAsia="zh-CN"/>
        </w:rPr>
        <w:t>面试</w:t>
      </w:r>
      <w:r>
        <w:rPr>
          <w:rFonts w:ascii="Times New Roman" w:hAnsi="Times New Roman" w:eastAsia="方正仿宋简体"/>
          <w:sz w:val="32"/>
          <w:szCs w:val="32"/>
        </w:rPr>
        <w:t>成绩高者排名靠前，若总成绩、</w:t>
      </w:r>
      <w:r>
        <w:rPr>
          <w:rFonts w:hint="eastAsia" w:eastAsia="方正仿宋简体"/>
          <w:sz w:val="32"/>
          <w:szCs w:val="32"/>
          <w:lang w:val="en-US" w:eastAsia="zh-CN"/>
        </w:rPr>
        <w:t>面试</w:t>
      </w:r>
      <w:r>
        <w:rPr>
          <w:rFonts w:ascii="Times New Roman" w:hAnsi="Times New Roman" w:eastAsia="方正仿宋简体"/>
          <w:sz w:val="32"/>
          <w:szCs w:val="32"/>
        </w:rPr>
        <w:t>成绩都相同，则相同者排名并列。</w:t>
      </w:r>
    </w:p>
    <w:p>
      <w:pPr>
        <w:spacing w:after="0" w:line="578" w:lineRule="exact"/>
        <w:ind w:firstLine="640" w:firstLineChars="200"/>
        <w:rPr>
          <w:rFonts w:ascii="方正黑体简体" w:hAnsi="Times New Roman" w:eastAsia="方正黑体简体"/>
          <w:sz w:val="32"/>
          <w:szCs w:val="32"/>
        </w:rPr>
      </w:pPr>
      <w:r>
        <w:rPr>
          <w:rFonts w:hint="eastAsia" w:ascii="方正黑体简体" w:eastAsia="方正黑体简体"/>
          <w:sz w:val="32"/>
          <w:szCs w:val="32"/>
          <w:lang w:val="en-US" w:eastAsia="zh-CN"/>
        </w:rPr>
        <w:t>八</w:t>
      </w:r>
      <w:r>
        <w:rPr>
          <w:rFonts w:hint="eastAsia" w:ascii="方正黑体简体" w:hAnsi="Times New Roman" w:eastAsia="方正黑体简体"/>
          <w:sz w:val="32"/>
          <w:szCs w:val="32"/>
        </w:rPr>
        <w:t>、原件校验</w:t>
      </w:r>
    </w:p>
    <w:p>
      <w:pPr>
        <w:snapToGrid w:val="0"/>
        <w:spacing w:after="0" w:line="578"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（一）</w:t>
      </w:r>
      <w:r>
        <w:rPr>
          <w:rFonts w:ascii="Times New Roman" w:hAnsi="Times New Roman" w:eastAsia="方正仿宋简体"/>
          <w:sz w:val="32"/>
          <w:szCs w:val="32"/>
        </w:rPr>
        <w:t>原件校验时间：</w:t>
      </w:r>
      <w:r>
        <w:rPr>
          <w:rFonts w:hint="eastAsia" w:ascii="Times New Roman" w:hAnsi="Times New Roman" w:eastAsia="方正仿宋简体"/>
          <w:sz w:val="32"/>
          <w:szCs w:val="32"/>
          <w:lang w:val="en-US" w:eastAsia="zh-CN"/>
        </w:rPr>
        <w:t>待通知</w:t>
      </w:r>
      <w:r>
        <w:rPr>
          <w:rFonts w:ascii="Times New Roman" w:hAnsi="Times New Roman" w:eastAsia="方正仿宋简体"/>
          <w:sz w:val="32"/>
          <w:szCs w:val="32"/>
        </w:rPr>
        <w:t xml:space="preserve"> </w:t>
      </w:r>
    </w:p>
    <w:p>
      <w:pPr>
        <w:snapToGrid w:val="0"/>
        <w:spacing w:after="0" w:line="578" w:lineRule="exact"/>
        <w:ind w:firstLine="640"/>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rPr>
        <w:t>（二）</w:t>
      </w:r>
      <w:r>
        <w:rPr>
          <w:rFonts w:ascii="Times New Roman" w:hAnsi="Times New Roman" w:eastAsia="方正仿宋简体"/>
          <w:sz w:val="32"/>
          <w:szCs w:val="32"/>
        </w:rPr>
        <w:t>原件校验地点：</w:t>
      </w:r>
      <w:r>
        <w:rPr>
          <w:rFonts w:hint="eastAsia" w:ascii="Times New Roman" w:hAnsi="Times New Roman" w:eastAsia="方正仿宋简体"/>
          <w:sz w:val="32"/>
          <w:szCs w:val="32"/>
          <w:lang w:val="en-US" w:eastAsia="zh-CN"/>
        </w:rPr>
        <w:t>待通知</w:t>
      </w:r>
    </w:p>
    <w:p>
      <w:pPr>
        <w:spacing w:after="0" w:line="578"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（三）</w:t>
      </w:r>
      <w:r>
        <w:rPr>
          <w:rFonts w:ascii="Times New Roman" w:hAnsi="Times New Roman" w:eastAsia="方正仿宋简体"/>
          <w:sz w:val="32"/>
          <w:szCs w:val="32"/>
        </w:rPr>
        <w:t>原件校验时须提交的材料：</w:t>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w:t>
      </w:r>
      <w:r>
        <w:rPr>
          <w:rFonts w:ascii="Times New Roman" w:hAnsi="Times New Roman" w:eastAsia="方正仿宋简体"/>
          <w:sz w:val="32"/>
          <w:szCs w:val="32"/>
        </w:rPr>
        <w:t>纸质版《</w:t>
      </w:r>
      <w:r>
        <w:rPr>
          <w:rFonts w:hint="eastAsia" w:eastAsia="方正仿宋简体"/>
          <w:sz w:val="32"/>
          <w:szCs w:val="32"/>
          <w:lang w:val="en-US" w:eastAsia="zh-CN"/>
        </w:rPr>
        <w:t>报名暨</w:t>
      </w:r>
      <w:r>
        <w:rPr>
          <w:rFonts w:ascii="Times New Roman" w:hAnsi="Times New Roman" w:eastAsia="方正仿宋简体"/>
          <w:sz w:val="32"/>
          <w:szCs w:val="32"/>
        </w:rPr>
        <w:t>资格审查表》1份；</w:t>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w:t>
      </w:r>
      <w:r>
        <w:rPr>
          <w:rFonts w:ascii="Times New Roman" w:hAnsi="Times New Roman" w:eastAsia="方正仿宋简体"/>
          <w:sz w:val="32"/>
          <w:szCs w:val="32"/>
        </w:rPr>
        <w:t>近期免冠彩色2寸证</w:t>
      </w:r>
      <w:r>
        <w:rPr>
          <w:rFonts w:hint="eastAsia" w:ascii="Times New Roman" w:hAnsi="Times New Roman" w:eastAsia="方正仿宋简体"/>
          <w:sz w:val="32"/>
          <w:szCs w:val="32"/>
          <w:lang w:val="en-US" w:eastAsia="zh-CN"/>
        </w:rPr>
        <w:t>件</w:t>
      </w:r>
      <w:r>
        <w:rPr>
          <w:rFonts w:ascii="Times New Roman" w:hAnsi="Times New Roman" w:eastAsia="方正仿宋简体"/>
          <w:sz w:val="32"/>
          <w:szCs w:val="32"/>
        </w:rPr>
        <w:t>照1张；</w:t>
      </w:r>
    </w:p>
    <w:p>
      <w:pPr>
        <w:spacing w:after="0" w:line="578" w:lineRule="exact"/>
        <w:ind w:firstLine="640" w:firstLineChars="200"/>
        <w:rPr>
          <w:rFonts w:hint="eastAsia" w:ascii="Times New Roman" w:hAnsi="Times New Roman" w:eastAsia="方正仿宋简体"/>
          <w:sz w:val="32"/>
          <w:szCs w:val="32"/>
          <w:lang w:val="en-US" w:eastAsia="zh-CN"/>
        </w:rPr>
      </w:pPr>
      <w:r>
        <w:rPr>
          <w:rFonts w:ascii="Times New Roman" w:hAnsi="Times New Roman" w:eastAsia="方正仿宋简体"/>
          <w:sz w:val="32"/>
          <w:szCs w:val="32"/>
        </w:rPr>
        <w:t>3</w:t>
      </w:r>
      <w:r>
        <w:rPr>
          <w:rFonts w:hint="eastAsia" w:ascii="Times New Roman" w:hAnsi="Times New Roman" w:eastAsia="方正仿宋简体"/>
          <w:sz w:val="32"/>
          <w:szCs w:val="32"/>
        </w:rPr>
        <w:t>.</w:t>
      </w:r>
      <w:r>
        <w:rPr>
          <w:rFonts w:ascii="Times New Roman" w:hAnsi="Times New Roman" w:eastAsia="方正仿宋简体"/>
          <w:sz w:val="32"/>
          <w:szCs w:val="32"/>
        </w:rPr>
        <w:t>本人有效身份证原件及复印件各1份、本人毕业证原件及复印件各1份、本人学位证原件及复印件各1份</w:t>
      </w:r>
      <w:r>
        <w:rPr>
          <w:rFonts w:hint="eastAsia" w:eastAsia="方正仿宋简体"/>
          <w:sz w:val="32"/>
          <w:szCs w:val="32"/>
          <w:lang w:eastAsia="zh-CN"/>
        </w:rPr>
        <w:t>；</w:t>
      </w:r>
      <w:r>
        <w:rPr>
          <w:rFonts w:hint="eastAsia" w:ascii="Times New Roman" w:hAnsi="Times New Roman" w:eastAsia="方正仿宋简体"/>
          <w:sz w:val="32"/>
          <w:szCs w:val="32"/>
          <w:lang w:val="en-US" w:eastAsia="zh-CN"/>
        </w:rPr>
        <w:t>其中，2022年毕业的</w:t>
      </w:r>
      <w:r>
        <w:rPr>
          <w:rFonts w:ascii="Times New Roman" w:hAnsi="Times New Roman" w:eastAsia="方正仿宋简体"/>
          <w:sz w:val="32"/>
          <w:szCs w:val="32"/>
        </w:rPr>
        <w:t>普通高等教育硕士研究生及以上学历学位</w:t>
      </w:r>
      <w:r>
        <w:rPr>
          <w:rFonts w:hint="eastAsia" w:ascii="Times New Roman" w:hAnsi="Times New Roman" w:eastAsia="方正仿宋简体"/>
          <w:sz w:val="32"/>
          <w:szCs w:val="32"/>
          <w:lang w:val="en-US" w:eastAsia="zh-CN"/>
        </w:rPr>
        <w:t>的毕业生须提供学校出具的现实表现证明材料或就业推荐表，学校主管毕业生就业工作部门开具的就读院系、毕业时间、学历及所学专业等情况的证明材料（须加盖鲜章），其最终是否符合报考岗位的学位、学历和专业资格条件，以本人毕业时取得的有效学历学位证，以及毕业证所载的学历和专业名称为准；</w:t>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4</w:t>
      </w:r>
      <w:r>
        <w:rPr>
          <w:rFonts w:hint="eastAsia" w:ascii="Times New Roman" w:hAnsi="Times New Roman" w:eastAsia="方正仿宋简体"/>
          <w:sz w:val="32"/>
          <w:szCs w:val="32"/>
        </w:rPr>
        <w:t>.</w:t>
      </w:r>
      <w:r>
        <w:rPr>
          <w:rFonts w:ascii="Times New Roman" w:hAnsi="Times New Roman" w:eastAsia="方正仿宋简体"/>
          <w:sz w:val="32"/>
          <w:szCs w:val="32"/>
        </w:rPr>
        <w:t>教师资格证原件及复印件各1份；</w:t>
      </w:r>
    </w:p>
    <w:p>
      <w:pPr>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rPr>
        <w:t>.</w:t>
      </w:r>
      <w:r>
        <w:rPr>
          <w:rFonts w:ascii="Times New Roman" w:hAnsi="Times New Roman" w:eastAsia="方正仿宋简体"/>
          <w:sz w:val="32"/>
          <w:szCs w:val="32"/>
        </w:rPr>
        <w:t>普通话水平测试等级证书原件及复印件各1份；</w:t>
      </w:r>
    </w:p>
    <w:p>
      <w:pPr>
        <w:spacing w:after="0" w:line="578" w:lineRule="exact"/>
        <w:ind w:firstLine="640" w:firstLineChars="200"/>
        <w:rPr>
          <w:rFonts w:hint="eastAsia" w:eastAsia="方正仿宋简体"/>
          <w:sz w:val="32"/>
          <w:szCs w:val="32"/>
          <w:lang w:eastAsia="zh-CN"/>
        </w:rPr>
      </w:pPr>
      <w:r>
        <w:rPr>
          <w:rFonts w:ascii="Times New Roman" w:hAnsi="Times New Roman" w:eastAsia="方正仿宋简体"/>
          <w:sz w:val="32"/>
          <w:szCs w:val="32"/>
        </w:rPr>
        <w:t>6</w:t>
      </w:r>
      <w:r>
        <w:rPr>
          <w:rFonts w:hint="eastAsia" w:ascii="Times New Roman" w:hAnsi="Times New Roman" w:eastAsia="方正仿宋简体"/>
          <w:sz w:val="32"/>
          <w:szCs w:val="32"/>
        </w:rPr>
        <w:t>.</w:t>
      </w:r>
      <w:r>
        <w:rPr>
          <w:rFonts w:ascii="Times New Roman" w:hAnsi="Times New Roman" w:eastAsia="方正仿宋简体"/>
          <w:sz w:val="32"/>
          <w:szCs w:val="32"/>
        </w:rPr>
        <w:t>符合</w:t>
      </w:r>
      <w:r>
        <w:rPr>
          <w:rFonts w:hint="eastAsia" w:eastAsia="方正仿宋简体"/>
          <w:sz w:val="32"/>
          <w:szCs w:val="32"/>
          <w:lang w:val="en-US" w:eastAsia="zh-CN"/>
        </w:rPr>
        <w:t>相应</w:t>
      </w:r>
      <w:r>
        <w:rPr>
          <w:rFonts w:ascii="Times New Roman" w:hAnsi="Times New Roman" w:eastAsia="方正仿宋简体"/>
          <w:sz w:val="32"/>
          <w:szCs w:val="32"/>
        </w:rPr>
        <w:t>年龄和学历条件的，须提供中级及以上职称证书原件及复印件各1份</w:t>
      </w:r>
      <w:r>
        <w:rPr>
          <w:rFonts w:hint="eastAsia" w:eastAsia="方正仿宋简体"/>
          <w:sz w:val="32"/>
          <w:szCs w:val="32"/>
          <w:lang w:eastAsia="zh-CN"/>
        </w:rPr>
        <w:t>、</w:t>
      </w:r>
      <w:r>
        <w:rPr>
          <w:rFonts w:ascii="Times New Roman" w:hAnsi="Times New Roman" w:eastAsia="方正仿宋简体"/>
          <w:sz w:val="32"/>
          <w:szCs w:val="32"/>
        </w:rPr>
        <w:t>区县级及以上</w:t>
      </w:r>
      <w:r>
        <w:rPr>
          <w:rFonts w:hint="eastAsia" w:eastAsia="方正仿宋简体"/>
          <w:sz w:val="32"/>
          <w:szCs w:val="32"/>
          <w:lang w:val="en-US" w:eastAsia="zh-CN"/>
        </w:rPr>
        <w:t>政府部门或教育部门授予的荣誉称号</w:t>
      </w:r>
      <w:r>
        <w:rPr>
          <w:rFonts w:ascii="Times New Roman" w:hAnsi="Times New Roman" w:eastAsia="方正仿宋简体"/>
          <w:sz w:val="32"/>
          <w:szCs w:val="32"/>
        </w:rPr>
        <w:t>原件及复印件各1份</w:t>
      </w:r>
      <w:r>
        <w:rPr>
          <w:rFonts w:hint="eastAsia" w:eastAsia="方正仿宋简体"/>
          <w:sz w:val="32"/>
          <w:szCs w:val="32"/>
          <w:lang w:val="en-US" w:eastAsia="zh-CN"/>
        </w:rPr>
        <w:t>或</w:t>
      </w:r>
      <w:r>
        <w:rPr>
          <w:rFonts w:ascii="Times New Roman" w:hAnsi="Times New Roman" w:eastAsia="方正仿宋简体"/>
          <w:sz w:val="32"/>
          <w:szCs w:val="32"/>
        </w:rPr>
        <w:t>区县级及以上</w:t>
      </w:r>
      <w:r>
        <w:rPr>
          <w:rFonts w:hint="eastAsia" w:eastAsia="方正仿宋简体"/>
          <w:sz w:val="32"/>
          <w:szCs w:val="32"/>
          <w:lang w:val="en-US" w:eastAsia="zh-CN"/>
        </w:rPr>
        <w:t>赛课一等奖</w:t>
      </w:r>
      <w:r>
        <w:rPr>
          <w:rFonts w:ascii="Times New Roman" w:hAnsi="Times New Roman" w:eastAsia="方正仿宋简体"/>
          <w:sz w:val="32"/>
          <w:szCs w:val="32"/>
        </w:rPr>
        <w:t>区证书原件及复印件各1份</w:t>
      </w:r>
      <w:r>
        <w:rPr>
          <w:rFonts w:hint="eastAsia" w:eastAsia="方正仿宋简体"/>
          <w:sz w:val="32"/>
          <w:szCs w:val="32"/>
          <w:lang w:eastAsia="zh-CN"/>
        </w:rPr>
        <w:t>。</w:t>
      </w:r>
    </w:p>
    <w:p>
      <w:pPr>
        <w:spacing w:after="0" w:line="578" w:lineRule="exact"/>
        <w:ind w:firstLine="640" w:firstLineChars="200"/>
        <w:rPr>
          <w:rFonts w:hint="eastAsia" w:ascii="Times New Roman" w:hAnsi="Times New Roman" w:eastAsia="方正仿宋简体"/>
          <w:sz w:val="32"/>
          <w:szCs w:val="32"/>
        </w:rPr>
      </w:pP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四</w:t>
      </w:r>
      <w:r>
        <w:rPr>
          <w:rFonts w:hint="eastAsia" w:ascii="Times New Roman" w:hAnsi="Times New Roman" w:eastAsia="方正仿宋简体"/>
          <w:sz w:val="32"/>
          <w:szCs w:val="32"/>
        </w:rPr>
        <w:t>）原件校验要求</w:t>
      </w:r>
    </w:p>
    <w:p>
      <w:pPr>
        <w:spacing w:after="0" w:line="578" w:lineRule="exact"/>
        <w:ind w:firstLine="640" w:firstLineChars="200"/>
        <w:rPr>
          <w:rFonts w:hint="eastAsia" w:ascii="Times New Roman" w:hAnsi="Times New Roman" w:eastAsia="方正仿宋简体"/>
          <w:color w:val="FF0000"/>
          <w:sz w:val="32"/>
          <w:szCs w:val="32"/>
        </w:rPr>
      </w:pPr>
      <w:r>
        <w:rPr>
          <w:rFonts w:hint="eastAsia" w:ascii="Times New Roman" w:hAnsi="Times New Roman" w:eastAsia="方正仿宋简体"/>
          <w:sz w:val="32"/>
          <w:szCs w:val="32"/>
        </w:rPr>
        <w:t>原件校验时，如发现考生不符合报考条件或弄虚作假，将取消</w:t>
      </w:r>
      <w:r>
        <w:rPr>
          <w:rFonts w:hint="eastAsia" w:ascii="Times New Roman" w:hAnsi="Times New Roman" w:eastAsia="方正仿宋简体"/>
          <w:sz w:val="32"/>
          <w:szCs w:val="32"/>
          <w:lang w:val="en-US" w:eastAsia="zh-CN"/>
        </w:rPr>
        <w:t>应聘</w:t>
      </w:r>
      <w:r>
        <w:rPr>
          <w:rFonts w:hint="eastAsia" w:ascii="Times New Roman" w:hAnsi="Times New Roman" w:eastAsia="方正仿宋简体"/>
          <w:sz w:val="32"/>
          <w:szCs w:val="32"/>
        </w:rPr>
        <w:t>资格，造成损失由本人承担。逾期未参加原件校验或逾期未按要求提供原件校验所需材料者，视为自动放弃。</w:t>
      </w:r>
    </w:p>
    <w:p>
      <w:pPr>
        <w:snapToGrid w:val="0"/>
        <w:spacing w:after="0" w:line="578" w:lineRule="exact"/>
        <w:ind w:firstLine="640" w:firstLineChars="200"/>
        <w:rPr>
          <w:rFonts w:hint="default" w:ascii="Times New Roman" w:hAnsi="Times New Roman" w:eastAsia="方正仿宋简体"/>
          <w:sz w:val="32"/>
          <w:szCs w:val="32"/>
          <w:lang w:val="en-US" w:eastAsia="zh-CN"/>
        </w:rPr>
      </w:pPr>
      <w:r>
        <w:rPr>
          <w:rFonts w:hint="eastAsia" w:ascii="Times New Roman" w:hAnsi="Times New Roman" w:eastAsia="方正仿宋简体"/>
          <w:sz w:val="32"/>
          <w:szCs w:val="32"/>
        </w:rPr>
        <w:t>（</w:t>
      </w:r>
      <w:r>
        <w:rPr>
          <w:rFonts w:hint="eastAsia" w:eastAsia="方正仿宋简体"/>
          <w:sz w:val="32"/>
          <w:szCs w:val="32"/>
          <w:lang w:val="en-US" w:eastAsia="zh-CN"/>
        </w:rPr>
        <w:t>五</w:t>
      </w:r>
      <w:r>
        <w:rPr>
          <w:rFonts w:hint="eastAsia" w:ascii="Times New Roman" w:hAnsi="Times New Roman" w:eastAsia="方正仿宋简体"/>
          <w:sz w:val="32"/>
          <w:szCs w:val="32"/>
        </w:rPr>
        <w:t>）</w:t>
      </w:r>
      <w:r>
        <w:rPr>
          <w:rFonts w:ascii="Times New Roman" w:hAnsi="Times New Roman" w:eastAsia="方正仿宋简体"/>
          <w:sz w:val="32"/>
          <w:szCs w:val="32"/>
        </w:rPr>
        <w:t>原件校验</w:t>
      </w:r>
      <w:r>
        <w:rPr>
          <w:rFonts w:hint="eastAsia" w:eastAsia="方正仿宋简体"/>
          <w:sz w:val="32"/>
          <w:szCs w:val="32"/>
          <w:lang w:val="en-US" w:eastAsia="zh-CN"/>
        </w:rPr>
        <w:t>递补原则</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因进入</w:t>
      </w:r>
      <w:r>
        <w:rPr>
          <w:rFonts w:hint="eastAsia" w:eastAsia="方正仿宋简体"/>
          <w:color w:val="000000" w:themeColor="text1"/>
          <w:sz w:val="32"/>
          <w:szCs w:val="32"/>
          <w:lang w:val="en-US" w:eastAsia="zh-CN"/>
          <w14:textFill>
            <w14:solidFill>
              <w14:schemeClr w14:val="tx1"/>
            </w14:solidFill>
          </w14:textFill>
        </w:rPr>
        <w:t>原件校验</w:t>
      </w:r>
      <w:r>
        <w:rPr>
          <w:rFonts w:ascii="Times New Roman" w:hAnsi="Times New Roman" w:eastAsia="方正仿宋简体"/>
          <w:color w:val="000000" w:themeColor="text1"/>
          <w:sz w:val="32"/>
          <w:szCs w:val="32"/>
          <w14:textFill>
            <w14:solidFill>
              <w14:schemeClr w14:val="tx1"/>
            </w14:solidFill>
          </w14:textFill>
        </w:rPr>
        <w:t>人员未按要求参加</w:t>
      </w:r>
      <w:r>
        <w:rPr>
          <w:rFonts w:hint="eastAsia" w:eastAsia="方正仿宋简体"/>
          <w:color w:val="000000" w:themeColor="text1"/>
          <w:sz w:val="32"/>
          <w:szCs w:val="32"/>
          <w:lang w:val="en-US" w:eastAsia="zh-CN"/>
          <w14:textFill>
            <w14:solidFill>
              <w14:schemeClr w14:val="tx1"/>
            </w14:solidFill>
          </w14:textFill>
        </w:rPr>
        <w:t>校验</w:t>
      </w:r>
      <w:r>
        <w:rPr>
          <w:rFonts w:ascii="Times New Roman" w:hAnsi="Times New Roman" w:eastAsia="方正仿宋简体"/>
          <w:color w:val="000000" w:themeColor="text1"/>
          <w:sz w:val="32"/>
          <w:szCs w:val="32"/>
          <w14:textFill>
            <w14:solidFill>
              <w14:schemeClr w14:val="tx1"/>
            </w14:solidFill>
          </w14:textFill>
        </w:rPr>
        <w:t>或</w:t>
      </w:r>
      <w:r>
        <w:rPr>
          <w:rFonts w:hint="eastAsia" w:eastAsia="方正仿宋简体"/>
          <w:color w:val="000000" w:themeColor="text1"/>
          <w:sz w:val="32"/>
          <w:szCs w:val="32"/>
          <w:lang w:val="en-US" w:eastAsia="zh-CN"/>
          <w14:textFill>
            <w14:solidFill>
              <w14:schemeClr w14:val="tx1"/>
            </w14:solidFill>
          </w14:textFill>
        </w:rPr>
        <w:t>校验</w:t>
      </w:r>
      <w:r>
        <w:rPr>
          <w:rFonts w:ascii="Times New Roman" w:hAnsi="Times New Roman" w:eastAsia="方正仿宋简体"/>
          <w:color w:val="000000" w:themeColor="text1"/>
          <w:sz w:val="32"/>
          <w:szCs w:val="32"/>
          <w14:textFill>
            <w14:solidFill>
              <w14:schemeClr w14:val="tx1"/>
            </w14:solidFill>
          </w14:textFill>
        </w:rPr>
        <w:t>不合格出现的空缺，</w:t>
      </w:r>
      <w:r>
        <w:rPr>
          <w:rFonts w:ascii="Times New Roman" w:hAnsi="Times New Roman" w:eastAsia="方正仿宋简体"/>
          <w:sz w:val="32"/>
          <w:szCs w:val="32"/>
        </w:rPr>
        <w:t>按照该招聘岗位已参加考</w:t>
      </w:r>
      <w:r>
        <w:rPr>
          <w:rFonts w:hint="eastAsia" w:eastAsia="方正仿宋简体"/>
          <w:sz w:val="32"/>
          <w:szCs w:val="32"/>
          <w:lang w:val="en-US" w:eastAsia="zh-CN"/>
        </w:rPr>
        <w:t>核</w:t>
      </w:r>
      <w:r>
        <w:rPr>
          <w:rFonts w:ascii="Times New Roman" w:hAnsi="Times New Roman" w:eastAsia="方正仿宋简体"/>
          <w:sz w:val="32"/>
          <w:szCs w:val="32"/>
        </w:rPr>
        <w:t>人员总成绩从高分到低分的原则等额递补，如总成绩相同，以</w:t>
      </w:r>
      <w:r>
        <w:rPr>
          <w:rFonts w:hint="eastAsia" w:eastAsia="方正仿宋简体"/>
          <w:sz w:val="32"/>
          <w:szCs w:val="32"/>
          <w:lang w:val="en-US" w:eastAsia="zh-CN"/>
        </w:rPr>
        <w:t>面试</w:t>
      </w:r>
      <w:r>
        <w:rPr>
          <w:rFonts w:ascii="Times New Roman" w:hAnsi="Times New Roman" w:eastAsia="方正仿宋简体"/>
          <w:sz w:val="32"/>
          <w:szCs w:val="32"/>
        </w:rPr>
        <w:t>最高者递补。</w:t>
      </w:r>
      <w:r>
        <w:rPr>
          <w:rFonts w:ascii="Times New Roman" w:hAnsi="Times New Roman" w:eastAsia="方正仿宋简体"/>
          <w:color w:val="000000" w:themeColor="text1"/>
          <w:sz w:val="32"/>
          <w:szCs w:val="32"/>
          <w14:textFill>
            <w14:solidFill>
              <w14:schemeClr w14:val="tx1"/>
            </w14:solidFill>
          </w14:textFill>
        </w:rPr>
        <w:t>如同一岗位最末一名出现全部成绩并列的情况，则排名并列者都进入递补</w:t>
      </w:r>
      <w:r>
        <w:rPr>
          <w:rFonts w:hint="eastAsia" w:eastAsia="方正仿宋简体"/>
          <w:color w:val="000000" w:themeColor="text1"/>
          <w:sz w:val="32"/>
          <w:szCs w:val="32"/>
          <w:lang w:val="en-US" w:eastAsia="zh-CN"/>
          <w14:textFill>
            <w14:solidFill>
              <w14:schemeClr w14:val="tx1"/>
            </w14:solidFill>
          </w14:textFill>
        </w:rPr>
        <w:t>校验</w:t>
      </w:r>
      <w:r>
        <w:rPr>
          <w:rFonts w:ascii="Times New Roman" w:hAnsi="Times New Roman" w:eastAsia="方正仿宋简体"/>
          <w:color w:val="000000" w:themeColor="text1"/>
          <w:sz w:val="32"/>
          <w:szCs w:val="32"/>
          <w14:textFill>
            <w14:solidFill>
              <w14:schemeClr w14:val="tx1"/>
            </w14:solidFill>
          </w14:textFill>
        </w:rPr>
        <w:t>人员名单。</w:t>
      </w:r>
    </w:p>
    <w:p>
      <w:pPr>
        <w:snapToGrid w:val="0"/>
        <w:spacing w:after="0" w:line="578" w:lineRule="exact"/>
        <w:ind w:firstLine="640" w:firstLineChars="200"/>
        <w:rPr>
          <w:rFonts w:ascii="方正黑体简体" w:hAnsi="Times New Roman" w:eastAsia="方正黑体简体"/>
          <w:color w:val="000000"/>
          <w:sz w:val="32"/>
          <w:szCs w:val="32"/>
        </w:rPr>
      </w:pPr>
      <w:r>
        <w:rPr>
          <w:rFonts w:hint="eastAsia" w:ascii="方正黑体简体" w:eastAsia="方正黑体简体"/>
          <w:color w:val="000000"/>
          <w:sz w:val="32"/>
          <w:szCs w:val="32"/>
          <w:lang w:val="en-US" w:eastAsia="zh-CN"/>
        </w:rPr>
        <w:t>九</w:t>
      </w:r>
      <w:r>
        <w:rPr>
          <w:rFonts w:hint="eastAsia" w:ascii="方正黑体简体" w:hAnsi="Times New Roman" w:eastAsia="方正黑体简体"/>
          <w:color w:val="000000"/>
          <w:sz w:val="32"/>
          <w:szCs w:val="32"/>
        </w:rPr>
        <w:t>、体检</w:t>
      </w:r>
    </w:p>
    <w:p>
      <w:pPr>
        <w:snapToGrid w:val="0"/>
        <w:spacing w:after="0" w:line="578" w:lineRule="exact"/>
        <w:ind w:firstLine="64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学校依据招聘岗位及招聘人数，</w:t>
      </w:r>
      <w:r>
        <w:rPr>
          <w:rFonts w:hint="eastAsia" w:eastAsia="方正仿宋简体"/>
          <w:color w:val="000000" w:themeColor="text1"/>
          <w:sz w:val="32"/>
          <w:szCs w:val="32"/>
          <w:lang w:val="en-US" w:eastAsia="zh-CN"/>
          <w14:textFill>
            <w14:solidFill>
              <w14:schemeClr w14:val="tx1"/>
            </w14:solidFill>
          </w14:textFill>
        </w:rPr>
        <w:t>在原件校验合格的人员中，</w:t>
      </w:r>
      <w:r>
        <w:rPr>
          <w:rFonts w:ascii="Times New Roman" w:hAnsi="Times New Roman" w:eastAsia="方正仿宋简体"/>
          <w:color w:val="000000" w:themeColor="text1"/>
          <w:sz w:val="32"/>
          <w:szCs w:val="32"/>
          <w14:textFill>
            <w14:solidFill>
              <w14:schemeClr w14:val="tx1"/>
            </w14:solidFill>
          </w14:textFill>
        </w:rPr>
        <w:t>按照同一岗位</w:t>
      </w:r>
      <w:r>
        <w:rPr>
          <w:rFonts w:hint="eastAsia" w:eastAsia="方正仿宋简体"/>
          <w:color w:val="000000" w:themeColor="text1"/>
          <w:sz w:val="32"/>
          <w:szCs w:val="32"/>
          <w:lang w:val="en-US" w:eastAsia="zh-CN"/>
          <w14:textFill>
            <w14:solidFill>
              <w14:schemeClr w14:val="tx1"/>
            </w14:solidFill>
          </w14:textFill>
        </w:rPr>
        <w:t>考核</w:t>
      </w:r>
      <w:r>
        <w:rPr>
          <w:rFonts w:ascii="Times New Roman" w:hAnsi="Times New Roman" w:eastAsia="方正仿宋简体"/>
          <w:color w:val="000000" w:themeColor="text1"/>
          <w:sz w:val="32"/>
          <w:szCs w:val="32"/>
          <w14:textFill>
            <w14:solidFill>
              <w14:schemeClr w14:val="tx1"/>
            </w14:solidFill>
          </w14:textFill>
        </w:rPr>
        <w:t>总成绩从高分到低分的原则等额确定进入体检人员，如</w:t>
      </w:r>
      <w:r>
        <w:rPr>
          <w:rFonts w:hint="eastAsia" w:eastAsia="方正仿宋简体"/>
          <w:color w:val="000000" w:themeColor="text1"/>
          <w:sz w:val="32"/>
          <w:szCs w:val="32"/>
          <w:lang w:val="en-US" w:eastAsia="zh-CN"/>
          <w14:textFill>
            <w14:solidFill>
              <w14:schemeClr w14:val="tx1"/>
            </w14:solidFill>
          </w14:textFill>
        </w:rPr>
        <w:t>考核</w:t>
      </w:r>
      <w:r>
        <w:rPr>
          <w:rFonts w:ascii="Times New Roman" w:hAnsi="Times New Roman" w:eastAsia="方正仿宋简体"/>
          <w:color w:val="000000" w:themeColor="text1"/>
          <w:sz w:val="32"/>
          <w:szCs w:val="32"/>
          <w14:textFill>
            <w14:solidFill>
              <w14:schemeClr w14:val="tx1"/>
            </w14:solidFill>
          </w14:textFill>
        </w:rPr>
        <w:t>总成绩相同，</w:t>
      </w:r>
      <w:r>
        <w:rPr>
          <w:rFonts w:hint="eastAsia" w:eastAsia="方正仿宋简体"/>
          <w:color w:val="000000" w:themeColor="text1"/>
          <w:sz w:val="32"/>
          <w:szCs w:val="32"/>
          <w:lang w:val="en-US" w:eastAsia="zh-CN"/>
          <w14:textFill>
            <w14:solidFill>
              <w14:schemeClr w14:val="tx1"/>
            </w14:solidFill>
          </w14:textFill>
        </w:rPr>
        <w:t>面试</w:t>
      </w:r>
      <w:r>
        <w:rPr>
          <w:rFonts w:ascii="Times New Roman" w:hAnsi="Times New Roman" w:eastAsia="方正仿宋简体"/>
          <w:color w:val="000000" w:themeColor="text1"/>
          <w:sz w:val="32"/>
          <w:szCs w:val="32"/>
          <w14:textFill>
            <w14:solidFill>
              <w14:schemeClr w14:val="tx1"/>
            </w14:solidFill>
          </w14:textFill>
        </w:rPr>
        <w:t>成绩高者进入体检人员名单。如</w:t>
      </w:r>
      <w:r>
        <w:rPr>
          <w:rFonts w:ascii="Times New Roman" w:hAnsi="Times New Roman" w:eastAsia="方正仿宋简体"/>
          <w:sz w:val="32"/>
          <w:szCs w:val="32"/>
        </w:rPr>
        <w:t>总成绩、</w:t>
      </w:r>
      <w:r>
        <w:rPr>
          <w:rFonts w:hint="eastAsia" w:eastAsia="方正仿宋简体"/>
          <w:sz w:val="32"/>
          <w:szCs w:val="32"/>
          <w:lang w:val="en-US" w:eastAsia="zh-CN"/>
        </w:rPr>
        <w:t>面试</w:t>
      </w:r>
      <w:r>
        <w:rPr>
          <w:rFonts w:ascii="Times New Roman" w:hAnsi="Times New Roman" w:eastAsia="方正仿宋简体"/>
          <w:sz w:val="32"/>
          <w:szCs w:val="32"/>
        </w:rPr>
        <w:t>成绩都相同</w:t>
      </w:r>
      <w:r>
        <w:rPr>
          <w:rFonts w:ascii="Times New Roman" w:hAnsi="Times New Roman" w:eastAsia="方正仿宋简体"/>
          <w:color w:val="000000" w:themeColor="text1"/>
          <w:sz w:val="32"/>
          <w:szCs w:val="32"/>
          <w14:textFill>
            <w14:solidFill>
              <w14:schemeClr w14:val="tx1"/>
            </w14:solidFill>
          </w14:textFill>
        </w:rPr>
        <w:t>，则相同者都进入体检人员名单。未按要求参加体检者，视为自动放弃。</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（一）体检由成都市新都区</w:t>
      </w:r>
      <w:r>
        <w:rPr>
          <w:rFonts w:hint="eastAsia" w:eastAsia="方正仿宋简体"/>
          <w:color w:val="000000" w:themeColor="text1"/>
          <w:sz w:val="32"/>
          <w:szCs w:val="32"/>
          <w:lang w:eastAsia="zh-CN"/>
          <w14:textFill>
            <w14:solidFill>
              <w14:schemeClr w14:val="tx1"/>
            </w14:solidFill>
          </w14:textFill>
        </w:rPr>
        <w:t>大江</w:t>
      </w:r>
      <w:r>
        <w:rPr>
          <w:rFonts w:ascii="Times New Roman" w:hAnsi="Times New Roman" w:eastAsia="方正仿宋简体"/>
          <w:color w:val="000000" w:themeColor="text1"/>
          <w:sz w:val="32"/>
          <w:szCs w:val="32"/>
          <w14:textFill>
            <w14:solidFill>
              <w14:schemeClr w14:val="tx1"/>
            </w14:solidFill>
          </w14:textFill>
        </w:rPr>
        <w:t>中学组织实施，体检标准按《四川省教育厅关于印发&lt;四川省申请认定教师资格人员体检办法&gt;的通知》（川教〔2004〕295号）规定执行。体检所产生的一切费用由进入体检人员本人承担。</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（二）进入体检人员初次体检不合格的，可在接到体检结果通知三日内申请复检一次。复检在除原体检医院以外的三级甲等以上的综合性医院进行。申请复检人员的体检结果以复检结果为准。</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（三）体检不合格者，不得录用。因进入体检人员未按要求参加体检或体检不合格出现的空缺，</w:t>
      </w:r>
      <w:r>
        <w:rPr>
          <w:rFonts w:ascii="Times New Roman" w:hAnsi="Times New Roman" w:eastAsia="方正仿宋简体"/>
          <w:sz w:val="32"/>
          <w:szCs w:val="32"/>
        </w:rPr>
        <w:t>按照该招聘岗位已参加</w:t>
      </w:r>
      <w:r>
        <w:rPr>
          <w:rFonts w:hint="eastAsia" w:eastAsia="方正仿宋简体"/>
          <w:sz w:val="32"/>
          <w:szCs w:val="32"/>
          <w:lang w:val="en-US" w:eastAsia="zh-CN"/>
        </w:rPr>
        <w:t>考核</w:t>
      </w:r>
      <w:r>
        <w:rPr>
          <w:rFonts w:ascii="Times New Roman" w:hAnsi="Times New Roman" w:eastAsia="方正仿宋简体"/>
          <w:sz w:val="32"/>
          <w:szCs w:val="32"/>
        </w:rPr>
        <w:t>人员总成绩从高分到低分的原则等额递补，如总成绩相同，以</w:t>
      </w:r>
      <w:r>
        <w:rPr>
          <w:rFonts w:hint="eastAsia" w:eastAsia="方正仿宋简体"/>
          <w:sz w:val="32"/>
          <w:szCs w:val="32"/>
          <w:lang w:val="en-US" w:eastAsia="zh-CN"/>
        </w:rPr>
        <w:t>面试</w:t>
      </w:r>
      <w:r>
        <w:rPr>
          <w:rFonts w:ascii="Times New Roman" w:hAnsi="Times New Roman" w:eastAsia="方正仿宋简体"/>
          <w:sz w:val="32"/>
          <w:szCs w:val="32"/>
        </w:rPr>
        <w:t>最高者递补。</w:t>
      </w:r>
      <w:r>
        <w:rPr>
          <w:rFonts w:ascii="Times New Roman" w:hAnsi="Times New Roman" w:eastAsia="方正仿宋简体"/>
          <w:color w:val="000000" w:themeColor="text1"/>
          <w:sz w:val="32"/>
          <w:szCs w:val="32"/>
          <w14:textFill>
            <w14:solidFill>
              <w14:schemeClr w14:val="tx1"/>
            </w14:solidFill>
          </w14:textFill>
        </w:rPr>
        <w:t>如同一岗位最末一名出现全部成绩并列的情况，则排名并列者都进入递补体检人员名单。</w:t>
      </w:r>
    </w:p>
    <w:p>
      <w:pPr>
        <w:snapToGrid w:val="0"/>
        <w:spacing w:after="0" w:line="578" w:lineRule="exact"/>
        <w:ind w:firstLine="640" w:firstLineChars="200"/>
        <w:rPr>
          <w:rFonts w:ascii="方正黑体简体" w:hAnsi="Times New Roman" w:eastAsia="方正黑体简体"/>
          <w:color w:val="000000"/>
          <w:sz w:val="32"/>
          <w:szCs w:val="32"/>
        </w:rPr>
      </w:pPr>
      <w:r>
        <w:rPr>
          <w:rFonts w:hint="eastAsia" w:ascii="方正黑体简体" w:eastAsia="方正黑体简体"/>
          <w:color w:val="000000"/>
          <w:sz w:val="32"/>
          <w:szCs w:val="32"/>
          <w:lang w:val="en-US" w:eastAsia="zh-CN"/>
        </w:rPr>
        <w:t>十</w:t>
      </w:r>
      <w:r>
        <w:rPr>
          <w:rFonts w:hint="eastAsia" w:ascii="方正黑体简体" w:hAnsi="Times New Roman" w:eastAsia="方正黑体简体"/>
          <w:color w:val="000000"/>
          <w:sz w:val="32"/>
          <w:szCs w:val="32"/>
        </w:rPr>
        <w:t>、考察</w:t>
      </w:r>
    </w:p>
    <w:p>
      <w:pPr>
        <w:snapToGrid w:val="0"/>
        <w:spacing w:after="0" w:line="578" w:lineRule="exact"/>
        <w:ind w:firstLine="64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体检合格者由招聘学校对其进行考察。考察工作参照成人办发〔2004〕109号文件规定执行，考察不合格者，不得录用。因个人原因导致招聘学校无法对其进行考察或考察不合格出现的空缺，按照该招聘岗位已参加</w:t>
      </w:r>
      <w:r>
        <w:rPr>
          <w:rFonts w:hint="eastAsia" w:eastAsia="方正仿宋简体"/>
          <w:color w:val="000000" w:themeColor="text1"/>
          <w:sz w:val="32"/>
          <w:szCs w:val="32"/>
          <w:lang w:val="en-US" w:eastAsia="zh-CN"/>
          <w14:textFill>
            <w14:solidFill>
              <w14:schemeClr w14:val="tx1"/>
            </w14:solidFill>
          </w14:textFill>
        </w:rPr>
        <w:t>考核</w:t>
      </w:r>
      <w:r>
        <w:rPr>
          <w:rFonts w:ascii="Times New Roman" w:hAnsi="Times New Roman" w:eastAsia="方正仿宋简体"/>
          <w:color w:val="000000" w:themeColor="text1"/>
          <w:sz w:val="32"/>
          <w:szCs w:val="32"/>
          <w14:textFill>
            <w14:solidFill>
              <w14:schemeClr w14:val="tx1"/>
            </w14:solidFill>
          </w14:textFill>
        </w:rPr>
        <w:t>人员总成绩从高分到低分的原则等额递补。</w:t>
      </w:r>
    </w:p>
    <w:p>
      <w:pPr>
        <w:snapToGrid w:val="0"/>
        <w:spacing w:after="0" w:line="578" w:lineRule="exact"/>
        <w:ind w:firstLine="640" w:firstLineChars="200"/>
        <w:rPr>
          <w:rFonts w:ascii="方正黑体简体" w:hAnsi="Times New Roman" w:eastAsia="方正黑体简体"/>
          <w:color w:val="000000"/>
          <w:sz w:val="32"/>
          <w:szCs w:val="32"/>
        </w:rPr>
      </w:pPr>
      <w:r>
        <w:rPr>
          <w:rFonts w:hint="eastAsia" w:ascii="方正黑体简体" w:hAnsi="Times New Roman" w:eastAsia="方正黑体简体"/>
          <w:color w:val="000000"/>
          <w:sz w:val="32"/>
          <w:szCs w:val="32"/>
        </w:rPr>
        <w:t>十一、公示</w:t>
      </w:r>
    </w:p>
    <w:p>
      <w:pPr>
        <w:snapToGrid w:val="0"/>
        <w:spacing w:after="0" w:line="578" w:lineRule="exact"/>
        <w:ind w:firstLine="640" w:firstLineChars="200"/>
        <w:rPr>
          <w:rFonts w:ascii="Times New Roman" w:hAnsi="Times New Roman" w:eastAsia="方正仿宋简体"/>
          <w:sz w:val="32"/>
          <w:szCs w:val="32"/>
        </w:rPr>
      </w:pPr>
      <w:r>
        <w:rPr>
          <w:rFonts w:ascii="Times New Roman" w:hAnsi="Times New Roman" w:eastAsia="方正仿宋简体"/>
          <w:color w:val="000000" w:themeColor="text1"/>
          <w:sz w:val="32"/>
          <w:szCs w:val="32"/>
          <w14:textFill>
            <w14:solidFill>
              <w14:schemeClr w14:val="tx1"/>
            </w14:solidFill>
          </w14:textFill>
        </w:rPr>
        <w:t>由成都市新都区</w:t>
      </w:r>
      <w:r>
        <w:rPr>
          <w:rFonts w:hint="eastAsia" w:eastAsia="方正仿宋简体"/>
          <w:color w:val="000000" w:themeColor="text1"/>
          <w:sz w:val="32"/>
          <w:szCs w:val="32"/>
          <w:lang w:eastAsia="zh-CN"/>
          <w14:textFill>
            <w14:solidFill>
              <w14:schemeClr w14:val="tx1"/>
            </w14:solidFill>
          </w14:textFill>
        </w:rPr>
        <w:t>大江</w:t>
      </w:r>
      <w:r>
        <w:rPr>
          <w:rFonts w:ascii="Times New Roman" w:hAnsi="Times New Roman" w:eastAsia="方正仿宋简体"/>
          <w:color w:val="000000" w:themeColor="text1"/>
          <w:sz w:val="32"/>
          <w:szCs w:val="32"/>
          <w14:textFill>
            <w14:solidFill>
              <w14:schemeClr w14:val="tx1"/>
            </w14:solidFill>
          </w14:textFill>
        </w:rPr>
        <w:t>中学在</w:t>
      </w:r>
      <w:r>
        <w:rPr>
          <w:rFonts w:hint="eastAsia" w:ascii="Times New Roman" w:hAnsi="Times New Roman" w:eastAsia="方正仿宋简体"/>
          <w:color w:val="000000" w:themeColor="text1"/>
          <w:sz w:val="32"/>
          <w:szCs w:val="32"/>
          <w:lang w:eastAsia="zh-CN"/>
          <w14:textFill>
            <w14:solidFill>
              <w14:schemeClr w14:val="tx1"/>
            </w14:solidFill>
          </w14:textFill>
        </w:rPr>
        <w:t>成都市新都区</w:t>
      </w:r>
      <w:r>
        <w:rPr>
          <w:rFonts w:hint="eastAsia" w:eastAsia="方正仿宋简体"/>
          <w:color w:val="000000" w:themeColor="text1"/>
          <w:sz w:val="32"/>
          <w:szCs w:val="32"/>
          <w:lang w:eastAsia="zh-CN"/>
          <w14:textFill>
            <w14:solidFill>
              <w14:schemeClr w14:val="tx1"/>
            </w14:solidFill>
          </w14:textFill>
        </w:rPr>
        <w:t>大江</w:t>
      </w:r>
      <w:r>
        <w:rPr>
          <w:rFonts w:hint="eastAsia" w:ascii="Times New Roman" w:hAnsi="Times New Roman" w:eastAsia="方正仿宋简体"/>
          <w:color w:val="000000" w:themeColor="text1"/>
          <w:sz w:val="32"/>
          <w:szCs w:val="32"/>
          <w:lang w:eastAsia="zh-CN"/>
          <w14:textFill>
            <w14:solidFill>
              <w14:schemeClr w14:val="tx1"/>
            </w14:solidFill>
          </w14:textFill>
        </w:rPr>
        <w:t>中学</w:t>
      </w:r>
      <w:r>
        <w:rPr>
          <w:rFonts w:hint="eastAsia" w:eastAsia="方正仿宋简体"/>
          <w:color w:val="000000" w:themeColor="text1"/>
          <w:sz w:val="32"/>
          <w:szCs w:val="32"/>
          <w:lang w:eastAsia="zh-CN"/>
          <w14:textFill>
            <w14:solidFill>
              <w14:schemeClr w14:val="tx1"/>
            </w14:solidFill>
          </w14:textFill>
        </w:rPr>
        <w:t>官方微信公众号</w:t>
      </w:r>
      <w:r>
        <w:rPr>
          <w:rFonts w:hint="eastAsia" w:ascii="Times New Roman" w:hAnsi="Times New Roman" w:eastAsia="方正仿宋简体"/>
          <w:color w:val="000000" w:themeColor="text1"/>
          <w:sz w:val="32"/>
          <w:szCs w:val="32"/>
          <w:lang w:eastAsia="zh-CN"/>
          <w14:textFill>
            <w14:solidFill>
              <w14:schemeClr w14:val="tx1"/>
            </w14:solidFill>
          </w14:textFill>
        </w:rPr>
        <w:t>（</w:t>
      </w:r>
      <w:r>
        <w:rPr>
          <w:rFonts w:hint="eastAsia" w:eastAsia="方正仿宋简体"/>
          <w:color w:val="000000" w:themeColor="text1"/>
          <w:sz w:val="32"/>
          <w:szCs w:val="32"/>
          <w:lang w:eastAsia="zh-CN"/>
          <w14:textFill>
            <w14:solidFill>
              <w14:schemeClr w14:val="tx1"/>
            </w14:solidFill>
          </w14:textFill>
        </w:rPr>
        <w:t>成聚大江</w:t>
      </w:r>
      <w:r>
        <w:rPr>
          <w:rFonts w:hint="eastAsia" w:ascii="Times New Roman" w:hAnsi="Times New Roman" w:eastAsia="方正仿宋简体"/>
          <w:color w:val="000000" w:themeColor="text1"/>
          <w:sz w:val="32"/>
          <w:szCs w:val="32"/>
          <w:lang w:eastAsia="zh-CN"/>
          <w14:textFill>
            <w14:solidFill>
              <w14:schemeClr w14:val="tx1"/>
            </w14:solidFill>
          </w14:textFill>
        </w:rPr>
        <w:t>）</w:t>
      </w:r>
      <w:r>
        <w:rPr>
          <w:rFonts w:ascii="Times New Roman" w:hAnsi="Times New Roman" w:eastAsia="方正仿宋简体"/>
          <w:color w:val="000000" w:themeColor="text1"/>
          <w:sz w:val="32"/>
          <w:szCs w:val="32"/>
          <w14:textFill>
            <w14:solidFill>
              <w14:schemeClr w14:val="tx1"/>
            </w14:solidFill>
          </w14:textFill>
        </w:rPr>
        <w:t>对拟聘人员进行公示，公示期7天。对公示期间反映有严重问题并查有实据、不符合应聘资格条件的，取消该拟聘人员的拟聘资格。因取消拟聘资格或应聘者放弃出现的空缺，按照该招聘岗位已参加</w:t>
      </w:r>
      <w:r>
        <w:rPr>
          <w:rFonts w:hint="eastAsia" w:eastAsia="方正仿宋简体"/>
          <w:color w:val="000000" w:themeColor="text1"/>
          <w:sz w:val="32"/>
          <w:szCs w:val="32"/>
          <w:lang w:val="en-US" w:eastAsia="zh-CN"/>
          <w14:textFill>
            <w14:solidFill>
              <w14:schemeClr w14:val="tx1"/>
            </w14:solidFill>
          </w14:textFill>
        </w:rPr>
        <w:t>考核</w:t>
      </w:r>
      <w:r>
        <w:rPr>
          <w:rFonts w:ascii="Times New Roman" w:hAnsi="Times New Roman" w:eastAsia="方正仿宋简体"/>
          <w:color w:val="000000" w:themeColor="text1"/>
          <w:sz w:val="32"/>
          <w:szCs w:val="32"/>
          <w14:textFill>
            <w14:solidFill>
              <w14:schemeClr w14:val="tx1"/>
            </w14:solidFill>
          </w14:textFill>
        </w:rPr>
        <w:t>人员总成绩从高分到低分的原则等额递补。</w:t>
      </w:r>
    </w:p>
    <w:p>
      <w:pPr>
        <w:snapToGrid w:val="0"/>
        <w:spacing w:after="0" w:line="578" w:lineRule="exact"/>
        <w:ind w:firstLine="640" w:firstLineChars="200"/>
        <w:rPr>
          <w:rFonts w:ascii="方正黑体简体" w:hAnsi="Times New Roman" w:eastAsia="方正黑体简体"/>
          <w:color w:val="000000"/>
          <w:sz w:val="32"/>
          <w:szCs w:val="32"/>
        </w:rPr>
      </w:pPr>
      <w:r>
        <w:rPr>
          <w:rFonts w:hint="eastAsia" w:ascii="方正黑体简体" w:hAnsi="Times New Roman" w:eastAsia="方正黑体简体"/>
          <w:color w:val="000000"/>
          <w:sz w:val="32"/>
          <w:szCs w:val="32"/>
        </w:rPr>
        <w:t>十二、录用及相关安排</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（一）2022年4月—</w:t>
      </w:r>
      <w:r>
        <w:rPr>
          <w:rFonts w:hint="eastAsia" w:ascii="Times New Roman" w:hAnsi="Times New Roman" w:eastAsia="方正仿宋简体"/>
          <w:color w:val="000000" w:themeColor="text1"/>
          <w:sz w:val="32"/>
          <w:szCs w:val="32"/>
          <w:lang w:val="en-US" w:eastAsia="zh-CN"/>
          <w14:textFill>
            <w14:solidFill>
              <w14:schemeClr w14:val="tx1"/>
            </w14:solidFill>
          </w14:textFill>
        </w:rPr>
        <w:t>6</w:t>
      </w:r>
      <w:r>
        <w:rPr>
          <w:rFonts w:ascii="Times New Roman" w:hAnsi="Times New Roman" w:eastAsia="方正仿宋简体"/>
          <w:color w:val="000000" w:themeColor="text1"/>
          <w:sz w:val="32"/>
          <w:szCs w:val="32"/>
          <w14:textFill>
            <w14:solidFill>
              <w14:schemeClr w14:val="tx1"/>
            </w14:solidFill>
          </w14:textFill>
        </w:rPr>
        <w:t>月，预聘人员到学校进行跟岗学习。</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（二）2022年</w:t>
      </w:r>
      <w:r>
        <w:rPr>
          <w:rFonts w:hint="eastAsia" w:ascii="Times New Roman" w:hAnsi="Times New Roman" w:eastAsia="方正仿宋简体"/>
          <w:color w:val="000000" w:themeColor="text1"/>
          <w:sz w:val="32"/>
          <w:szCs w:val="32"/>
          <w:lang w:val="en-US" w:eastAsia="zh-CN"/>
          <w14:textFill>
            <w14:solidFill>
              <w14:schemeClr w14:val="tx1"/>
            </w14:solidFill>
          </w14:textFill>
        </w:rPr>
        <w:t>8</w:t>
      </w:r>
      <w:r>
        <w:rPr>
          <w:rFonts w:ascii="Times New Roman" w:hAnsi="Times New Roman" w:eastAsia="方正仿宋简体"/>
          <w:color w:val="000000" w:themeColor="text1"/>
          <w:sz w:val="32"/>
          <w:szCs w:val="32"/>
          <w14:textFill>
            <w14:solidFill>
              <w14:schemeClr w14:val="tx1"/>
            </w14:solidFill>
          </w14:textFill>
        </w:rPr>
        <w:t>月，预聘人员跟岗学习期满后，经学校考核合格后，予以聘用。预聘人员与学校签订正式《劳动合同》，实行合同制管理，首次签订聘用合同的合同期至少三年（含试用期）。不合格者不予聘用。</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（三）凡被聘用的人员，务必在2022年8月</w:t>
      </w:r>
      <w:r>
        <w:rPr>
          <w:rFonts w:hint="eastAsia" w:ascii="Times New Roman" w:hAnsi="Times New Roman" w:eastAsia="方正仿宋简体"/>
          <w:color w:val="000000" w:themeColor="text1"/>
          <w:sz w:val="32"/>
          <w:szCs w:val="32"/>
          <w:lang w:val="en-US" w:eastAsia="zh-CN"/>
          <w14:textFill>
            <w14:solidFill>
              <w14:schemeClr w14:val="tx1"/>
            </w14:solidFill>
          </w14:textFill>
        </w:rPr>
        <w:t>20</w:t>
      </w:r>
      <w:r>
        <w:rPr>
          <w:rFonts w:ascii="Times New Roman" w:hAnsi="Times New Roman" w:eastAsia="方正仿宋简体"/>
          <w:color w:val="000000" w:themeColor="text1"/>
          <w:sz w:val="32"/>
          <w:szCs w:val="32"/>
          <w14:textFill>
            <w14:solidFill>
              <w14:schemeClr w14:val="tx1"/>
            </w14:solidFill>
          </w14:textFill>
        </w:rPr>
        <w:t>日前到用人单位完成报到手续，逾期未报到者，取消聘用资格，所造成的一切损失由应聘者本人承担。</w:t>
      </w:r>
    </w:p>
    <w:p>
      <w:pPr>
        <w:snapToGrid w:val="0"/>
        <w:spacing w:after="0" w:line="578" w:lineRule="exact"/>
        <w:ind w:firstLine="640" w:firstLineChars="200"/>
        <w:rPr>
          <w:rFonts w:ascii="方正黑体简体" w:hAnsi="Times New Roman" w:eastAsia="方正黑体简体"/>
          <w:color w:val="000000"/>
          <w:sz w:val="32"/>
          <w:szCs w:val="32"/>
        </w:rPr>
      </w:pPr>
      <w:r>
        <w:rPr>
          <w:rFonts w:hint="eastAsia" w:ascii="方正黑体简体" w:hAnsi="Times New Roman" w:eastAsia="方正黑体简体"/>
          <w:color w:val="000000"/>
          <w:sz w:val="32"/>
          <w:szCs w:val="32"/>
        </w:rPr>
        <w:t>十三、工资待遇</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（一）被聘用的人员为成都市新都区</w:t>
      </w:r>
      <w:r>
        <w:rPr>
          <w:rFonts w:hint="eastAsia" w:eastAsia="方正仿宋简体"/>
          <w:color w:val="000000" w:themeColor="text1"/>
          <w:sz w:val="32"/>
          <w:szCs w:val="32"/>
          <w:lang w:eastAsia="zh-CN"/>
          <w14:textFill>
            <w14:solidFill>
              <w14:schemeClr w14:val="tx1"/>
            </w14:solidFill>
          </w14:textFill>
        </w:rPr>
        <w:t>大江</w:t>
      </w:r>
      <w:r>
        <w:rPr>
          <w:rFonts w:ascii="Times New Roman" w:hAnsi="Times New Roman" w:eastAsia="方正仿宋简体"/>
          <w:color w:val="000000" w:themeColor="text1"/>
          <w:sz w:val="32"/>
          <w:szCs w:val="32"/>
          <w14:textFill>
            <w14:solidFill>
              <w14:schemeClr w14:val="tx1"/>
            </w14:solidFill>
          </w14:textFill>
        </w:rPr>
        <w:t>中学的在岗教师，工资福利待遇按《成都市新都区</w:t>
      </w:r>
      <w:r>
        <w:rPr>
          <w:rFonts w:hint="eastAsia" w:eastAsia="方正仿宋简体"/>
          <w:color w:val="000000" w:themeColor="text1"/>
          <w:sz w:val="32"/>
          <w:szCs w:val="32"/>
          <w:lang w:eastAsia="zh-CN"/>
          <w14:textFill>
            <w14:solidFill>
              <w14:schemeClr w14:val="tx1"/>
            </w14:solidFill>
          </w14:textFill>
        </w:rPr>
        <w:t>大江</w:t>
      </w:r>
      <w:r>
        <w:rPr>
          <w:rFonts w:ascii="Times New Roman" w:hAnsi="Times New Roman" w:eastAsia="方正仿宋简体"/>
          <w:color w:val="000000" w:themeColor="text1"/>
          <w:sz w:val="32"/>
          <w:szCs w:val="32"/>
          <w14:textFill>
            <w14:solidFill>
              <w14:schemeClr w14:val="tx1"/>
            </w14:solidFill>
          </w14:textFill>
        </w:rPr>
        <w:t>中学薪酬管理制度（试行）》执行。</w:t>
      </w:r>
    </w:p>
    <w:p>
      <w:pPr>
        <w:snapToGrid w:val="0"/>
        <w:spacing w:after="0" w:line="578"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（二）凡被聘用的人员，按照“校聘校管”制度纳入学校人事管</w:t>
      </w:r>
      <w:r>
        <w:rPr>
          <w:rFonts w:hint="eastAsia" w:ascii="Times New Roman" w:hAnsi="Times New Roman" w:eastAsia="方正仿宋简体"/>
          <w:color w:val="000000" w:themeColor="text1"/>
          <w:sz w:val="32"/>
          <w:szCs w:val="32"/>
          <w14:textFill>
            <w14:solidFill>
              <w14:schemeClr w14:val="tx1"/>
            </w14:solidFill>
          </w14:textFill>
        </w:rPr>
        <w:t>理。</w:t>
      </w:r>
    </w:p>
    <w:p>
      <w:pPr>
        <w:snapToGrid w:val="0"/>
        <w:spacing w:after="0" w:line="578" w:lineRule="exact"/>
        <w:ind w:firstLine="640" w:firstLineChars="200"/>
        <w:rPr>
          <w:rFonts w:hint="default" w:ascii="Times New Roman" w:hAnsi="Times New Roman" w:eastAsia="方正仿宋简体"/>
          <w:color w:val="000000" w:themeColor="text1"/>
          <w:sz w:val="32"/>
          <w:szCs w:val="32"/>
          <w:lang w:val="en-US" w:eastAsia="zh-CN"/>
          <w14:textFill>
            <w14:solidFill>
              <w14:schemeClr w14:val="tx1"/>
            </w14:solidFill>
          </w14:textFill>
        </w:rPr>
      </w:pPr>
      <w:r>
        <w:rPr>
          <w:rFonts w:ascii="Times New Roman" w:hAnsi="Times New Roman" w:eastAsia="方正仿宋简体"/>
          <w:sz w:val="32"/>
          <w:szCs w:val="32"/>
        </w:rPr>
        <w:t>（三）凡被聘用的人员，按国家规定购买五险一金。</w:t>
      </w:r>
    </w:p>
    <w:p>
      <w:pPr>
        <w:keepNext w:val="0"/>
        <w:keepLines w:val="0"/>
        <w:pageBreakBefore w:val="0"/>
        <w:widowControl w:val="0"/>
        <w:kinsoku/>
        <w:wordWrap/>
        <w:overflowPunct/>
        <w:topLinePunct w:val="0"/>
        <w:autoSpaceDE/>
        <w:autoSpaceDN/>
        <w:bidi w:val="0"/>
        <w:adjustRightInd/>
        <w:snapToGrid/>
        <w:spacing w:line="538" w:lineRule="exact"/>
        <w:ind w:firstLine="640"/>
        <w:textAlignment w:val="auto"/>
        <w:rPr>
          <w:rFonts w:hint="default" w:ascii="方正黑体简体" w:hAnsi="方正黑体简体" w:eastAsia="方正黑体简体" w:cs="方正黑体简体"/>
          <w:b w:val="0"/>
          <w:bCs/>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b w:val="0"/>
          <w:bCs/>
          <w:color w:val="000000" w:themeColor="text1"/>
          <w:sz w:val="32"/>
          <w:szCs w:val="32"/>
          <w:lang w:eastAsia="zh-CN"/>
          <w14:textFill>
            <w14:solidFill>
              <w14:schemeClr w14:val="tx1"/>
            </w14:solidFill>
          </w14:textFill>
        </w:rPr>
        <w:t>十四</w:t>
      </w:r>
      <w:r>
        <w:rPr>
          <w:rFonts w:hint="default" w:ascii="方正黑体简体" w:hAnsi="方正黑体简体" w:eastAsia="方正黑体简体" w:cs="方正黑体简体"/>
          <w:b w:val="0"/>
          <w:bCs/>
          <w:color w:val="000000" w:themeColor="text1"/>
          <w:sz w:val="32"/>
          <w:szCs w:val="32"/>
          <w:lang w:eastAsia="zh-CN"/>
          <w14:textFill>
            <w14:solidFill>
              <w14:schemeClr w14:val="tx1"/>
            </w14:solidFill>
          </w14:textFill>
        </w:rPr>
        <w:t>、本方案报区教育行政主管部门备案。</w:t>
      </w:r>
    </w:p>
    <w:p>
      <w:pPr>
        <w:keepNext w:val="0"/>
        <w:keepLines w:val="0"/>
        <w:pageBreakBefore w:val="0"/>
        <w:widowControl w:val="0"/>
        <w:kinsoku/>
        <w:wordWrap/>
        <w:overflowPunct/>
        <w:topLinePunct w:val="0"/>
        <w:autoSpaceDE/>
        <w:autoSpaceDN/>
        <w:bidi w:val="0"/>
        <w:adjustRightInd/>
        <w:snapToGrid/>
        <w:spacing w:line="538" w:lineRule="exact"/>
        <w:ind w:firstLine="640"/>
        <w:textAlignment w:val="auto"/>
        <w:rPr>
          <w:rFonts w:hint="default" w:ascii="方正黑体简体" w:hAnsi="方正黑体简体" w:eastAsia="方正黑体简体" w:cs="方正黑体简体"/>
          <w:b w:val="0"/>
          <w:bCs/>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b w:val="0"/>
          <w:bCs/>
          <w:color w:val="000000" w:themeColor="text1"/>
          <w:sz w:val="32"/>
          <w:szCs w:val="32"/>
          <w:lang w:eastAsia="zh-CN"/>
          <w14:textFill>
            <w14:solidFill>
              <w14:schemeClr w14:val="tx1"/>
            </w14:solidFill>
          </w14:textFill>
        </w:rPr>
        <w:t>十五</w:t>
      </w:r>
      <w:r>
        <w:rPr>
          <w:rFonts w:hint="default" w:ascii="方正黑体简体" w:hAnsi="方正黑体简体" w:eastAsia="方正黑体简体" w:cs="方正黑体简体"/>
          <w:b w:val="0"/>
          <w:bCs/>
          <w:color w:val="000000" w:themeColor="text1"/>
          <w:sz w:val="32"/>
          <w:szCs w:val="32"/>
          <w:lang w:eastAsia="zh-CN"/>
          <w14:textFill>
            <w14:solidFill>
              <w14:schemeClr w14:val="tx1"/>
            </w14:solidFill>
          </w14:textFill>
        </w:rPr>
        <w:t>、本方案由</w:t>
      </w:r>
      <w:r>
        <w:rPr>
          <w:rFonts w:hint="eastAsia" w:ascii="方正黑体简体" w:hAnsi="方正黑体简体" w:eastAsia="方正黑体简体" w:cs="方正黑体简体"/>
          <w:b w:val="0"/>
          <w:bCs/>
          <w:color w:val="000000" w:themeColor="text1"/>
          <w:sz w:val="32"/>
          <w:szCs w:val="32"/>
          <w:lang w:eastAsia="zh-CN"/>
          <w14:textFill>
            <w14:solidFill>
              <w14:schemeClr w14:val="tx1"/>
            </w14:solidFill>
          </w14:textFill>
        </w:rPr>
        <w:t>大江中学</w:t>
      </w:r>
      <w:r>
        <w:rPr>
          <w:rFonts w:hint="default" w:ascii="方正黑体简体" w:hAnsi="方正黑体简体" w:eastAsia="方正黑体简体" w:cs="方正黑体简体"/>
          <w:b w:val="0"/>
          <w:bCs/>
          <w:color w:val="000000" w:themeColor="text1"/>
          <w:sz w:val="32"/>
          <w:szCs w:val="32"/>
          <w:lang w:eastAsia="zh-CN"/>
          <w14:textFill>
            <w14:solidFill>
              <w14:schemeClr w14:val="tx1"/>
            </w14:solidFill>
          </w14:textFill>
        </w:rPr>
        <w:t>教师招聘工作小组负责解释。</w:t>
      </w:r>
    </w:p>
    <w:p>
      <w:pPr>
        <w:keepNext w:val="0"/>
        <w:keepLines w:val="0"/>
        <w:pageBreakBefore w:val="0"/>
        <w:widowControl w:val="0"/>
        <w:kinsoku/>
        <w:wordWrap/>
        <w:overflowPunct/>
        <w:topLinePunct w:val="0"/>
        <w:autoSpaceDE/>
        <w:autoSpaceDN/>
        <w:bidi w:val="0"/>
        <w:adjustRightInd/>
        <w:snapToGrid/>
        <w:spacing w:line="538" w:lineRule="exact"/>
        <w:ind w:firstLine="3200" w:firstLineChars="1000"/>
        <w:jc w:val="righ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38" w:lineRule="exact"/>
        <w:ind w:firstLine="3200" w:firstLineChars="1000"/>
        <w:jc w:val="righ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38" w:lineRule="exact"/>
        <w:ind w:firstLine="3200" w:firstLineChars="1000"/>
        <w:jc w:val="right"/>
        <w:textAlignment w:val="auto"/>
        <w:rPr>
          <w:rFonts w:hint="eastAsia"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成都市新都区</w:t>
      </w:r>
      <w:r>
        <w:rPr>
          <w:rFonts w:hint="eastAsia" w:eastAsia="方正仿宋简体" w:cs="Times New Roman"/>
          <w:color w:val="000000" w:themeColor="text1"/>
          <w:sz w:val="32"/>
          <w:szCs w:val="32"/>
          <w:lang w:eastAsia="zh-CN"/>
          <w14:textFill>
            <w14:solidFill>
              <w14:schemeClr w14:val="tx1"/>
            </w14:solidFill>
          </w14:textFill>
        </w:rPr>
        <w:t>大江中学</w:t>
      </w:r>
    </w:p>
    <w:p>
      <w:pPr>
        <w:keepNext w:val="0"/>
        <w:keepLines w:val="0"/>
        <w:pageBreakBefore w:val="0"/>
        <w:widowControl w:val="0"/>
        <w:kinsoku/>
        <w:wordWrap/>
        <w:overflowPunct/>
        <w:topLinePunct w:val="0"/>
        <w:autoSpaceDE/>
        <w:autoSpaceDN/>
        <w:bidi w:val="0"/>
        <w:adjustRightInd/>
        <w:snapToGrid/>
        <w:spacing w:line="538" w:lineRule="exact"/>
        <w:ind w:firstLine="5120" w:firstLineChars="1600"/>
        <w:jc w:val="right"/>
        <w:textAlignment w:val="auto"/>
        <w:rPr>
          <w:rFonts w:ascii="方正仿宋简体" w:hAnsi="方正仿宋简体" w:eastAsia="方正仿宋简体" w:cs="方正仿宋简体"/>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2021年</w:t>
      </w:r>
      <w:r>
        <w:rPr>
          <w:rFonts w:hint="eastAsia"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月</w:t>
      </w:r>
      <w:r>
        <w:rPr>
          <w:rFonts w:hint="eastAsia" w:eastAsia="方正仿宋简体"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1</w:t>
      </w:r>
      <w:r>
        <w:rPr>
          <w:rFonts w:eastAsia="方正仿宋简体"/>
          <w:color w:val="000000" w:themeColor="text1"/>
          <w:sz w:val="32"/>
          <w:szCs w:val="32"/>
          <w14:textFill>
            <w14:solidFill>
              <w14:schemeClr w14:val="tx1"/>
            </w14:solidFill>
          </w14:textFill>
        </w:rPr>
        <w:t>.</w:t>
      </w:r>
      <w:r>
        <w:rPr>
          <w:rFonts w:hint="eastAsia" w:eastAsia="方正仿宋简体"/>
          <w:color w:val="000000" w:themeColor="text1"/>
          <w:sz w:val="32"/>
          <w:szCs w:val="32"/>
          <w14:textFill>
            <w14:solidFill>
              <w14:schemeClr w14:val="tx1"/>
            </w14:solidFill>
          </w14:textFill>
        </w:rPr>
        <w:t>成都市新都区大江中学2022年上半年面向社会自主招聘教师岗位分布情况表</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2</w:t>
      </w:r>
      <w:r>
        <w:rPr>
          <w:rFonts w:hint="eastAsia" w:eastAsia="方正仿宋简体"/>
          <w:color w:val="000000" w:themeColor="text1"/>
          <w:sz w:val="32"/>
          <w:szCs w:val="32"/>
          <w14:textFill>
            <w14:solidFill>
              <w14:schemeClr w14:val="tx1"/>
            </w14:solidFill>
          </w14:textFill>
        </w:rPr>
        <w:t>.成都市新都区大江中学2022年上半年面向社会自主招聘教师报名暨资格审查表</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方正仿宋简体"/>
          <w:color w:val="000000" w:themeColor="text1"/>
          <w:sz w:val="32"/>
          <w:szCs w:val="32"/>
          <w14:textFill>
            <w14:solidFill>
              <w14:schemeClr w14:val="tx1"/>
            </w14:solidFill>
          </w14:textFill>
        </w:rPr>
      </w:pPr>
      <w:r>
        <w:rPr>
          <w:rFonts w:hint="eastAsia" w:eastAsia="方正仿宋简体"/>
          <w:color w:val="000000" w:themeColor="text1"/>
          <w:sz w:val="32"/>
          <w:szCs w:val="32"/>
          <w:lang w:val="en-US" w:eastAsia="zh-CN"/>
          <w14:textFill>
            <w14:solidFill>
              <w14:schemeClr w14:val="tx1"/>
            </w14:solidFill>
          </w14:textFill>
        </w:rPr>
        <w:t>3</w:t>
      </w:r>
      <w:r>
        <w:rPr>
          <w:rFonts w:hint="eastAsia" w:eastAsia="方正仿宋简体"/>
          <w:color w:val="000000" w:themeColor="text1"/>
          <w:sz w:val="32"/>
          <w:szCs w:val="32"/>
          <w14:textFill>
            <w14:solidFill>
              <w14:schemeClr w14:val="tx1"/>
            </w14:solidFill>
          </w14:textFill>
        </w:rPr>
        <w:t>.</w:t>
      </w:r>
      <w:r>
        <w:rPr>
          <w:rFonts w:hint="eastAsia" w:eastAsia="方正仿宋简体"/>
          <w:bCs/>
          <w:color w:val="000000" w:themeColor="text1"/>
          <w:sz w:val="32"/>
          <w:szCs w:val="32"/>
          <w14:textFill>
            <w14:solidFill>
              <w14:schemeClr w14:val="tx1"/>
            </w14:solidFill>
          </w14:textFill>
        </w:rPr>
        <w:t>成都市新都区大江中学官方微信公众号二维码</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eastAsia="方正仿宋简体"/>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eastAsia="方正仿宋简体"/>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eastAsia="方正仿宋简体"/>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sectPr>
          <w:footerReference r:id="rId3" w:type="default"/>
          <w:footerReference r:id="rId4" w:type="even"/>
          <w:pgSz w:w="11906" w:h="16838"/>
          <w:pgMar w:top="2098" w:right="1536" w:bottom="1984" w:left="1519" w:header="851" w:footer="992" w:gutter="0"/>
          <w:pgNumType w:fmt="numberInDash"/>
          <w:cols w:space="425" w:num="1"/>
          <w:docGrid w:type="lines" w:linePitch="312" w:charSpace="0"/>
        </w:sectPr>
      </w:pPr>
    </w:p>
    <w:tbl>
      <w:tblPr>
        <w:tblStyle w:val="5"/>
        <w:tblpPr w:horzAnchor="margin" w:tblpXSpec="right" w:tblpY="-615"/>
        <w:tblW w:w="14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850"/>
        <w:gridCol w:w="2936"/>
        <w:gridCol w:w="2309"/>
        <w:gridCol w:w="2523"/>
        <w:gridCol w:w="3010"/>
        <w:gridCol w:w="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4480" w:type="dxa"/>
            <w:gridSpan w:val="8"/>
            <w:tcBorders>
              <w:top w:val="nil"/>
              <w:left w:val="nil"/>
              <w:bottom w:val="single" w:color="auto" w:sz="4" w:space="0"/>
              <w:right w:val="nil"/>
            </w:tcBorders>
            <w:tcMar>
              <w:top w:w="0" w:type="dxa"/>
              <w:left w:w="108" w:type="dxa"/>
              <w:bottom w:w="0" w:type="dxa"/>
              <w:right w:w="108" w:type="dxa"/>
            </w:tcMar>
            <w:vAlign w:val="center"/>
          </w:tcPr>
          <w:p>
            <w:pPr>
              <w:widowControl/>
              <w:spacing w:line="380" w:lineRule="exact"/>
              <w:jc w:val="left"/>
              <w:rPr>
                <w:rFonts w:eastAsia="方正仿宋简体"/>
                <w:sz w:val="32"/>
                <w:szCs w:val="32"/>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eastAsia="方正楷体简体"/>
                <w:kern w:val="0"/>
                <w:sz w:val="32"/>
                <w:szCs w:val="32"/>
                <w:lang w:eastAsia="zh-CN"/>
              </w:rPr>
            </w:pPr>
            <w:r>
              <w:rPr>
                <w:rFonts w:hint="eastAsia" w:ascii="方正楷体简体" w:hAnsi="方正楷体简体" w:eastAsia="方正楷体简体" w:cs="方正楷体简体"/>
                <w:szCs w:val="21"/>
              </w:rPr>
              <w:br w:type="page"/>
            </w:r>
            <w:r>
              <w:rPr>
                <w:rFonts w:hint="eastAsia" w:ascii="方正楷体简体" w:hAnsi="方正楷体简体" w:eastAsia="方正楷体简体" w:cs="方正楷体简体"/>
                <w:kern w:val="0"/>
                <w:sz w:val="32"/>
                <w:szCs w:val="32"/>
              </w:rPr>
              <w:t>附件</w:t>
            </w:r>
            <w:r>
              <w:rPr>
                <w:rFonts w:hint="eastAsia" w:ascii="方正楷体简体" w:hAnsi="方正楷体简体" w:eastAsia="方正楷体简体" w:cs="方正楷体简体"/>
                <w:kern w:val="0"/>
                <w:sz w:val="32"/>
                <w:szCs w:val="32"/>
                <w:lang w:val="en-US" w:eastAsia="zh-CN"/>
              </w:rPr>
              <w:t>1</w:t>
            </w:r>
          </w:p>
          <w:p>
            <w:pPr>
              <w:widowControl/>
              <w:spacing w:line="380" w:lineRule="exact"/>
              <w:jc w:val="center"/>
              <w:rPr>
                <w:rFonts w:eastAsia="方正仿宋简体"/>
                <w:kern w:val="0"/>
                <w:sz w:val="32"/>
                <w:szCs w:val="32"/>
              </w:rPr>
            </w:pPr>
            <w:r>
              <w:rPr>
                <w:rFonts w:hint="eastAsia" w:ascii="方正黑体简体" w:hAnsi="方正黑体简体" w:eastAsia="方正黑体简体" w:cs="方正黑体简体"/>
                <w:kern w:val="0"/>
                <w:sz w:val="32"/>
                <w:szCs w:val="32"/>
              </w:rPr>
              <w:t>成都市新都区大江中学202</w:t>
            </w:r>
            <w:r>
              <w:rPr>
                <w:rFonts w:hint="eastAsia" w:ascii="方正黑体简体" w:hAnsi="方正黑体简体" w:eastAsia="方正黑体简体" w:cs="方正黑体简体"/>
                <w:kern w:val="0"/>
                <w:sz w:val="32"/>
                <w:szCs w:val="32"/>
                <w:lang w:val="en-US" w:eastAsia="zh-CN"/>
              </w:rPr>
              <w:t>2</w:t>
            </w:r>
            <w:r>
              <w:rPr>
                <w:rFonts w:hint="eastAsia" w:ascii="方正黑体简体" w:hAnsi="方正黑体简体" w:eastAsia="方正黑体简体" w:cs="方正黑体简体"/>
                <w:kern w:val="0"/>
                <w:sz w:val="32"/>
                <w:szCs w:val="32"/>
              </w:rPr>
              <w:t>年</w:t>
            </w:r>
            <w:r>
              <w:rPr>
                <w:rFonts w:hint="eastAsia" w:ascii="方正黑体简体" w:hAnsi="方正黑体简体" w:eastAsia="方正黑体简体" w:cs="方正黑体简体"/>
                <w:kern w:val="0"/>
                <w:sz w:val="32"/>
                <w:szCs w:val="32"/>
                <w:lang w:eastAsia="zh-CN"/>
              </w:rPr>
              <w:t>上半年面向社会</w:t>
            </w:r>
            <w:r>
              <w:rPr>
                <w:rFonts w:hint="eastAsia" w:ascii="方正黑体简体" w:hAnsi="方正黑体简体" w:eastAsia="方正黑体简体" w:cs="方正黑体简体"/>
                <w:kern w:val="0"/>
                <w:sz w:val="32"/>
                <w:szCs w:val="32"/>
              </w:rPr>
              <w:t>自主</w:t>
            </w:r>
            <w:r>
              <w:rPr>
                <w:rFonts w:hint="eastAsia" w:ascii="方正黑体简体" w:hAnsi="方正黑体简体" w:eastAsia="方正黑体简体" w:cs="方正黑体简体"/>
                <w:kern w:val="0"/>
                <w:sz w:val="32"/>
                <w:szCs w:val="32"/>
                <w:lang w:eastAsia="zh-CN"/>
              </w:rPr>
              <w:t>考核</w:t>
            </w:r>
            <w:r>
              <w:rPr>
                <w:rFonts w:hint="eastAsia" w:ascii="方正黑体简体" w:hAnsi="方正黑体简体" w:eastAsia="方正黑体简体" w:cs="方正黑体简体"/>
                <w:kern w:val="0"/>
                <w:sz w:val="32"/>
                <w:szCs w:val="32"/>
              </w:rPr>
              <w:t>招聘</w:t>
            </w:r>
            <w:r>
              <w:rPr>
                <w:rFonts w:hint="eastAsia" w:ascii="方正黑体简体" w:hAnsi="方正黑体简体" w:eastAsia="方正黑体简体" w:cs="方正黑体简体"/>
                <w:kern w:val="0"/>
                <w:sz w:val="32"/>
                <w:szCs w:val="32"/>
                <w:lang w:eastAsia="zh-CN"/>
              </w:rPr>
              <w:t>教师</w:t>
            </w:r>
            <w:r>
              <w:rPr>
                <w:rFonts w:hint="eastAsia" w:ascii="方正黑体简体" w:hAnsi="方正黑体简体" w:eastAsia="方正黑体简体" w:cs="方正黑体简体"/>
                <w:kern w:val="0"/>
                <w:sz w:val="32"/>
                <w:szCs w:val="32"/>
              </w:rPr>
              <w:t>岗位分布情况表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75" w:type="dxa"/>
            <w:vMerge w:val="restart"/>
            <w:tcBorders>
              <w:top w:val="single" w:color="auto" w:sz="4" w:space="0"/>
            </w:tcBorders>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序号</w:t>
            </w:r>
          </w:p>
        </w:tc>
        <w:tc>
          <w:tcPr>
            <w:tcW w:w="1560" w:type="dxa"/>
            <w:vMerge w:val="restart"/>
            <w:tcBorders>
              <w:top w:val="single" w:color="auto" w:sz="4" w:space="0"/>
            </w:tcBorders>
            <w:tcMar>
              <w:top w:w="0" w:type="dxa"/>
              <w:left w:w="108" w:type="dxa"/>
              <w:bottom w:w="0" w:type="dxa"/>
              <w:right w:w="108" w:type="dxa"/>
            </w:tcMar>
            <w:vAlign w:val="center"/>
          </w:tcPr>
          <w:p>
            <w:pPr>
              <w:widowControl/>
              <w:spacing w:line="380" w:lineRule="exact"/>
              <w:jc w:val="center"/>
              <w:rPr>
                <w:rFonts w:hint="eastAsia" w:ascii="方正楷体简体" w:hAnsi="方正楷体简体" w:eastAsia="方正楷体简体" w:cs="方正楷体简体"/>
                <w:kern w:val="0"/>
                <w:szCs w:val="21"/>
              </w:rPr>
            </w:pPr>
            <w:r>
              <w:rPr>
                <w:rFonts w:hint="eastAsia" w:ascii="方正楷体简体" w:hAnsi="方正楷体简体" w:eastAsia="方正楷体简体" w:cs="方正楷体简体"/>
                <w:kern w:val="0"/>
                <w:szCs w:val="21"/>
              </w:rPr>
              <w:t>岗位名称</w:t>
            </w:r>
          </w:p>
        </w:tc>
        <w:tc>
          <w:tcPr>
            <w:tcW w:w="850" w:type="dxa"/>
            <w:vMerge w:val="restart"/>
            <w:tcBorders>
              <w:top w:val="single" w:color="auto" w:sz="4" w:space="0"/>
            </w:tcBorders>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人数</w:t>
            </w:r>
          </w:p>
        </w:tc>
        <w:tc>
          <w:tcPr>
            <w:tcW w:w="10778" w:type="dxa"/>
            <w:gridSpan w:val="4"/>
            <w:tcBorders>
              <w:top w:val="single" w:color="auto" w:sz="4" w:space="0"/>
            </w:tcBorders>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岗位要求的资格条件</w:t>
            </w:r>
          </w:p>
        </w:tc>
        <w:tc>
          <w:tcPr>
            <w:tcW w:w="617" w:type="dxa"/>
            <w:vMerge w:val="restart"/>
            <w:tcBorders>
              <w:top w:val="single" w:color="auto" w:sz="4" w:space="0"/>
            </w:tcBorders>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75" w:type="dxa"/>
            <w:vMerge w:val="continue"/>
            <w:tcMar>
              <w:top w:w="0" w:type="dxa"/>
              <w:left w:w="108" w:type="dxa"/>
              <w:bottom w:w="0" w:type="dxa"/>
              <w:right w:w="108" w:type="dxa"/>
            </w:tcMar>
            <w:vAlign w:val="center"/>
          </w:tcPr>
          <w:p>
            <w:pPr>
              <w:spacing w:line="380" w:lineRule="exact"/>
              <w:jc w:val="center"/>
              <w:rPr>
                <w:rFonts w:eastAsia="方正仿宋简体"/>
                <w:szCs w:val="21"/>
              </w:rPr>
            </w:pPr>
          </w:p>
        </w:tc>
        <w:tc>
          <w:tcPr>
            <w:tcW w:w="1560" w:type="dxa"/>
            <w:vMerge w:val="continue"/>
            <w:tcMar>
              <w:top w:w="0" w:type="dxa"/>
              <w:left w:w="108" w:type="dxa"/>
              <w:bottom w:w="0" w:type="dxa"/>
              <w:right w:w="108" w:type="dxa"/>
            </w:tcMar>
            <w:vAlign w:val="center"/>
          </w:tcPr>
          <w:p>
            <w:pPr>
              <w:spacing w:line="380" w:lineRule="exact"/>
              <w:jc w:val="center"/>
              <w:rPr>
                <w:rFonts w:eastAsia="方正仿宋简体"/>
                <w:szCs w:val="21"/>
              </w:rPr>
            </w:pPr>
          </w:p>
        </w:tc>
        <w:tc>
          <w:tcPr>
            <w:tcW w:w="850" w:type="dxa"/>
            <w:vMerge w:val="continue"/>
            <w:tcMar>
              <w:top w:w="0" w:type="dxa"/>
              <w:left w:w="108" w:type="dxa"/>
              <w:bottom w:w="0" w:type="dxa"/>
              <w:right w:w="108" w:type="dxa"/>
            </w:tcMar>
            <w:vAlign w:val="center"/>
          </w:tcPr>
          <w:p>
            <w:pPr>
              <w:spacing w:line="380" w:lineRule="exact"/>
              <w:jc w:val="center"/>
              <w:rPr>
                <w:rFonts w:eastAsia="方正仿宋简体"/>
                <w:szCs w:val="21"/>
              </w:rPr>
            </w:pPr>
          </w:p>
        </w:tc>
        <w:tc>
          <w:tcPr>
            <w:tcW w:w="2936" w:type="dxa"/>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学历学位</w:t>
            </w:r>
          </w:p>
        </w:tc>
        <w:tc>
          <w:tcPr>
            <w:tcW w:w="2309" w:type="dxa"/>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执业资格证书</w:t>
            </w:r>
          </w:p>
        </w:tc>
        <w:tc>
          <w:tcPr>
            <w:tcW w:w="2523" w:type="dxa"/>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专业要求</w:t>
            </w:r>
          </w:p>
        </w:tc>
        <w:tc>
          <w:tcPr>
            <w:tcW w:w="3010" w:type="dxa"/>
            <w:tcMar>
              <w:top w:w="0" w:type="dxa"/>
              <w:left w:w="108" w:type="dxa"/>
              <w:bottom w:w="0" w:type="dxa"/>
              <w:right w:w="108" w:type="dxa"/>
            </w:tcMar>
            <w:vAlign w:val="center"/>
          </w:tcPr>
          <w:p>
            <w:pPr>
              <w:spacing w:line="380" w:lineRule="exact"/>
              <w:jc w:val="center"/>
              <w:rPr>
                <w:rFonts w:hint="eastAsia" w:ascii="方正楷体简体" w:hAnsi="方正楷体简体" w:eastAsia="方正楷体简体" w:cs="方正楷体简体"/>
                <w:szCs w:val="21"/>
              </w:rPr>
            </w:pPr>
            <w:r>
              <w:rPr>
                <w:rFonts w:hint="eastAsia" w:ascii="方正楷体简体" w:hAnsi="方正楷体简体" w:eastAsia="方正楷体简体" w:cs="方正楷体简体"/>
                <w:kern w:val="0"/>
                <w:szCs w:val="21"/>
              </w:rPr>
              <w:t>其他条件</w:t>
            </w:r>
          </w:p>
        </w:tc>
        <w:tc>
          <w:tcPr>
            <w:tcW w:w="617" w:type="dxa"/>
            <w:vMerge w:val="continue"/>
            <w:tcMar>
              <w:top w:w="0" w:type="dxa"/>
              <w:left w:w="108" w:type="dxa"/>
              <w:bottom w:w="0" w:type="dxa"/>
              <w:right w:w="108" w:type="dxa"/>
            </w:tcMar>
            <w:vAlign w:val="center"/>
          </w:tcPr>
          <w:p>
            <w:pPr>
              <w:spacing w:line="380" w:lineRule="exact"/>
              <w:jc w:val="center"/>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trPr>
        <w:tc>
          <w:tcPr>
            <w:tcW w:w="675" w:type="dxa"/>
            <w:vMerge w:val="restart"/>
            <w:tcMar>
              <w:top w:w="0" w:type="dxa"/>
              <w:left w:w="108" w:type="dxa"/>
              <w:bottom w:w="0" w:type="dxa"/>
              <w:right w:w="108" w:type="dxa"/>
            </w:tcMar>
            <w:vAlign w:val="center"/>
          </w:tcPr>
          <w:p>
            <w:pPr>
              <w:spacing w:line="360" w:lineRule="exact"/>
              <w:jc w:val="center"/>
              <w:rPr>
                <w:rFonts w:hint="eastAsia" w:eastAsia="方正仿宋简体"/>
                <w:szCs w:val="21"/>
                <w:lang w:eastAsia="zh-CN"/>
              </w:rPr>
            </w:pPr>
            <w:r>
              <w:rPr>
                <w:rFonts w:hint="eastAsia" w:eastAsia="方正仿宋简体"/>
                <w:kern w:val="0"/>
                <w:szCs w:val="21"/>
                <w:lang w:val="en-US" w:eastAsia="zh-CN"/>
              </w:rPr>
              <w:t>1</w:t>
            </w:r>
          </w:p>
        </w:tc>
        <w:tc>
          <w:tcPr>
            <w:tcW w:w="1560" w:type="dxa"/>
            <w:vMerge w:val="restart"/>
            <w:tcMar>
              <w:top w:w="0" w:type="dxa"/>
              <w:left w:w="108" w:type="dxa"/>
              <w:bottom w:w="0" w:type="dxa"/>
              <w:right w:w="108" w:type="dxa"/>
            </w:tcMar>
            <w:vAlign w:val="center"/>
          </w:tcPr>
          <w:p>
            <w:pPr>
              <w:spacing w:line="360" w:lineRule="exact"/>
              <w:jc w:val="center"/>
              <w:rPr>
                <w:rFonts w:eastAsia="方正仿宋简体"/>
                <w:szCs w:val="21"/>
              </w:rPr>
            </w:pPr>
            <w:r>
              <w:rPr>
                <w:rFonts w:eastAsia="方正仿宋简体"/>
                <w:kern w:val="0"/>
                <w:szCs w:val="21"/>
              </w:rPr>
              <w:t>初中体育教师</w:t>
            </w:r>
          </w:p>
        </w:tc>
        <w:tc>
          <w:tcPr>
            <w:tcW w:w="850" w:type="dxa"/>
            <w:vMerge w:val="restart"/>
            <w:tcMar>
              <w:top w:w="0" w:type="dxa"/>
              <w:left w:w="108" w:type="dxa"/>
              <w:bottom w:w="0" w:type="dxa"/>
              <w:right w:w="108" w:type="dxa"/>
            </w:tcMar>
            <w:vAlign w:val="center"/>
          </w:tcPr>
          <w:p>
            <w:pPr>
              <w:widowControl/>
              <w:spacing w:line="360" w:lineRule="exact"/>
              <w:jc w:val="center"/>
              <w:rPr>
                <w:rFonts w:hint="default" w:eastAsia="方正仿宋简体"/>
                <w:kern w:val="0"/>
                <w:szCs w:val="21"/>
                <w:lang w:val="en-US" w:eastAsia="zh-CN"/>
              </w:rPr>
            </w:pPr>
            <w:r>
              <w:rPr>
                <w:rFonts w:hint="eastAsia" w:eastAsia="方正仿宋简体"/>
                <w:kern w:val="0"/>
                <w:szCs w:val="21"/>
                <w:lang w:val="en-US" w:eastAsia="zh-CN"/>
              </w:rPr>
              <w:t>2</w:t>
            </w:r>
          </w:p>
        </w:tc>
        <w:tc>
          <w:tcPr>
            <w:tcW w:w="2936" w:type="dxa"/>
            <w:vMerge w:val="restart"/>
            <w:tcMar>
              <w:top w:w="0" w:type="dxa"/>
              <w:left w:w="108" w:type="dxa"/>
              <w:bottom w:w="0" w:type="dxa"/>
              <w:right w:w="108" w:type="dxa"/>
            </w:tcMar>
            <w:vAlign w:val="center"/>
          </w:tcPr>
          <w:p>
            <w:pPr>
              <w:widowControl/>
              <w:spacing w:line="360" w:lineRule="exact"/>
              <w:jc w:val="left"/>
              <w:rPr>
                <w:rFonts w:eastAsia="方正仿宋简体"/>
                <w:kern w:val="0"/>
                <w:szCs w:val="21"/>
              </w:rPr>
            </w:pPr>
            <w:r>
              <w:rPr>
                <w:rFonts w:hint="eastAsia" w:eastAsia="方正仿宋简体"/>
                <w:kern w:val="0"/>
                <w:szCs w:val="21"/>
                <w:lang w:val="en-US" w:eastAsia="zh-CN"/>
              </w:rPr>
              <w:t>具有普通高等教育硕士研究生及以上学历学位。其中，取得中级及以上专业技术职称的教师，获得区（县）级及以上党委、政府或教育主管部门颁发的荣誉称号的教师，或获得区（县）级及以上赛课、教学技能大赛一等奖的教师，学历学位可为普通高等教育本科及以上；</w:t>
            </w:r>
          </w:p>
        </w:tc>
        <w:tc>
          <w:tcPr>
            <w:tcW w:w="2309" w:type="dxa"/>
            <w:tcMar>
              <w:top w:w="0" w:type="dxa"/>
              <w:left w:w="108" w:type="dxa"/>
              <w:bottom w:w="0" w:type="dxa"/>
              <w:right w:w="108" w:type="dxa"/>
            </w:tcMar>
            <w:vAlign w:val="center"/>
          </w:tcPr>
          <w:p>
            <w:pPr>
              <w:widowControl/>
              <w:spacing w:line="360" w:lineRule="exact"/>
              <w:jc w:val="center"/>
              <w:rPr>
                <w:rFonts w:eastAsia="方正仿宋简体"/>
                <w:kern w:val="0"/>
                <w:szCs w:val="21"/>
              </w:rPr>
            </w:pPr>
            <w:r>
              <w:rPr>
                <w:rFonts w:eastAsia="方正仿宋简体"/>
                <w:kern w:val="0"/>
                <w:szCs w:val="21"/>
              </w:rPr>
              <w:t>初中</w:t>
            </w:r>
            <w:r>
              <w:rPr>
                <w:rFonts w:hint="eastAsia" w:eastAsia="方正仿宋简体"/>
                <w:kern w:val="0"/>
                <w:szCs w:val="21"/>
              </w:rPr>
              <w:t>或</w:t>
            </w:r>
            <w:r>
              <w:rPr>
                <w:rFonts w:eastAsia="方正仿宋简体"/>
                <w:kern w:val="0"/>
                <w:szCs w:val="21"/>
              </w:rPr>
              <w:t>以上教师资格证</w:t>
            </w:r>
          </w:p>
        </w:tc>
        <w:tc>
          <w:tcPr>
            <w:tcW w:w="2523" w:type="dxa"/>
            <w:tcMar>
              <w:top w:w="0" w:type="dxa"/>
              <w:left w:w="108" w:type="dxa"/>
              <w:bottom w:w="0" w:type="dxa"/>
              <w:right w:w="108" w:type="dxa"/>
            </w:tcMar>
            <w:vAlign w:val="center"/>
          </w:tcPr>
          <w:p>
            <w:pPr>
              <w:spacing w:line="360" w:lineRule="exact"/>
              <w:jc w:val="left"/>
              <w:rPr>
                <w:rFonts w:hint="eastAsia" w:eastAsia="方正仿宋简体"/>
                <w:kern w:val="0"/>
                <w:szCs w:val="21"/>
                <w:lang w:eastAsia="zh-CN"/>
              </w:rPr>
            </w:pPr>
            <w:r>
              <w:rPr>
                <w:rFonts w:eastAsia="方正仿宋简体"/>
                <w:kern w:val="0"/>
                <w:szCs w:val="21"/>
              </w:rPr>
              <w:t>本科：</w:t>
            </w:r>
            <w:r>
              <w:rPr>
                <w:rFonts w:hint="eastAsia" w:eastAsia="方正仿宋简体"/>
                <w:kern w:val="0"/>
                <w:szCs w:val="21"/>
                <w:lang w:eastAsia="zh-CN"/>
              </w:rPr>
              <w:t>体育教育、运动训练、体能训练</w:t>
            </w:r>
          </w:p>
          <w:p>
            <w:pPr>
              <w:spacing w:line="360" w:lineRule="exact"/>
              <w:jc w:val="left"/>
              <w:rPr>
                <w:rFonts w:eastAsia="方正仿宋简体"/>
                <w:szCs w:val="21"/>
              </w:rPr>
            </w:pPr>
            <w:r>
              <w:rPr>
                <w:rFonts w:eastAsia="方正仿宋简体"/>
                <w:kern w:val="0"/>
                <w:szCs w:val="21"/>
              </w:rPr>
              <w:t>研究生：学科教学（体育）、课程与教学论（体育）、体育学</w:t>
            </w:r>
          </w:p>
        </w:tc>
        <w:tc>
          <w:tcPr>
            <w:tcW w:w="3010" w:type="dxa"/>
            <w:vMerge w:val="restart"/>
            <w:tcMar>
              <w:top w:w="0" w:type="dxa"/>
              <w:left w:w="108" w:type="dxa"/>
              <w:bottom w:w="0" w:type="dxa"/>
              <w:right w:w="108" w:type="dxa"/>
            </w:tcMar>
            <w:vAlign w:val="center"/>
          </w:tcPr>
          <w:p>
            <w:pPr>
              <w:numPr>
                <w:ilvl w:val="0"/>
                <w:numId w:val="0"/>
              </w:numPr>
              <w:spacing w:line="360" w:lineRule="exact"/>
              <w:rPr>
                <w:rFonts w:hint="eastAsia" w:eastAsia="方正仿宋简体"/>
                <w:kern w:val="0"/>
                <w:szCs w:val="21"/>
                <w:lang w:val="en-US" w:eastAsia="zh-CN"/>
              </w:rPr>
            </w:pPr>
            <w:r>
              <w:rPr>
                <w:rFonts w:hint="eastAsia" w:eastAsia="方正仿宋简体"/>
                <w:kern w:val="0"/>
                <w:szCs w:val="21"/>
                <w:lang w:val="en-US" w:eastAsia="zh-CN"/>
              </w:rPr>
              <w:t>1.面向全国招聘符合招聘岗位应聘资格条件的1992年1月1日以后出生的普通高等教育硕士研究生及以上学历学位的毕业生。其中，取得中级及以上专业技术职称的教师，获得区（县）级及以上党委、政府或教育主管部门颁发的荣誉称号的教师，或获得区（县）级及以上赛课、教学技能大赛一等奖的教师，年龄可为1982年1月1日以后出生（年龄40周岁及以下）。</w:t>
            </w:r>
          </w:p>
          <w:p>
            <w:pPr>
              <w:numPr>
                <w:ilvl w:val="0"/>
                <w:numId w:val="0"/>
              </w:numPr>
              <w:spacing w:line="360" w:lineRule="exact"/>
              <w:rPr>
                <w:rFonts w:eastAsia="方正仿宋简体"/>
                <w:szCs w:val="21"/>
              </w:rPr>
            </w:pPr>
            <w:r>
              <w:rPr>
                <w:rFonts w:hint="eastAsia" w:eastAsia="方正仿宋简体"/>
                <w:kern w:val="0"/>
                <w:szCs w:val="21"/>
                <w:lang w:val="en-US" w:eastAsia="zh-CN"/>
              </w:rPr>
              <w:t>2.</w:t>
            </w:r>
            <w:r>
              <w:rPr>
                <w:rFonts w:eastAsia="方正仿宋简体"/>
                <w:szCs w:val="21"/>
              </w:rPr>
              <w:t>普通话水平二级乙等</w:t>
            </w:r>
            <w:r>
              <w:rPr>
                <w:rFonts w:hint="eastAsia" w:eastAsia="方正仿宋简体"/>
                <w:szCs w:val="21"/>
                <w:lang w:eastAsia="zh-CN"/>
              </w:rPr>
              <w:t>或</w:t>
            </w:r>
            <w:r>
              <w:rPr>
                <w:rFonts w:eastAsia="方正仿宋简体"/>
                <w:szCs w:val="21"/>
              </w:rPr>
              <w:t>以上。</w:t>
            </w:r>
          </w:p>
          <w:p>
            <w:pPr>
              <w:widowControl/>
              <w:spacing w:line="360" w:lineRule="exact"/>
              <w:jc w:val="left"/>
              <w:rPr>
                <w:rFonts w:eastAsia="方正仿宋简体"/>
                <w:kern w:val="0"/>
                <w:szCs w:val="21"/>
              </w:rPr>
            </w:pPr>
            <w:r>
              <w:rPr>
                <w:rFonts w:eastAsia="方正仿宋简体"/>
                <w:kern w:val="0"/>
                <w:szCs w:val="21"/>
              </w:rPr>
              <w:t>3.</w:t>
            </w:r>
            <w:r>
              <w:rPr>
                <w:rFonts w:hint="eastAsia" w:eastAsia="方正仿宋简体"/>
                <w:kern w:val="0"/>
                <w:szCs w:val="21"/>
                <w:lang w:val="en-US" w:eastAsia="zh-CN"/>
              </w:rPr>
              <w:t>2022年毕业的</w:t>
            </w:r>
            <w:r>
              <w:rPr>
                <w:rFonts w:eastAsia="方正仿宋简体"/>
                <w:kern w:val="0"/>
                <w:szCs w:val="21"/>
              </w:rPr>
              <w:t>普通高等教育硕士研究生及以上学历学位</w:t>
            </w:r>
            <w:r>
              <w:rPr>
                <w:rFonts w:hint="eastAsia" w:eastAsia="方正仿宋简体"/>
                <w:kern w:val="0"/>
                <w:szCs w:val="21"/>
                <w:lang w:val="en-US" w:eastAsia="zh-CN"/>
              </w:rPr>
              <w:t>的毕业生必须在</w:t>
            </w:r>
            <w:r>
              <w:rPr>
                <w:rFonts w:eastAsia="方正仿宋简体"/>
                <w:kern w:val="0"/>
                <w:szCs w:val="21"/>
              </w:rPr>
              <w:t>202</w:t>
            </w:r>
            <w:r>
              <w:rPr>
                <w:rFonts w:hint="eastAsia" w:eastAsia="方正仿宋简体"/>
                <w:kern w:val="0"/>
                <w:szCs w:val="21"/>
                <w:lang w:val="en-US" w:eastAsia="zh-CN"/>
              </w:rPr>
              <w:t>2</w:t>
            </w:r>
            <w:r>
              <w:rPr>
                <w:rFonts w:eastAsia="方正仿宋简体"/>
                <w:kern w:val="0"/>
                <w:szCs w:val="21"/>
              </w:rPr>
              <w:t>年7月31日前</w:t>
            </w:r>
            <w:r>
              <w:rPr>
                <w:rFonts w:hint="eastAsia" w:eastAsia="方正仿宋简体"/>
                <w:kern w:val="0"/>
                <w:szCs w:val="21"/>
                <w:lang w:val="en-US" w:eastAsia="zh-CN"/>
              </w:rPr>
              <w:t>取得</w:t>
            </w:r>
            <w:r>
              <w:rPr>
                <w:rFonts w:eastAsia="方正仿宋简体"/>
                <w:kern w:val="0"/>
                <w:szCs w:val="21"/>
              </w:rPr>
              <w:t>资格条件要求的毕业证、学位证、教师资格证等证书</w:t>
            </w:r>
            <w:r>
              <w:rPr>
                <w:rFonts w:hint="eastAsia" w:eastAsia="方正仿宋简体"/>
                <w:kern w:val="0"/>
                <w:szCs w:val="21"/>
                <w:lang w:val="en-US" w:eastAsia="zh-CN"/>
              </w:rPr>
              <w:t>；其他</w:t>
            </w:r>
            <w:r>
              <w:rPr>
                <w:rFonts w:eastAsia="方正仿宋简体"/>
                <w:kern w:val="0"/>
                <w:szCs w:val="21"/>
              </w:rPr>
              <w:t>人员必须在原件校验之前取得资格条件要求的毕业证、学位证、教师资格证等证书。</w:t>
            </w:r>
          </w:p>
          <w:p>
            <w:pPr>
              <w:spacing w:line="360" w:lineRule="exact"/>
              <w:jc w:val="left"/>
              <w:rPr>
                <w:rFonts w:hint="eastAsia" w:eastAsia="方正仿宋简体"/>
                <w:kern w:val="0"/>
                <w:szCs w:val="21"/>
                <w:lang w:val="en-US" w:eastAsia="zh-CN"/>
              </w:rPr>
            </w:pPr>
            <w:r>
              <w:rPr>
                <w:rFonts w:hint="eastAsia" w:eastAsia="方正仿宋简体"/>
                <w:kern w:val="0"/>
                <w:szCs w:val="21"/>
                <w:lang w:val="en-US" w:eastAsia="zh-CN"/>
              </w:rPr>
              <w:t>4.报考初中体育教师岗位者须具备足球、篮球、排球、水球、游泳等至少其中一项特长；</w:t>
            </w:r>
          </w:p>
          <w:p>
            <w:pPr>
              <w:spacing w:line="360" w:lineRule="exact"/>
              <w:jc w:val="left"/>
              <w:rPr>
                <w:rFonts w:hint="default" w:eastAsia="方正仿宋简体"/>
                <w:kern w:val="0"/>
                <w:szCs w:val="21"/>
                <w:lang w:val="en-US" w:eastAsia="zh-CN"/>
              </w:rPr>
            </w:pPr>
            <w:r>
              <w:rPr>
                <w:rFonts w:hint="eastAsia" w:eastAsia="方正仿宋简体"/>
                <w:kern w:val="0"/>
                <w:szCs w:val="21"/>
                <w:lang w:val="en-US" w:eastAsia="zh-CN"/>
              </w:rPr>
              <w:t>5.报考初中音乐教师岗位者须具备钢琴伴奏、钢琴演奏、合唱训练、初中学生课堂乐器等至少其中一项特长。</w:t>
            </w:r>
          </w:p>
        </w:tc>
        <w:tc>
          <w:tcPr>
            <w:tcW w:w="617" w:type="dxa"/>
            <w:vMerge w:val="restart"/>
            <w:tcMar>
              <w:top w:w="0" w:type="dxa"/>
              <w:left w:w="108" w:type="dxa"/>
              <w:bottom w:w="0" w:type="dxa"/>
              <w:right w:w="108" w:type="dxa"/>
            </w:tcMar>
            <w:vAlign w:val="center"/>
          </w:tcPr>
          <w:p>
            <w:pPr>
              <w:spacing w:line="360" w:lineRule="exact"/>
              <w:jc w:val="center"/>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trPr>
        <w:tc>
          <w:tcPr>
            <w:tcW w:w="675" w:type="dxa"/>
            <w:vMerge w:val="continue"/>
            <w:tcMar>
              <w:top w:w="0" w:type="dxa"/>
              <w:left w:w="108" w:type="dxa"/>
              <w:bottom w:w="0" w:type="dxa"/>
              <w:right w:w="108" w:type="dxa"/>
            </w:tcMar>
            <w:vAlign w:val="center"/>
          </w:tcPr>
          <w:p>
            <w:pPr>
              <w:spacing w:line="360" w:lineRule="exact"/>
              <w:jc w:val="left"/>
            </w:pPr>
          </w:p>
        </w:tc>
        <w:tc>
          <w:tcPr>
            <w:tcW w:w="1560" w:type="dxa"/>
            <w:vMerge w:val="continue"/>
            <w:tcMar>
              <w:top w:w="0" w:type="dxa"/>
              <w:left w:w="108" w:type="dxa"/>
              <w:bottom w:w="0" w:type="dxa"/>
              <w:right w:w="108" w:type="dxa"/>
            </w:tcMar>
            <w:vAlign w:val="center"/>
          </w:tcPr>
          <w:p>
            <w:pPr>
              <w:spacing w:line="360" w:lineRule="exact"/>
              <w:jc w:val="left"/>
            </w:pPr>
          </w:p>
        </w:tc>
        <w:tc>
          <w:tcPr>
            <w:tcW w:w="850" w:type="dxa"/>
            <w:vMerge w:val="continue"/>
            <w:tcMar>
              <w:top w:w="0" w:type="dxa"/>
              <w:left w:w="108" w:type="dxa"/>
              <w:bottom w:w="0" w:type="dxa"/>
              <w:right w:w="108" w:type="dxa"/>
            </w:tcMar>
            <w:vAlign w:val="center"/>
          </w:tcPr>
          <w:p>
            <w:pPr>
              <w:spacing w:line="360" w:lineRule="exact"/>
              <w:jc w:val="left"/>
            </w:pPr>
          </w:p>
        </w:tc>
        <w:tc>
          <w:tcPr>
            <w:tcW w:w="2936" w:type="dxa"/>
            <w:vMerge w:val="continue"/>
            <w:tcMar>
              <w:top w:w="0" w:type="dxa"/>
              <w:left w:w="108" w:type="dxa"/>
              <w:bottom w:w="0" w:type="dxa"/>
              <w:right w:w="108" w:type="dxa"/>
            </w:tcMar>
            <w:vAlign w:val="center"/>
          </w:tcPr>
          <w:p>
            <w:pPr>
              <w:spacing w:line="360" w:lineRule="exact"/>
              <w:jc w:val="left"/>
            </w:pPr>
          </w:p>
        </w:tc>
        <w:tc>
          <w:tcPr>
            <w:tcW w:w="2309" w:type="dxa"/>
            <w:tcMar>
              <w:top w:w="0" w:type="dxa"/>
              <w:left w:w="108" w:type="dxa"/>
              <w:bottom w:w="0" w:type="dxa"/>
              <w:right w:w="108" w:type="dxa"/>
            </w:tcMar>
            <w:vAlign w:val="center"/>
          </w:tcPr>
          <w:p>
            <w:pPr>
              <w:spacing w:line="360" w:lineRule="exact"/>
              <w:jc w:val="center"/>
              <w:rPr>
                <w:rFonts w:ascii="Times New Roman" w:hAnsi="Times New Roman" w:eastAsia="方正仿宋简体" w:cs="Times New Roman"/>
                <w:kern w:val="0"/>
                <w:sz w:val="21"/>
                <w:szCs w:val="21"/>
                <w:lang w:val="en-US" w:eastAsia="zh-CN" w:bidi="ar-SA"/>
              </w:rPr>
            </w:pPr>
            <w:r>
              <w:rPr>
                <w:rFonts w:eastAsia="方正仿宋简体"/>
                <w:kern w:val="0"/>
                <w:szCs w:val="21"/>
              </w:rPr>
              <w:t>初中</w:t>
            </w:r>
            <w:r>
              <w:rPr>
                <w:rFonts w:hint="eastAsia" w:eastAsia="方正仿宋简体"/>
                <w:kern w:val="0"/>
                <w:szCs w:val="21"/>
              </w:rPr>
              <w:t>或</w:t>
            </w:r>
            <w:r>
              <w:rPr>
                <w:rFonts w:eastAsia="方正仿宋简体"/>
                <w:kern w:val="0"/>
                <w:szCs w:val="21"/>
              </w:rPr>
              <w:t>以上</w:t>
            </w:r>
            <w:r>
              <w:rPr>
                <w:rFonts w:hint="eastAsia" w:eastAsia="方正仿宋简体"/>
                <w:kern w:val="0"/>
                <w:szCs w:val="21"/>
                <w:lang w:val="en-US" w:eastAsia="zh-CN"/>
              </w:rPr>
              <w:t>体育</w:t>
            </w:r>
            <w:r>
              <w:rPr>
                <w:rFonts w:eastAsia="方正仿宋简体"/>
                <w:kern w:val="0"/>
                <w:szCs w:val="21"/>
              </w:rPr>
              <w:t>教师资格证</w:t>
            </w:r>
          </w:p>
        </w:tc>
        <w:tc>
          <w:tcPr>
            <w:tcW w:w="2523" w:type="dxa"/>
            <w:tcMar>
              <w:top w:w="0" w:type="dxa"/>
              <w:left w:w="108" w:type="dxa"/>
              <w:bottom w:w="0" w:type="dxa"/>
              <w:right w:w="108" w:type="dxa"/>
            </w:tcMar>
            <w:vAlign w:val="center"/>
          </w:tcPr>
          <w:p>
            <w:pPr>
              <w:spacing w:line="360" w:lineRule="exact"/>
              <w:jc w:val="center"/>
              <w:rPr>
                <w:rFonts w:ascii="Times New Roman" w:hAnsi="Times New Roman" w:eastAsia="方正仿宋简体" w:cs="Times New Roman"/>
                <w:kern w:val="0"/>
                <w:sz w:val="21"/>
                <w:szCs w:val="21"/>
                <w:lang w:val="en-US" w:eastAsia="zh-CN" w:bidi="ar-SA"/>
              </w:rPr>
            </w:pPr>
            <w:r>
              <w:rPr>
                <w:rFonts w:hint="eastAsia" w:eastAsia="方正仿宋简体"/>
                <w:kern w:val="0"/>
                <w:szCs w:val="21"/>
                <w:lang w:val="en-US" w:eastAsia="zh-CN"/>
              </w:rPr>
              <w:t>其他专业</w:t>
            </w:r>
          </w:p>
        </w:tc>
        <w:tc>
          <w:tcPr>
            <w:tcW w:w="3010" w:type="dxa"/>
            <w:vMerge w:val="continue"/>
            <w:tcMar>
              <w:top w:w="0" w:type="dxa"/>
              <w:left w:w="108" w:type="dxa"/>
              <w:bottom w:w="0" w:type="dxa"/>
              <w:right w:w="108" w:type="dxa"/>
            </w:tcMar>
            <w:vAlign w:val="center"/>
          </w:tcPr>
          <w:p>
            <w:pPr>
              <w:spacing w:line="360" w:lineRule="exact"/>
              <w:jc w:val="left"/>
              <w:rPr>
                <w:rFonts w:eastAsia="方正仿宋简体"/>
                <w:kern w:val="0"/>
                <w:szCs w:val="21"/>
              </w:rPr>
            </w:pPr>
          </w:p>
        </w:tc>
        <w:tc>
          <w:tcPr>
            <w:tcW w:w="617" w:type="dxa"/>
            <w:vMerge w:val="continue"/>
            <w:tcMar>
              <w:top w:w="0" w:type="dxa"/>
              <w:left w:w="108" w:type="dxa"/>
              <w:bottom w:w="0" w:type="dxa"/>
              <w:right w:w="108" w:type="dxa"/>
            </w:tcMar>
            <w:vAlign w:val="center"/>
          </w:tcPr>
          <w:p>
            <w:pPr>
              <w:spacing w:line="360" w:lineRule="exact"/>
              <w:jc w:val="left"/>
              <w:rPr>
                <w:rFonts w:eastAsia="方正仿宋简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trPr>
        <w:tc>
          <w:tcPr>
            <w:tcW w:w="675" w:type="dxa"/>
            <w:vMerge w:val="restart"/>
            <w:tcMar>
              <w:top w:w="0" w:type="dxa"/>
              <w:left w:w="108" w:type="dxa"/>
              <w:bottom w:w="0" w:type="dxa"/>
              <w:right w:w="108" w:type="dxa"/>
            </w:tcMar>
            <w:vAlign w:val="center"/>
          </w:tcPr>
          <w:p>
            <w:pPr>
              <w:spacing w:line="360" w:lineRule="exact"/>
              <w:jc w:val="center"/>
              <w:rPr>
                <w:rFonts w:hint="eastAsia" w:eastAsia="方正仿宋简体"/>
                <w:szCs w:val="21"/>
                <w:lang w:eastAsia="zh-CN"/>
              </w:rPr>
            </w:pPr>
            <w:r>
              <w:rPr>
                <w:rFonts w:hint="eastAsia" w:eastAsia="方正仿宋简体"/>
                <w:kern w:val="0"/>
                <w:szCs w:val="21"/>
                <w:lang w:val="en-US" w:eastAsia="zh-CN"/>
              </w:rPr>
              <w:t>2</w:t>
            </w:r>
          </w:p>
        </w:tc>
        <w:tc>
          <w:tcPr>
            <w:tcW w:w="1560" w:type="dxa"/>
            <w:vMerge w:val="restart"/>
            <w:tcMar>
              <w:top w:w="0" w:type="dxa"/>
              <w:left w:w="108" w:type="dxa"/>
              <w:bottom w:w="0" w:type="dxa"/>
              <w:right w:w="108" w:type="dxa"/>
            </w:tcMar>
            <w:vAlign w:val="center"/>
          </w:tcPr>
          <w:p>
            <w:pPr>
              <w:spacing w:line="360" w:lineRule="exact"/>
              <w:jc w:val="center"/>
              <w:rPr>
                <w:rFonts w:eastAsia="方正仿宋简体"/>
                <w:szCs w:val="21"/>
              </w:rPr>
            </w:pPr>
            <w:r>
              <w:rPr>
                <w:rFonts w:eastAsia="方正仿宋简体"/>
                <w:kern w:val="0"/>
                <w:szCs w:val="21"/>
              </w:rPr>
              <w:t>初中</w:t>
            </w:r>
            <w:r>
              <w:rPr>
                <w:rFonts w:hint="eastAsia" w:eastAsia="方正仿宋简体"/>
                <w:kern w:val="0"/>
                <w:szCs w:val="21"/>
                <w:lang w:val="en-US" w:eastAsia="zh-CN"/>
              </w:rPr>
              <w:t>音乐</w:t>
            </w:r>
            <w:r>
              <w:rPr>
                <w:rFonts w:eastAsia="方正仿宋简体"/>
                <w:kern w:val="0"/>
                <w:szCs w:val="21"/>
              </w:rPr>
              <w:t>教师</w:t>
            </w:r>
          </w:p>
        </w:tc>
        <w:tc>
          <w:tcPr>
            <w:tcW w:w="850" w:type="dxa"/>
            <w:vMerge w:val="restart"/>
            <w:tcBorders>
              <w:top w:val="single" w:color="auto" w:sz="4" w:space="0"/>
            </w:tcBorders>
            <w:tcMar>
              <w:top w:w="0" w:type="dxa"/>
              <w:left w:w="108" w:type="dxa"/>
              <w:bottom w:w="0" w:type="dxa"/>
              <w:right w:w="108" w:type="dxa"/>
            </w:tcMar>
            <w:vAlign w:val="center"/>
          </w:tcPr>
          <w:p>
            <w:pPr>
              <w:spacing w:line="360" w:lineRule="exact"/>
              <w:jc w:val="center"/>
              <w:rPr>
                <w:rFonts w:hint="eastAsia" w:eastAsia="方正仿宋简体"/>
                <w:szCs w:val="21"/>
                <w:lang w:val="en-US" w:eastAsia="zh-CN"/>
              </w:rPr>
            </w:pPr>
            <w:r>
              <w:rPr>
                <w:rFonts w:hint="eastAsia" w:eastAsia="方正仿宋简体"/>
                <w:szCs w:val="21"/>
                <w:lang w:val="en-US" w:eastAsia="zh-CN"/>
              </w:rPr>
              <w:t>1</w:t>
            </w:r>
          </w:p>
        </w:tc>
        <w:tc>
          <w:tcPr>
            <w:tcW w:w="2936" w:type="dxa"/>
            <w:vMerge w:val="restart"/>
            <w:tcMar>
              <w:top w:w="0" w:type="dxa"/>
              <w:left w:w="108" w:type="dxa"/>
              <w:bottom w:w="0" w:type="dxa"/>
              <w:right w:w="108" w:type="dxa"/>
            </w:tcMar>
            <w:vAlign w:val="center"/>
          </w:tcPr>
          <w:p>
            <w:pPr>
              <w:widowControl/>
              <w:spacing w:line="360" w:lineRule="exact"/>
              <w:jc w:val="left"/>
              <w:rPr>
                <w:rFonts w:eastAsia="方正仿宋简体"/>
                <w:kern w:val="0"/>
                <w:szCs w:val="21"/>
              </w:rPr>
            </w:pPr>
            <w:r>
              <w:rPr>
                <w:rFonts w:hint="eastAsia" w:eastAsia="方正仿宋简体"/>
                <w:kern w:val="0"/>
                <w:szCs w:val="21"/>
                <w:lang w:val="en-US" w:eastAsia="zh-CN"/>
              </w:rPr>
              <w:t>具有普通高等教育硕士研究生及以上学历学位。其中，取得中级及以上专业技术职称的教师，获得区（县）级及以上党委、政府或教育主管部门颁发的荣誉称号的教师，或获得区（县）级及以上赛课、教学技能大赛一等奖的教师，学历学位可为普通高等教育本科及以上；</w:t>
            </w:r>
          </w:p>
        </w:tc>
        <w:tc>
          <w:tcPr>
            <w:tcW w:w="2309" w:type="dxa"/>
            <w:tcMar>
              <w:top w:w="0" w:type="dxa"/>
              <w:left w:w="108" w:type="dxa"/>
              <w:bottom w:w="0" w:type="dxa"/>
              <w:right w:w="108" w:type="dxa"/>
            </w:tcMar>
            <w:vAlign w:val="center"/>
          </w:tcPr>
          <w:p>
            <w:pPr>
              <w:widowControl/>
              <w:spacing w:line="360" w:lineRule="exact"/>
              <w:jc w:val="center"/>
              <w:rPr>
                <w:rFonts w:eastAsia="方正仿宋简体"/>
                <w:kern w:val="0"/>
                <w:szCs w:val="21"/>
              </w:rPr>
            </w:pPr>
            <w:r>
              <w:rPr>
                <w:rFonts w:eastAsia="方正仿宋简体"/>
                <w:kern w:val="0"/>
                <w:szCs w:val="21"/>
              </w:rPr>
              <w:t>初中</w:t>
            </w:r>
            <w:r>
              <w:rPr>
                <w:rFonts w:hint="eastAsia" w:eastAsia="方正仿宋简体"/>
                <w:kern w:val="0"/>
                <w:szCs w:val="21"/>
              </w:rPr>
              <w:t>或</w:t>
            </w:r>
            <w:r>
              <w:rPr>
                <w:rFonts w:eastAsia="方正仿宋简体"/>
                <w:kern w:val="0"/>
                <w:szCs w:val="21"/>
              </w:rPr>
              <w:t>以上教师资格证</w:t>
            </w:r>
          </w:p>
        </w:tc>
        <w:tc>
          <w:tcPr>
            <w:tcW w:w="2523" w:type="dxa"/>
            <w:tcMar>
              <w:top w:w="0" w:type="dxa"/>
              <w:left w:w="108" w:type="dxa"/>
              <w:bottom w:w="0" w:type="dxa"/>
              <w:right w:w="108" w:type="dxa"/>
            </w:tcMar>
            <w:vAlign w:val="center"/>
          </w:tcPr>
          <w:p>
            <w:pPr>
              <w:spacing w:line="360" w:lineRule="exact"/>
              <w:jc w:val="left"/>
              <w:rPr>
                <w:rFonts w:hint="default" w:eastAsia="方正仿宋简体"/>
                <w:kern w:val="0"/>
                <w:szCs w:val="21"/>
                <w:lang w:val="en-US" w:eastAsia="zh-CN"/>
              </w:rPr>
            </w:pPr>
            <w:r>
              <w:rPr>
                <w:rFonts w:eastAsia="方正仿宋简体"/>
                <w:kern w:val="0"/>
                <w:szCs w:val="21"/>
              </w:rPr>
              <w:t>本科：</w:t>
            </w:r>
            <w:r>
              <w:rPr>
                <w:rFonts w:hint="eastAsia" w:eastAsia="方正仿宋简体"/>
                <w:kern w:val="0"/>
                <w:szCs w:val="21"/>
                <w:lang w:val="en-US" w:eastAsia="zh-CN"/>
              </w:rPr>
              <w:t>音乐学、艺术教育、音乐表演</w:t>
            </w:r>
          </w:p>
          <w:p>
            <w:pPr>
              <w:spacing w:line="360" w:lineRule="exact"/>
              <w:jc w:val="left"/>
              <w:rPr>
                <w:rFonts w:eastAsia="方正仿宋简体"/>
                <w:szCs w:val="21"/>
              </w:rPr>
            </w:pPr>
            <w:r>
              <w:rPr>
                <w:rFonts w:eastAsia="方正仿宋简体"/>
                <w:kern w:val="0"/>
                <w:szCs w:val="21"/>
              </w:rPr>
              <w:t>研究生：学科教学（音乐）、课程与教学论（音乐）、音乐学、舞蹈</w:t>
            </w:r>
          </w:p>
        </w:tc>
        <w:tc>
          <w:tcPr>
            <w:tcW w:w="3010" w:type="dxa"/>
            <w:vMerge w:val="continue"/>
            <w:tcMar>
              <w:top w:w="0" w:type="dxa"/>
              <w:left w:w="108" w:type="dxa"/>
              <w:bottom w:w="0" w:type="dxa"/>
              <w:right w:w="108" w:type="dxa"/>
            </w:tcMar>
            <w:vAlign w:val="center"/>
          </w:tcPr>
          <w:p>
            <w:pPr>
              <w:spacing w:line="360" w:lineRule="exact"/>
              <w:jc w:val="center"/>
              <w:rPr>
                <w:rFonts w:eastAsia="方正仿宋简体"/>
                <w:color w:val="FF0000"/>
                <w:szCs w:val="21"/>
              </w:rPr>
            </w:pPr>
          </w:p>
        </w:tc>
        <w:tc>
          <w:tcPr>
            <w:tcW w:w="617" w:type="dxa"/>
            <w:vMerge w:val="restart"/>
            <w:tcMar>
              <w:top w:w="0" w:type="dxa"/>
              <w:left w:w="108" w:type="dxa"/>
              <w:bottom w:w="0" w:type="dxa"/>
              <w:right w:w="108" w:type="dxa"/>
            </w:tcMar>
            <w:vAlign w:val="center"/>
          </w:tcPr>
          <w:p>
            <w:pPr>
              <w:spacing w:line="360" w:lineRule="exact"/>
              <w:jc w:val="center"/>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atLeast"/>
        </w:trPr>
        <w:tc>
          <w:tcPr>
            <w:tcW w:w="675" w:type="dxa"/>
            <w:vMerge w:val="continue"/>
            <w:tcMar>
              <w:top w:w="0" w:type="dxa"/>
              <w:left w:w="108" w:type="dxa"/>
              <w:bottom w:w="0" w:type="dxa"/>
              <w:right w:w="108" w:type="dxa"/>
            </w:tcMar>
            <w:vAlign w:val="center"/>
          </w:tcPr>
          <w:p>
            <w:pPr>
              <w:spacing w:line="360" w:lineRule="exact"/>
              <w:jc w:val="left"/>
            </w:pPr>
          </w:p>
        </w:tc>
        <w:tc>
          <w:tcPr>
            <w:tcW w:w="1560" w:type="dxa"/>
            <w:vMerge w:val="continue"/>
            <w:tcMar>
              <w:top w:w="0" w:type="dxa"/>
              <w:left w:w="108" w:type="dxa"/>
              <w:bottom w:w="0" w:type="dxa"/>
              <w:right w:w="108" w:type="dxa"/>
            </w:tcMar>
            <w:vAlign w:val="center"/>
          </w:tcPr>
          <w:p>
            <w:pPr>
              <w:spacing w:line="360" w:lineRule="exact"/>
              <w:jc w:val="left"/>
            </w:pPr>
          </w:p>
        </w:tc>
        <w:tc>
          <w:tcPr>
            <w:tcW w:w="850" w:type="dxa"/>
            <w:vMerge w:val="continue"/>
            <w:tcMar>
              <w:top w:w="0" w:type="dxa"/>
              <w:left w:w="108" w:type="dxa"/>
              <w:bottom w:w="0" w:type="dxa"/>
              <w:right w:w="108" w:type="dxa"/>
            </w:tcMar>
            <w:vAlign w:val="center"/>
          </w:tcPr>
          <w:p>
            <w:pPr>
              <w:spacing w:line="360" w:lineRule="exact"/>
              <w:jc w:val="left"/>
            </w:pPr>
          </w:p>
        </w:tc>
        <w:tc>
          <w:tcPr>
            <w:tcW w:w="2936" w:type="dxa"/>
            <w:vMerge w:val="continue"/>
            <w:tcMar>
              <w:top w:w="0" w:type="dxa"/>
              <w:left w:w="108" w:type="dxa"/>
              <w:bottom w:w="0" w:type="dxa"/>
              <w:right w:w="108" w:type="dxa"/>
            </w:tcMar>
            <w:vAlign w:val="center"/>
          </w:tcPr>
          <w:p>
            <w:pPr>
              <w:spacing w:line="360" w:lineRule="exact"/>
              <w:jc w:val="left"/>
            </w:pPr>
          </w:p>
        </w:tc>
        <w:tc>
          <w:tcPr>
            <w:tcW w:w="2309" w:type="dxa"/>
            <w:tcMar>
              <w:top w:w="0" w:type="dxa"/>
              <w:left w:w="108" w:type="dxa"/>
              <w:bottom w:w="0" w:type="dxa"/>
              <w:right w:w="108" w:type="dxa"/>
            </w:tcMar>
            <w:vAlign w:val="center"/>
          </w:tcPr>
          <w:p>
            <w:pPr>
              <w:spacing w:line="360" w:lineRule="exact"/>
              <w:jc w:val="center"/>
              <w:rPr>
                <w:rFonts w:ascii="Times New Roman" w:hAnsi="Times New Roman" w:eastAsia="方正仿宋简体" w:cs="Times New Roman"/>
                <w:kern w:val="0"/>
                <w:sz w:val="21"/>
                <w:szCs w:val="21"/>
                <w:lang w:val="en-US" w:eastAsia="zh-CN" w:bidi="ar-SA"/>
              </w:rPr>
            </w:pPr>
            <w:r>
              <w:rPr>
                <w:rFonts w:eastAsia="方正仿宋简体"/>
                <w:kern w:val="0"/>
                <w:szCs w:val="21"/>
              </w:rPr>
              <w:t>初中</w:t>
            </w:r>
            <w:r>
              <w:rPr>
                <w:rFonts w:hint="eastAsia" w:eastAsia="方正仿宋简体"/>
                <w:kern w:val="0"/>
                <w:szCs w:val="21"/>
              </w:rPr>
              <w:t>或</w:t>
            </w:r>
            <w:r>
              <w:rPr>
                <w:rFonts w:eastAsia="方正仿宋简体"/>
                <w:kern w:val="0"/>
                <w:szCs w:val="21"/>
              </w:rPr>
              <w:t>以上</w:t>
            </w:r>
            <w:r>
              <w:rPr>
                <w:rFonts w:hint="eastAsia" w:eastAsia="方正仿宋简体"/>
                <w:kern w:val="0"/>
                <w:szCs w:val="21"/>
                <w:lang w:val="en-US" w:eastAsia="zh-CN"/>
              </w:rPr>
              <w:t>音乐</w:t>
            </w:r>
            <w:r>
              <w:rPr>
                <w:rFonts w:eastAsia="方正仿宋简体"/>
                <w:kern w:val="0"/>
                <w:szCs w:val="21"/>
              </w:rPr>
              <w:t>教师资格证</w:t>
            </w:r>
          </w:p>
        </w:tc>
        <w:tc>
          <w:tcPr>
            <w:tcW w:w="2523" w:type="dxa"/>
            <w:tcMar>
              <w:top w:w="0" w:type="dxa"/>
              <w:left w:w="108" w:type="dxa"/>
              <w:bottom w:w="0" w:type="dxa"/>
              <w:right w:w="108" w:type="dxa"/>
            </w:tcMar>
            <w:vAlign w:val="center"/>
          </w:tcPr>
          <w:p>
            <w:pPr>
              <w:spacing w:line="360" w:lineRule="exact"/>
              <w:jc w:val="center"/>
              <w:rPr>
                <w:rFonts w:ascii="Times New Roman" w:hAnsi="Times New Roman" w:eastAsia="方正仿宋简体" w:cs="Times New Roman"/>
                <w:kern w:val="0"/>
                <w:sz w:val="21"/>
                <w:szCs w:val="21"/>
                <w:lang w:val="en-US" w:eastAsia="zh-CN" w:bidi="ar-SA"/>
              </w:rPr>
            </w:pPr>
            <w:r>
              <w:rPr>
                <w:rFonts w:hint="eastAsia" w:eastAsia="方正仿宋简体"/>
                <w:kern w:val="0"/>
                <w:szCs w:val="21"/>
                <w:lang w:val="en-US" w:eastAsia="zh-CN"/>
              </w:rPr>
              <w:t>其他专业</w:t>
            </w:r>
          </w:p>
        </w:tc>
        <w:tc>
          <w:tcPr>
            <w:tcW w:w="3010" w:type="dxa"/>
            <w:vMerge w:val="continue"/>
            <w:tcMar>
              <w:top w:w="0" w:type="dxa"/>
              <w:left w:w="108" w:type="dxa"/>
              <w:bottom w:w="0" w:type="dxa"/>
              <w:right w:w="108" w:type="dxa"/>
            </w:tcMar>
            <w:vAlign w:val="center"/>
          </w:tcPr>
          <w:p>
            <w:pPr>
              <w:spacing w:line="360" w:lineRule="exact"/>
              <w:jc w:val="left"/>
              <w:rPr>
                <w:rFonts w:eastAsia="方正仿宋简体"/>
                <w:kern w:val="0"/>
                <w:szCs w:val="21"/>
              </w:rPr>
            </w:pPr>
          </w:p>
        </w:tc>
        <w:tc>
          <w:tcPr>
            <w:tcW w:w="617" w:type="dxa"/>
            <w:vMerge w:val="continue"/>
            <w:tcMar>
              <w:top w:w="0" w:type="dxa"/>
              <w:left w:w="108" w:type="dxa"/>
              <w:bottom w:w="0" w:type="dxa"/>
              <w:right w:w="108" w:type="dxa"/>
            </w:tcMar>
            <w:vAlign w:val="center"/>
          </w:tcPr>
          <w:p>
            <w:pPr>
              <w:spacing w:line="360" w:lineRule="exact"/>
              <w:jc w:val="left"/>
              <w:rPr>
                <w:rFonts w:eastAsia="方正仿宋简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trPr>
        <w:tc>
          <w:tcPr>
            <w:tcW w:w="675" w:type="dxa"/>
            <w:vMerge w:val="restart"/>
            <w:tcMar>
              <w:top w:w="0" w:type="dxa"/>
              <w:left w:w="108" w:type="dxa"/>
              <w:bottom w:w="0" w:type="dxa"/>
              <w:right w:w="108" w:type="dxa"/>
            </w:tcMar>
            <w:vAlign w:val="center"/>
          </w:tcPr>
          <w:p>
            <w:pPr>
              <w:spacing w:line="360" w:lineRule="exact"/>
              <w:jc w:val="center"/>
              <w:rPr>
                <w:rFonts w:hint="eastAsia" w:eastAsia="方正仿宋简体"/>
                <w:szCs w:val="21"/>
                <w:lang w:val="en-US" w:eastAsia="zh-CN"/>
              </w:rPr>
            </w:pPr>
            <w:r>
              <w:rPr>
                <w:rFonts w:hint="eastAsia" w:eastAsia="方正仿宋简体"/>
                <w:szCs w:val="21"/>
                <w:lang w:val="en-US" w:eastAsia="zh-CN"/>
              </w:rPr>
              <w:t>3</w:t>
            </w:r>
          </w:p>
        </w:tc>
        <w:tc>
          <w:tcPr>
            <w:tcW w:w="1560" w:type="dxa"/>
            <w:vMerge w:val="restart"/>
            <w:tcMar>
              <w:top w:w="0" w:type="dxa"/>
              <w:left w:w="108" w:type="dxa"/>
              <w:bottom w:w="0" w:type="dxa"/>
              <w:right w:w="108" w:type="dxa"/>
            </w:tcMar>
            <w:vAlign w:val="center"/>
          </w:tcPr>
          <w:p>
            <w:pPr>
              <w:spacing w:line="360" w:lineRule="exact"/>
              <w:jc w:val="center"/>
              <w:rPr>
                <w:rFonts w:hint="eastAsia" w:eastAsia="方正仿宋简体"/>
                <w:szCs w:val="21"/>
                <w:lang w:eastAsia="zh-CN"/>
              </w:rPr>
            </w:pPr>
            <w:r>
              <w:rPr>
                <w:rFonts w:hint="eastAsia" w:eastAsia="方正仿宋简体"/>
                <w:szCs w:val="21"/>
                <w:lang w:eastAsia="zh-CN"/>
              </w:rPr>
              <w:t>初中美术教师</w:t>
            </w:r>
          </w:p>
        </w:tc>
        <w:tc>
          <w:tcPr>
            <w:tcW w:w="850" w:type="dxa"/>
            <w:vMerge w:val="restart"/>
            <w:tcMar>
              <w:top w:w="0" w:type="dxa"/>
              <w:left w:w="108" w:type="dxa"/>
              <w:bottom w:w="0" w:type="dxa"/>
              <w:right w:w="108" w:type="dxa"/>
            </w:tcMar>
            <w:vAlign w:val="center"/>
          </w:tcPr>
          <w:p>
            <w:pPr>
              <w:spacing w:line="360" w:lineRule="exact"/>
              <w:jc w:val="center"/>
              <w:rPr>
                <w:rFonts w:hint="default" w:eastAsia="方正仿宋简体"/>
                <w:szCs w:val="21"/>
                <w:lang w:val="en-US" w:eastAsia="zh-CN"/>
              </w:rPr>
            </w:pPr>
            <w:r>
              <w:rPr>
                <w:rFonts w:hint="eastAsia" w:eastAsia="方正仿宋简体"/>
                <w:szCs w:val="21"/>
                <w:lang w:val="en-US" w:eastAsia="zh-CN"/>
              </w:rPr>
              <w:t>1</w:t>
            </w:r>
          </w:p>
        </w:tc>
        <w:tc>
          <w:tcPr>
            <w:tcW w:w="2936" w:type="dxa"/>
            <w:vMerge w:val="restart"/>
            <w:tcMar>
              <w:top w:w="0" w:type="dxa"/>
              <w:left w:w="108" w:type="dxa"/>
              <w:bottom w:w="0" w:type="dxa"/>
              <w:right w:w="108" w:type="dxa"/>
            </w:tcMar>
            <w:vAlign w:val="center"/>
          </w:tcPr>
          <w:p>
            <w:pPr>
              <w:widowControl/>
              <w:spacing w:line="360" w:lineRule="exact"/>
              <w:jc w:val="left"/>
              <w:rPr>
                <w:rFonts w:eastAsia="方正仿宋简体"/>
                <w:kern w:val="0"/>
                <w:szCs w:val="21"/>
              </w:rPr>
            </w:pPr>
            <w:r>
              <w:rPr>
                <w:rFonts w:hint="eastAsia" w:eastAsia="方正仿宋简体"/>
                <w:kern w:val="0"/>
                <w:szCs w:val="21"/>
              </w:rPr>
              <w:t>具有普通高等教育硕士研究生及以上学历学位。其中，取得中级及以上专业技术职称的教师，获得区（县）级及以上党委、政府或教育主管部门颁发的荣誉称号的教师，或获得区（县）级及以上赛课、教学技能大赛一等奖的教师，学历学位可为普通高等教育本科及以上；</w:t>
            </w:r>
          </w:p>
        </w:tc>
        <w:tc>
          <w:tcPr>
            <w:tcW w:w="2309" w:type="dxa"/>
            <w:tcBorders>
              <w:bottom w:val="single" w:color="auto" w:sz="4" w:space="0"/>
            </w:tcBorders>
            <w:tcMar>
              <w:top w:w="0" w:type="dxa"/>
              <w:left w:w="108" w:type="dxa"/>
              <w:bottom w:w="0" w:type="dxa"/>
              <w:right w:w="108" w:type="dxa"/>
            </w:tcMar>
            <w:vAlign w:val="center"/>
          </w:tcPr>
          <w:p>
            <w:pPr>
              <w:widowControl/>
              <w:spacing w:line="360" w:lineRule="exact"/>
              <w:jc w:val="center"/>
              <w:rPr>
                <w:rFonts w:eastAsia="方正仿宋简体"/>
                <w:kern w:val="0"/>
                <w:szCs w:val="21"/>
              </w:rPr>
            </w:pPr>
            <w:r>
              <w:rPr>
                <w:rFonts w:eastAsia="方正仿宋简体"/>
                <w:kern w:val="0"/>
                <w:szCs w:val="21"/>
              </w:rPr>
              <w:t>初中</w:t>
            </w:r>
            <w:r>
              <w:rPr>
                <w:rFonts w:hint="eastAsia" w:eastAsia="方正仿宋简体"/>
                <w:kern w:val="0"/>
                <w:szCs w:val="21"/>
              </w:rPr>
              <w:t>或</w:t>
            </w:r>
            <w:r>
              <w:rPr>
                <w:rFonts w:eastAsia="方正仿宋简体"/>
                <w:kern w:val="0"/>
                <w:szCs w:val="21"/>
              </w:rPr>
              <w:t>以上教师资格证</w:t>
            </w:r>
          </w:p>
        </w:tc>
        <w:tc>
          <w:tcPr>
            <w:tcW w:w="2523" w:type="dxa"/>
            <w:tcBorders>
              <w:bottom w:val="single" w:color="auto" w:sz="4" w:space="0"/>
            </w:tcBorders>
            <w:tcMar>
              <w:top w:w="0" w:type="dxa"/>
              <w:left w:w="108" w:type="dxa"/>
              <w:bottom w:w="0" w:type="dxa"/>
              <w:right w:w="108" w:type="dxa"/>
            </w:tcMar>
            <w:vAlign w:val="center"/>
          </w:tcPr>
          <w:p>
            <w:pPr>
              <w:spacing w:line="360" w:lineRule="exact"/>
              <w:jc w:val="left"/>
              <w:rPr>
                <w:rFonts w:hint="default" w:eastAsia="方正仿宋简体"/>
                <w:kern w:val="0"/>
                <w:szCs w:val="21"/>
                <w:lang w:val="en-US" w:eastAsia="zh-CN"/>
              </w:rPr>
            </w:pPr>
            <w:r>
              <w:rPr>
                <w:rFonts w:eastAsia="方正仿宋简体"/>
                <w:kern w:val="0"/>
                <w:szCs w:val="21"/>
              </w:rPr>
              <w:t>本科：</w:t>
            </w:r>
            <w:r>
              <w:rPr>
                <w:rFonts w:hint="eastAsia" w:eastAsia="方正仿宋简体"/>
                <w:kern w:val="0"/>
                <w:szCs w:val="21"/>
                <w:lang w:val="en-US" w:eastAsia="zh-CN"/>
              </w:rPr>
              <w:t>美术学、中国画、绘画、雕塑、书法学</w:t>
            </w:r>
          </w:p>
          <w:p>
            <w:pPr>
              <w:spacing w:line="360" w:lineRule="exact"/>
              <w:jc w:val="left"/>
              <w:rPr>
                <w:rFonts w:hint="eastAsia" w:eastAsia="方正仿宋简体"/>
                <w:szCs w:val="21"/>
                <w:lang w:eastAsia="zh-CN"/>
              </w:rPr>
            </w:pPr>
            <w:r>
              <w:rPr>
                <w:rFonts w:eastAsia="方正仿宋简体"/>
                <w:kern w:val="0"/>
                <w:szCs w:val="21"/>
              </w:rPr>
              <w:t>研究生：</w:t>
            </w:r>
            <w:r>
              <w:rPr>
                <w:rFonts w:hint="eastAsia" w:eastAsia="方正仿宋简体"/>
                <w:kern w:val="0"/>
                <w:szCs w:val="21"/>
                <w:lang w:eastAsia="zh-CN"/>
              </w:rPr>
              <w:t>美术学</w:t>
            </w:r>
          </w:p>
        </w:tc>
        <w:tc>
          <w:tcPr>
            <w:tcW w:w="3010" w:type="dxa"/>
            <w:vMerge w:val="continue"/>
            <w:tcMar>
              <w:top w:w="0" w:type="dxa"/>
              <w:left w:w="108" w:type="dxa"/>
              <w:bottom w:w="0" w:type="dxa"/>
              <w:right w:w="108" w:type="dxa"/>
            </w:tcMar>
            <w:vAlign w:val="center"/>
          </w:tcPr>
          <w:p>
            <w:pPr>
              <w:spacing w:line="360" w:lineRule="exact"/>
              <w:jc w:val="center"/>
              <w:rPr>
                <w:rFonts w:eastAsia="方正仿宋简体"/>
                <w:color w:val="FF0000"/>
                <w:szCs w:val="21"/>
              </w:rPr>
            </w:pPr>
          </w:p>
        </w:tc>
        <w:tc>
          <w:tcPr>
            <w:tcW w:w="617" w:type="dxa"/>
            <w:vMerge w:val="restart"/>
            <w:tcMar>
              <w:top w:w="0" w:type="dxa"/>
              <w:left w:w="108" w:type="dxa"/>
              <w:bottom w:w="0" w:type="dxa"/>
              <w:right w:w="108" w:type="dxa"/>
            </w:tcMar>
            <w:vAlign w:val="center"/>
          </w:tcPr>
          <w:p>
            <w:pPr>
              <w:spacing w:line="360" w:lineRule="exact"/>
              <w:jc w:val="center"/>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675" w:type="dxa"/>
            <w:vMerge w:val="continue"/>
            <w:tcBorders>
              <w:bottom w:val="single" w:color="auto" w:sz="4" w:space="0"/>
            </w:tcBorders>
            <w:tcMar>
              <w:top w:w="0" w:type="dxa"/>
              <w:left w:w="108" w:type="dxa"/>
              <w:bottom w:w="0" w:type="dxa"/>
              <w:right w:w="108" w:type="dxa"/>
            </w:tcMar>
            <w:vAlign w:val="center"/>
          </w:tcPr>
          <w:p>
            <w:pPr>
              <w:spacing w:line="360" w:lineRule="exact"/>
              <w:jc w:val="center"/>
              <w:rPr>
                <w:rFonts w:hint="eastAsia" w:eastAsia="方正仿宋简体"/>
                <w:szCs w:val="21"/>
                <w:lang w:val="en-US" w:eastAsia="zh-CN"/>
              </w:rPr>
            </w:pPr>
          </w:p>
        </w:tc>
        <w:tc>
          <w:tcPr>
            <w:tcW w:w="1560" w:type="dxa"/>
            <w:vMerge w:val="continue"/>
            <w:tcBorders>
              <w:bottom w:val="single" w:color="auto" w:sz="4" w:space="0"/>
            </w:tcBorders>
            <w:tcMar>
              <w:top w:w="0" w:type="dxa"/>
              <w:left w:w="108" w:type="dxa"/>
              <w:bottom w:w="0" w:type="dxa"/>
              <w:right w:w="108" w:type="dxa"/>
            </w:tcMar>
            <w:vAlign w:val="center"/>
          </w:tcPr>
          <w:p>
            <w:pPr>
              <w:spacing w:line="360" w:lineRule="exact"/>
              <w:jc w:val="center"/>
              <w:rPr>
                <w:rFonts w:hint="eastAsia" w:eastAsia="方正仿宋简体"/>
                <w:szCs w:val="21"/>
                <w:lang w:eastAsia="zh-CN"/>
              </w:rPr>
            </w:pPr>
          </w:p>
        </w:tc>
        <w:tc>
          <w:tcPr>
            <w:tcW w:w="850" w:type="dxa"/>
            <w:vMerge w:val="continue"/>
            <w:tcBorders>
              <w:bottom w:val="single" w:color="auto" w:sz="4" w:space="0"/>
            </w:tcBorders>
            <w:tcMar>
              <w:top w:w="0" w:type="dxa"/>
              <w:left w:w="108" w:type="dxa"/>
              <w:bottom w:w="0" w:type="dxa"/>
              <w:right w:w="108" w:type="dxa"/>
            </w:tcMar>
            <w:vAlign w:val="center"/>
          </w:tcPr>
          <w:p>
            <w:pPr>
              <w:spacing w:line="360" w:lineRule="exact"/>
              <w:jc w:val="center"/>
              <w:rPr>
                <w:rFonts w:hint="eastAsia" w:eastAsia="方正仿宋简体"/>
                <w:szCs w:val="21"/>
                <w:lang w:val="en-US" w:eastAsia="zh-CN"/>
              </w:rPr>
            </w:pPr>
          </w:p>
        </w:tc>
        <w:tc>
          <w:tcPr>
            <w:tcW w:w="2936" w:type="dxa"/>
            <w:vMerge w:val="continue"/>
            <w:tcBorders>
              <w:bottom w:val="single" w:color="auto" w:sz="4" w:space="0"/>
            </w:tcBorders>
            <w:tcMar>
              <w:top w:w="0" w:type="dxa"/>
              <w:left w:w="108" w:type="dxa"/>
              <w:bottom w:w="0" w:type="dxa"/>
              <w:right w:w="108" w:type="dxa"/>
            </w:tcMar>
            <w:vAlign w:val="center"/>
          </w:tcPr>
          <w:p>
            <w:pPr>
              <w:widowControl/>
              <w:spacing w:line="360" w:lineRule="exact"/>
              <w:jc w:val="left"/>
              <w:rPr>
                <w:rFonts w:hint="eastAsia" w:eastAsia="方正仿宋简体"/>
                <w:kern w:val="0"/>
                <w:szCs w:val="21"/>
              </w:rPr>
            </w:pPr>
          </w:p>
        </w:tc>
        <w:tc>
          <w:tcPr>
            <w:tcW w:w="2309" w:type="dxa"/>
            <w:tcBorders>
              <w:top w:val="single" w:color="auto" w:sz="4" w:space="0"/>
              <w:bottom w:val="single" w:color="auto" w:sz="4" w:space="0"/>
            </w:tcBorders>
            <w:tcMar>
              <w:top w:w="0" w:type="dxa"/>
              <w:left w:w="108" w:type="dxa"/>
              <w:bottom w:w="0" w:type="dxa"/>
              <w:right w:w="108" w:type="dxa"/>
            </w:tcMar>
            <w:vAlign w:val="center"/>
          </w:tcPr>
          <w:p>
            <w:pPr>
              <w:spacing w:line="360" w:lineRule="exact"/>
              <w:jc w:val="center"/>
              <w:rPr>
                <w:rFonts w:ascii="Times New Roman" w:hAnsi="Times New Roman" w:eastAsia="方正仿宋简体" w:cs="Times New Roman"/>
                <w:kern w:val="0"/>
                <w:sz w:val="21"/>
                <w:szCs w:val="21"/>
                <w:lang w:val="en-US" w:eastAsia="zh-CN" w:bidi="ar-SA"/>
              </w:rPr>
            </w:pPr>
            <w:r>
              <w:rPr>
                <w:rFonts w:eastAsia="方正仿宋简体"/>
                <w:kern w:val="0"/>
                <w:szCs w:val="21"/>
              </w:rPr>
              <w:t>初中</w:t>
            </w:r>
            <w:r>
              <w:rPr>
                <w:rFonts w:hint="eastAsia" w:eastAsia="方正仿宋简体"/>
                <w:kern w:val="0"/>
                <w:szCs w:val="21"/>
              </w:rPr>
              <w:t>或</w:t>
            </w:r>
            <w:r>
              <w:rPr>
                <w:rFonts w:eastAsia="方正仿宋简体"/>
                <w:kern w:val="0"/>
                <w:szCs w:val="21"/>
              </w:rPr>
              <w:t>以上</w:t>
            </w:r>
            <w:r>
              <w:rPr>
                <w:rFonts w:hint="eastAsia" w:eastAsia="方正仿宋简体"/>
                <w:kern w:val="0"/>
                <w:szCs w:val="21"/>
                <w:lang w:val="en-US" w:eastAsia="zh-CN"/>
              </w:rPr>
              <w:t>音乐</w:t>
            </w:r>
            <w:r>
              <w:rPr>
                <w:rFonts w:eastAsia="方正仿宋简体"/>
                <w:kern w:val="0"/>
                <w:szCs w:val="21"/>
              </w:rPr>
              <w:t>教师资格证</w:t>
            </w:r>
          </w:p>
        </w:tc>
        <w:tc>
          <w:tcPr>
            <w:tcW w:w="2523" w:type="dxa"/>
            <w:tcBorders>
              <w:top w:val="single" w:color="auto" w:sz="4" w:space="0"/>
              <w:bottom w:val="single" w:color="auto" w:sz="4" w:space="0"/>
            </w:tcBorders>
            <w:tcMar>
              <w:top w:w="0" w:type="dxa"/>
              <w:left w:w="108" w:type="dxa"/>
              <w:bottom w:w="0" w:type="dxa"/>
              <w:right w:w="108" w:type="dxa"/>
            </w:tcMar>
            <w:vAlign w:val="center"/>
          </w:tcPr>
          <w:p>
            <w:pPr>
              <w:spacing w:line="360" w:lineRule="exact"/>
              <w:jc w:val="center"/>
              <w:rPr>
                <w:rFonts w:ascii="Times New Roman" w:hAnsi="Times New Roman" w:eastAsia="方正仿宋简体" w:cs="Times New Roman"/>
                <w:kern w:val="0"/>
                <w:sz w:val="21"/>
                <w:szCs w:val="21"/>
                <w:lang w:val="en-US" w:eastAsia="zh-CN" w:bidi="ar-SA"/>
              </w:rPr>
            </w:pPr>
            <w:r>
              <w:rPr>
                <w:rFonts w:hint="eastAsia" w:eastAsia="方正仿宋简体"/>
                <w:kern w:val="0"/>
                <w:szCs w:val="21"/>
                <w:lang w:val="en-US" w:eastAsia="zh-CN"/>
              </w:rPr>
              <w:t>其他专业</w:t>
            </w:r>
          </w:p>
        </w:tc>
        <w:tc>
          <w:tcPr>
            <w:tcW w:w="3010" w:type="dxa"/>
            <w:vMerge w:val="continue"/>
            <w:tcMar>
              <w:top w:w="0" w:type="dxa"/>
              <w:left w:w="108" w:type="dxa"/>
              <w:bottom w:w="0" w:type="dxa"/>
              <w:right w:w="108" w:type="dxa"/>
            </w:tcMar>
            <w:vAlign w:val="center"/>
          </w:tcPr>
          <w:p>
            <w:pPr>
              <w:spacing w:line="360" w:lineRule="exact"/>
              <w:jc w:val="center"/>
              <w:rPr>
                <w:rFonts w:eastAsia="方正仿宋简体"/>
                <w:color w:val="FF0000"/>
                <w:szCs w:val="21"/>
              </w:rPr>
            </w:pPr>
          </w:p>
        </w:tc>
        <w:tc>
          <w:tcPr>
            <w:tcW w:w="617" w:type="dxa"/>
            <w:vMerge w:val="continue"/>
            <w:tcBorders>
              <w:bottom w:val="single" w:color="auto" w:sz="4" w:space="0"/>
            </w:tcBorders>
            <w:tcMar>
              <w:top w:w="0" w:type="dxa"/>
              <w:left w:w="108" w:type="dxa"/>
              <w:bottom w:w="0" w:type="dxa"/>
              <w:right w:w="108" w:type="dxa"/>
            </w:tcMar>
            <w:vAlign w:val="center"/>
          </w:tcPr>
          <w:p>
            <w:pPr>
              <w:spacing w:line="360" w:lineRule="exact"/>
              <w:jc w:val="center"/>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675" w:type="dxa"/>
            <w:tcBorders>
              <w:top w:val="single" w:color="auto" w:sz="4" w:space="0"/>
            </w:tcBorders>
            <w:tcMar>
              <w:top w:w="0" w:type="dxa"/>
              <w:left w:w="108" w:type="dxa"/>
              <w:bottom w:w="0" w:type="dxa"/>
              <w:right w:w="108" w:type="dxa"/>
            </w:tcMar>
            <w:vAlign w:val="center"/>
          </w:tcPr>
          <w:p>
            <w:pPr>
              <w:spacing w:line="360" w:lineRule="exact"/>
              <w:jc w:val="center"/>
              <w:rPr>
                <w:rFonts w:eastAsia="方正仿宋简体"/>
                <w:kern w:val="0"/>
                <w:szCs w:val="21"/>
              </w:rPr>
            </w:pPr>
            <w:r>
              <w:rPr>
                <w:rFonts w:eastAsia="方正仿宋简体"/>
                <w:kern w:val="0"/>
                <w:szCs w:val="21"/>
              </w:rPr>
              <w:t>合计</w:t>
            </w:r>
          </w:p>
        </w:tc>
        <w:tc>
          <w:tcPr>
            <w:tcW w:w="1560" w:type="dxa"/>
            <w:tcBorders>
              <w:top w:val="single" w:color="auto" w:sz="4" w:space="0"/>
            </w:tcBorders>
            <w:tcMar>
              <w:top w:w="0" w:type="dxa"/>
              <w:left w:w="108" w:type="dxa"/>
              <w:bottom w:w="0" w:type="dxa"/>
              <w:right w:w="108" w:type="dxa"/>
            </w:tcMar>
            <w:vAlign w:val="center"/>
          </w:tcPr>
          <w:p>
            <w:pPr>
              <w:spacing w:line="360" w:lineRule="exact"/>
              <w:jc w:val="center"/>
              <w:rPr>
                <w:rFonts w:eastAsia="方正仿宋简体"/>
                <w:szCs w:val="21"/>
              </w:rPr>
            </w:pPr>
          </w:p>
        </w:tc>
        <w:tc>
          <w:tcPr>
            <w:tcW w:w="850" w:type="dxa"/>
            <w:tcBorders>
              <w:top w:val="single" w:color="auto" w:sz="4" w:space="0"/>
            </w:tcBorders>
            <w:tcMar>
              <w:top w:w="0" w:type="dxa"/>
              <w:left w:w="108" w:type="dxa"/>
              <w:bottom w:w="0" w:type="dxa"/>
              <w:right w:w="108" w:type="dxa"/>
            </w:tcMar>
            <w:vAlign w:val="center"/>
          </w:tcPr>
          <w:p>
            <w:pPr>
              <w:spacing w:line="360" w:lineRule="exact"/>
              <w:jc w:val="center"/>
              <w:rPr>
                <w:rFonts w:hint="default" w:eastAsia="方正仿宋简体"/>
                <w:szCs w:val="21"/>
                <w:lang w:val="en-US" w:eastAsia="zh-CN"/>
              </w:rPr>
            </w:pPr>
            <w:r>
              <w:rPr>
                <w:rFonts w:hint="eastAsia" w:eastAsia="方正仿宋简体"/>
                <w:szCs w:val="21"/>
                <w:lang w:val="en-US" w:eastAsia="zh-CN"/>
              </w:rPr>
              <w:t>4</w:t>
            </w:r>
          </w:p>
        </w:tc>
        <w:tc>
          <w:tcPr>
            <w:tcW w:w="2936" w:type="dxa"/>
            <w:tcBorders>
              <w:top w:val="single" w:color="auto" w:sz="4" w:space="0"/>
            </w:tcBorders>
            <w:tcMar>
              <w:top w:w="0" w:type="dxa"/>
              <w:left w:w="108" w:type="dxa"/>
              <w:bottom w:w="0" w:type="dxa"/>
              <w:right w:w="108" w:type="dxa"/>
            </w:tcMar>
            <w:vAlign w:val="center"/>
          </w:tcPr>
          <w:p>
            <w:pPr>
              <w:widowControl/>
              <w:spacing w:line="360" w:lineRule="exact"/>
              <w:jc w:val="center"/>
              <w:rPr>
                <w:rFonts w:eastAsia="方正仿宋简体"/>
                <w:kern w:val="0"/>
                <w:szCs w:val="21"/>
              </w:rPr>
            </w:pPr>
          </w:p>
        </w:tc>
        <w:tc>
          <w:tcPr>
            <w:tcW w:w="2309" w:type="dxa"/>
            <w:tcBorders>
              <w:top w:val="single" w:color="auto" w:sz="4" w:space="0"/>
            </w:tcBorders>
            <w:tcMar>
              <w:top w:w="0" w:type="dxa"/>
              <w:left w:w="108" w:type="dxa"/>
              <w:bottom w:w="0" w:type="dxa"/>
              <w:right w:w="108" w:type="dxa"/>
            </w:tcMar>
            <w:vAlign w:val="center"/>
          </w:tcPr>
          <w:p>
            <w:pPr>
              <w:widowControl/>
              <w:spacing w:line="360" w:lineRule="exact"/>
              <w:jc w:val="center"/>
              <w:rPr>
                <w:rFonts w:eastAsia="方正仿宋简体"/>
                <w:kern w:val="0"/>
                <w:szCs w:val="21"/>
              </w:rPr>
            </w:pPr>
          </w:p>
        </w:tc>
        <w:tc>
          <w:tcPr>
            <w:tcW w:w="2523" w:type="dxa"/>
            <w:tcBorders>
              <w:top w:val="single" w:color="auto" w:sz="4" w:space="0"/>
            </w:tcBorders>
            <w:tcMar>
              <w:top w:w="0" w:type="dxa"/>
              <w:left w:w="108" w:type="dxa"/>
              <w:bottom w:w="0" w:type="dxa"/>
              <w:right w:w="108" w:type="dxa"/>
            </w:tcMar>
            <w:vAlign w:val="center"/>
          </w:tcPr>
          <w:p>
            <w:pPr>
              <w:spacing w:line="360" w:lineRule="exact"/>
              <w:jc w:val="left"/>
              <w:rPr>
                <w:rFonts w:eastAsia="方正仿宋简体"/>
                <w:szCs w:val="21"/>
              </w:rPr>
            </w:pPr>
          </w:p>
        </w:tc>
        <w:tc>
          <w:tcPr>
            <w:tcW w:w="3010" w:type="dxa"/>
            <w:tcBorders>
              <w:top w:val="single" w:color="auto" w:sz="4" w:space="0"/>
            </w:tcBorders>
            <w:tcMar>
              <w:top w:w="0" w:type="dxa"/>
              <w:left w:w="108" w:type="dxa"/>
              <w:bottom w:w="0" w:type="dxa"/>
              <w:right w:w="108" w:type="dxa"/>
            </w:tcMar>
            <w:vAlign w:val="center"/>
          </w:tcPr>
          <w:p>
            <w:pPr>
              <w:spacing w:line="360" w:lineRule="exact"/>
              <w:jc w:val="center"/>
              <w:rPr>
                <w:rFonts w:eastAsia="方正仿宋简体"/>
                <w:color w:val="FF0000"/>
                <w:szCs w:val="21"/>
              </w:rPr>
            </w:pPr>
          </w:p>
        </w:tc>
        <w:tc>
          <w:tcPr>
            <w:tcW w:w="617" w:type="dxa"/>
            <w:tcBorders>
              <w:top w:val="single" w:color="auto" w:sz="4" w:space="0"/>
            </w:tcBorders>
            <w:tcMar>
              <w:top w:w="0" w:type="dxa"/>
              <w:left w:w="108" w:type="dxa"/>
              <w:bottom w:w="0" w:type="dxa"/>
              <w:right w:w="108" w:type="dxa"/>
            </w:tcMar>
            <w:vAlign w:val="center"/>
          </w:tcPr>
          <w:p>
            <w:pPr>
              <w:spacing w:line="360" w:lineRule="exact"/>
              <w:jc w:val="center"/>
              <w:rPr>
                <w:rFonts w:eastAsia="方正仿宋简体"/>
                <w:szCs w:val="21"/>
              </w:rPr>
            </w:pPr>
          </w:p>
        </w:tc>
      </w:tr>
    </w:tbl>
    <w:p>
      <w:pPr>
        <w:rPr>
          <w:rFonts w:ascii="仿宋_GB2312" w:eastAsia="仿宋_GB2312"/>
          <w:sz w:val="32"/>
          <w:szCs w:val="32"/>
        </w:rPr>
        <w:sectPr>
          <w:pgSz w:w="16838" w:h="11906" w:orient="landscape"/>
          <w:pgMar w:top="1800" w:right="1440" w:bottom="1800" w:left="1440" w:header="851" w:footer="992" w:gutter="0"/>
          <w:pgNumType w:fmt="numberInDash"/>
          <w:cols w:space="425" w:num="1"/>
          <w:docGrid w:type="lines" w:linePitch="312" w:charSpace="0"/>
        </w:sectPr>
      </w:pPr>
      <w:bookmarkStart w:id="0" w:name="_GoBack"/>
      <w:bookmarkEnd w:id="0"/>
    </w:p>
    <w:p>
      <w:pPr>
        <w:rPr>
          <w:rFonts w:ascii="方正楷体简体" w:hAnsi="方正楷体简体" w:eastAsia="方正楷体简体" w:cs="方正楷体简体"/>
          <w:bCs/>
          <w:sz w:val="28"/>
          <w:szCs w:val="28"/>
        </w:rPr>
      </w:pPr>
      <w:r>
        <w:rPr>
          <w:rFonts w:hint="eastAsia" w:ascii="方正楷体简体" w:hAnsi="方正楷体简体" w:eastAsia="方正楷体简体" w:cs="方正楷体简体"/>
          <w:bCs/>
          <w:sz w:val="28"/>
          <w:szCs w:val="28"/>
        </w:rPr>
        <w:t>附件2</w:t>
      </w:r>
    </w:p>
    <w:p>
      <w:pPr>
        <w:jc w:val="center"/>
        <w:rPr>
          <w:rFonts w:eastAsia="华文中宋"/>
          <w:bCs/>
          <w:sz w:val="36"/>
        </w:rPr>
      </w:pPr>
      <w:r>
        <w:rPr>
          <w:rFonts w:hint="eastAsia" w:eastAsia="华文中宋"/>
          <w:bCs/>
          <w:sz w:val="36"/>
        </w:rPr>
        <w:t>成都市新都区大江中学2022年上半年面向社会自主招聘教师报名暨资格审查表</w:t>
      </w:r>
    </w:p>
    <w:p>
      <w:r>
        <w:rPr>
          <w:rFonts w:hint="eastAsia"/>
        </w:rPr>
        <w:t>　　　　　　　　　　　　　　　　　　　　　　　　填表时间：　年　月　日</w:t>
      </w:r>
    </w:p>
    <w:tbl>
      <w:tblPr>
        <w:tblStyle w:val="5"/>
        <w:tblW w:w="96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566"/>
        <w:gridCol w:w="501"/>
        <w:gridCol w:w="720"/>
        <w:gridCol w:w="758"/>
        <w:gridCol w:w="322"/>
        <w:gridCol w:w="317"/>
        <w:gridCol w:w="583"/>
        <w:gridCol w:w="137"/>
        <w:gridCol w:w="583"/>
        <w:gridCol w:w="180"/>
        <w:gridCol w:w="1260"/>
        <w:gridCol w:w="10"/>
        <w:gridCol w:w="1070"/>
        <w:gridCol w:w="10"/>
        <w:gridCol w:w="643"/>
        <w:gridCol w:w="427"/>
        <w:gridCol w:w="540"/>
        <w:gridCol w:w="203"/>
        <w:gridCol w:w="58"/>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908" w:hRule="atLeast"/>
          <w:jc w:val="center"/>
        </w:trPr>
        <w:tc>
          <w:tcPr>
            <w:tcW w:w="1067" w:type="dxa"/>
            <w:gridSpan w:val="2"/>
            <w:tcBorders>
              <w:top w:val="single" w:color="auto" w:sz="8"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姓名</w:t>
            </w:r>
          </w:p>
        </w:tc>
        <w:tc>
          <w:tcPr>
            <w:tcW w:w="1478"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性别</w:t>
            </w:r>
          </w:p>
        </w:tc>
        <w:tc>
          <w:tcPr>
            <w:tcW w:w="720"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763"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民族</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1080" w:type="dxa"/>
            <w:gridSpan w:val="2"/>
            <w:tcBorders>
              <w:top w:val="single" w:color="auto" w:sz="8"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出生年月</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4"/>
            <w:vMerge w:val="restart"/>
            <w:tcBorders>
              <w:top w:val="single" w:color="auto" w:sz="8" w:space="0"/>
              <w:left w:val="single" w:color="auto" w:sz="4" w:space="0"/>
              <w:bottom w:val="single" w:color="auto" w:sz="4" w:space="0"/>
              <w:right w:val="single" w:color="auto" w:sz="8" w:space="0"/>
            </w:tcBorders>
            <w:vAlign w:val="center"/>
          </w:tcPr>
          <w:p>
            <w:pPr>
              <w:jc w:val="center"/>
              <w:rPr>
                <w:sz w:val="20"/>
                <w:szCs w:val="20"/>
              </w:rPr>
            </w:pPr>
            <w:r>
              <w:rPr>
                <w:rFonts w:hint="eastAsia"/>
                <w:sz w:val="20"/>
                <w:szCs w:val="20"/>
              </w:rPr>
              <w:t>近期免冠一吋标准彩照（蓝底）</w:t>
            </w:r>
          </w:p>
          <w:p>
            <w:pPr>
              <w:jc w:val="center"/>
              <w:rPr>
                <w:sz w:val="20"/>
                <w:szCs w:val="20"/>
              </w:rPr>
            </w:pPr>
            <w:r>
              <w:rPr>
                <w:rFonts w:hint="eastAsia"/>
                <w:sz w:val="20"/>
                <w:szCs w:val="20"/>
              </w:rPr>
              <w:t>（必要）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政治面貌</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学历</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63"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学制</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是否免费师范生</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4"/>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64"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籍贯</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639"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身高</w:t>
            </w:r>
          </w:p>
        </w:tc>
        <w:tc>
          <w:tcPr>
            <w:tcW w:w="2753" w:type="dxa"/>
            <w:gridSpan w:val="6"/>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是否委培师范生</w:t>
            </w:r>
          </w:p>
        </w:tc>
        <w:tc>
          <w:tcPr>
            <w:tcW w:w="1070" w:type="dxa"/>
            <w:gridSpan w:val="2"/>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4"/>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607"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毕（肄）业学校</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学院（系）</w:t>
            </w:r>
          </w:p>
        </w:tc>
        <w:tc>
          <w:tcPr>
            <w:tcW w:w="2160" w:type="dxa"/>
            <w:gridSpan w:val="5"/>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603" w:type="dxa"/>
            <w:gridSpan w:val="4"/>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60"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所学专业</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毕</w:t>
            </w:r>
            <w:r>
              <w:rPr>
                <w:sz w:val="20"/>
                <w:szCs w:val="20"/>
              </w:rPr>
              <w:t>(</w:t>
            </w:r>
            <w:r>
              <w:rPr>
                <w:rFonts w:hint="eastAsia"/>
                <w:sz w:val="20"/>
                <w:szCs w:val="20"/>
              </w:rPr>
              <w:t>肄</w:t>
            </w:r>
            <w:r>
              <w:rPr>
                <w:sz w:val="20"/>
                <w:szCs w:val="20"/>
              </w:rPr>
              <w:t>)</w:t>
            </w:r>
            <w:r>
              <w:rPr>
                <w:rFonts w:hint="eastAsia"/>
                <w:sz w:val="20"/>
                <w:szCs w:val="20"/>
              </w:rPr>
              <w:t>业</w:t>
            </w:r>
          </w:p>
          <w:p>
            <w:pPr>
              <w:jc w:val="center"/>
              <w:rPr>
                <w:sz w:val="20"/>
                <w:szCs w:val="20"/>
              </w:rPr>
            </w:pPr>
            <w:r>
              <w:rPr>
                <w:rFonts w:hint="eastAsia"/>
                <w:sz w:val="20"/>
                <w:szCs w:val="20"/>
              </w:rPr>
              <w:t>时间</w:t>
            </w:r>
          </w:p>
        </w:tc>
        <w:tc>
          <w:tcPr>
            <w:tcW w:w="2160" w:type="dxa"/>
            <w:gridSpan w:val="5"/>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801" w:type="dxa"/>
            <w:gridSpan w:val="3"/>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婚否</w:t>
            </w:r>
          </w:p>
        </w:tc>
        <w:tc>
          <w:tcPr>
            <w:tcW w:w="802" w:type="dxa"/>
            <w:tcBorders>
              <w:top w:val="single" w:color="auto" w:sz="4" w:space="0"/>
              <w:left w:val="single" w:color="auto" w:sz="4" w:space="0"/>
              <w:bottom w:val="single" w:color="auto" w:sz="4" w:space="0"/>
              <w:right w:val="single" w:color="auto" w:sz="8" w:space="0"/>
            </w:tcBorders>
            <w:vAlign w:val="center"/>
          </w:tcPr>
          <w:p>
            <w:pPr>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6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身份证号</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现户口</w:t>
            </w:r>
          </w:p>
          <w:p>
            <w:pPr>
              <w:spacing w:line="300" w:lineRule="exact"/>
              <w:jc w:val="center"/>
              <w:rPr>
                <w:sz w:val="20"/>
                <w:szCs w:val="20"/>
              </w:rPr>
            </w:pPr>
            <w:r>
              <w:rPr>
                <w:rFonts w:hint="eastAsia"/>
                <w:sz w:val="20"/>
                <w:szCs w:val="20"/>
              </w:rPr>
              <w:t>所在地</w:t>
            </w:r>
          </w:p>
        </w:tc>
        <w:tc>
          <w:tcPr>
            <w:tcW w:w="3763" w:type="dxa"/>
            <w:gridSpan w:val="9"/>
            <w:tcBorders>
              <w:top w:val="single" w:color="auto" w:sz="4" w:space="0"/>
              <w:left w:val="single" w:color="auto" w:sz="4" w:space="0"/>
              <w:bottom w:val="single" w:color="auto" w:sz="4" w:space="0"/>
              <w:right w:val="single" w:color="auto" w:sz="8" w:space="0"/>
            </w:tcBorders>
            <w:vAlign w:val="center"/>
          </w:tcPr>
          <w:p>
            <w:pPr>
              <w:spacing w:line="300" w:lineRule="exact"/>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532"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家庭详细</w:t>
            </w:r>
          </w:p>
          <w:p>
            <w:pPr>
              <w:spacing w:line="300" w:lineRule="exact"/>
              <w:jc w:val="center"/>
              <w:rPr>
                <w:sz w:val="20"/>
                <w:szCs w:val="20"/>
              </w:rPr>
            </w:pPr>
            <w:r>
              <w:rPr>
                <w:rFonts w:hint="eastAsia"/>
                <w:sz w:val="20"/>
                <w:szCs w:val="20"/>
              </w:rPr>
              <w:t>地址</w:t>
            </w:r>
          </w:p>
        </w:tc>
        <w:tc>
          <w:tcPr>
            <w:tcW w:w="360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有效联系电话和电邮</w:t>
            </w:r>
          </w:p>
        </w:tc>
        <w:tc>
          <w:tcPr>
            <w:tcW w:w="3763" w:type="dxa"/>
            <w:gridSpan w:val="9"/>
            <w:tcBorders>
              <w:top w:val="single" w:color="auto" w:sz="4" w:space="0"/>
              <w:left w:val="single" w:color="auto" w:sz="4" w:space="0"/>
              <w:bottom w:val="single" w:color="auto" w:sz="4" w:space="0"/>
              <w:right w:val="single" w:color="auto" w:sz="8" w:space="0"/>
            </w:tcBorders>
            <w:vAlign w:val="center"/>
          </w:tcPr>
          <w:p>
            <w:pPr>
              <w:spacing w:line="300" w:lineRule="exact"/>
              <w:jc w:val="cente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99" w:hRule="atLeast"/>
          <w:jc w:val="center"/>
        </w:trPr>
        <w:tc>
          <w:tcPr>
            <w:tcW w:w="1067" w:type="dxa"/>
            <w:gridSpan w:val="2"/>
            <w:tcBorders>
              <w:top w:val="single" w:color="auto" w:sz="4" w:space="0"/>
              <w:left w:val="single" w:color="auto" w:sz="8" w:space="0"/>
              <w:bottom w:val="single" w:color="auto" w:sz="4" w:space="0"/>
              <w:right w:val="single" w:color="auto" w:sz="4" w:space="0"/>
            </w:tcBorders>
            <w:vAlign w:val="center"/>
          </w:tcPr>
          <w:p>
            <w:pPr>
              <w:spacing w:line="300" w:lineRule="exact"/>
              <w:jc w:val="center"/>
              <w:rPr>
                <w:sz w:val="20"/>
                <w:szCs w:val="20"/>
              </w:rPr>
            </w:pPr>
            <w:r>
              <w:rPr>
                <w:rFonts w:hint="eastAsia"/>
                <w:sz w:val="20"/>
                <w:szCs w:val="20"/>
              </w:rPr>
              <w:t>报考岗位</w:t>
            </w:r>
          </w:p>
        </w:tc>
        <w:tc>
          <w:tcPr>
            <w:tcW w:w="8623" w:type="dxa"/>
            <w:gridSpan w:val="18"/>
            <w:tcBorders>
              <w:top w:val="single" w:color="auto" w:sz="4" w:space="0"/>
              <w:left w:val="single" w:color="auto" w:sz="4" w:space="0"/>
              <w:bottom w:val="single" w:color="auto" w:sz="4" w:space="0"/>
              <w:right w:val="single" w:color="auto" w:sz="8" w:space="0"/>
            </w:tcBorders>
            <w:vAlign w:val="center"/>
          </w:tcPr>
          <w:p>
            <w:pPr>
              <w:spacing w:line="300" w:lineRule="exact"/>
              <w:rPr>
                <w:sz w:val="20"/>
                <w:szCs w:val="20"/>
                <w:u w:val="single"/>
              </w:rPr>
            </w:pPr>
            <w:r>
              <w:rPr>
                <w:rFonts w:hint="eastAsia"/>
                <w:sz w:val="20"/>
                <w:szCs w:val="20"/>
              </w:rPr>
              <w:t>初中</w:t>
            </w:r>
            <w:r>
              <w:rPr>
                <w:rFonts w:hint="eastAsia"/>
                <w:sz w:val="20"/>
                <w:szCs w:val="20"/>
                <w:u w:val="single"/>
              </w:rPr>
              <w:t>　　　　　　</w:t>
            </w:r>
            <w:r>
              <w:rPr>
                <w:rFonts w:hint="eastAsia"/>
                <w:sz w:val="20"/>
                <w:szCs w:val="20"/>
              </w:rPr>
              <w:t>学科教师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323"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个人简历</w:t>
            </w:r>
          </w:p>
        </w:tc>
        <w:tc>
          <w:tcPr>
            <w:tcW w:w="9124" w:type="dxa"/>
            <w:gridSpan w:val="19"/>
            <w:tcBorders>
              <w:top w:val="single" w:color="auto" w:sz="4" w:space="0"/>
              <w:left w:val="single" w:color="auto" w:sz="4" w:space="0"/>
              <w:bottom w:val="single" w:color="auto" w:sz="4" w:space="0"/>
              <w:right w:val="single" w:color="auto" w:sz="8" w:space="0"/>
            </w:tcBorders>
          </w:tcPr>
          <w:p>
            <w:pPr>
              <w:spacing w:line="360" w:lineRule="exact"/>
              <w:rPr>
                <w:sz w:val="20"/>
                <w:szCs w:val="20"/>
              </w:rPr>
            </w:pPr>
            <w:r>
              <w:rPr>
                <w:rFonts w:hint="eastAsia"/>
                <w:sz w:val="20"/>
                <w:szCs w:val="20"/>
              </w:rPr>
              <w:t>（从高中入学时填起）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41"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个人技能</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外语水平</w:t>
            </w:r>
          </w:p>
        </w:tc>
        <w:tc>
          <w:tcPr>
            <w:tcW w:w="2880" w:type="dxa"/>
            <w:gridSpan w:val="7"/>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普通话水平</w:t>
            </w:r>
          </w:p>
        </w:tc>
        <w:tc>
          <w:tcPr>
            <w:tcW w:w="1733" w:type="dxa"/>
            <w:gridSpan w:val="4"/>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170" w:type="dxa"/>
            <w:gridSpan w:val="3"/>
            <w:tcBorders>
              <w:top w:val="single" w:color="auto" w:sz="4" w:space="0"/>
              <w:left w:val="single" w:color="auto" w:sz="4" w:space="0"/>
              <w:bottom w:val="single" w:color="auto" w:sz="4" w:space="0"/>
              <w:right w:val="single" w:color="auto" w:sz="4" w:space="0"/>
            </w:tcBorders>
          </w:tcPr>
          <w:p>
            <w:pPr>
              <w:spacing w:line="360" w:lineRule="exact"/>
              <w:jc w:val="center"/>
              <w:rPr>
                <w:sz w:val="20"/>
                <w:szCs w:val="20"/>
              </w:rPr>
            </w:pPr>
            <w:r>
              <w:rPr>
                <w:rFonts w:hint="eastAsia"/>
                <w:sz w:val="20"/>
                <w:szCs w:val="20"/>
              </w:rPr>
              <w:t>是否取得驾驶证</w:t>
            </w:r>
          </w:p>
        </w:tc>
        <w:tc>
          <w:tcPr>
            <w:tcW w:w="860" w:type="dxa"/>
            <w:gridSpan w:val="2"/>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4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计算机能力</w:t>
            </w:r>
          </w:p>
        </w:tc>
        <w:tc>
          <w:tcPr>
            <w:tcW w:w="2880" w:type="dxa"/>
            <w:gridSpan w:val="7"/>
            <w:tcBorders>
              <w:top w:val="single" w:color="auto" w:sz="4" w:space="0"/>
              <w:left w:val="single" w:color="auto" w:sz="4" w:space="0"/>
              <w:bottom w:val="single" w:color="auto" w:sz="4" w:space="0"/>
              <w:right w:val="single" w:color="auto" w:sz="4" w:space="0"/>
            </w:tcBorders>
          </w:tcPr>
          <w:p>
            <w:pPr>
              <w:spacing w:line="36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sz w:val="20"/>
                <w:szCs w:val="20"/>
              </w:rPr>
              <w:t>兴趣、特长及达到的级别</w:t>
            </w:r>
          </w:p>
        </w:tc>
        <w:tc>
          <w:tcPr>
            <w:tcW w:w="3763" w:type="dxa"/>
            <w:gridSpan w:val="9"/>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882"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其他技能</w:t>
            </w:r>
          </w:p>
        </w:tc>
        <w:tc>
          <w:tcPr>
            <w:tcW w:w="7903" w:type="dxa"/>
            <w:gridSpan w:val="17"/>
            <w:tcBorders>
              <w:top w:val="single" w:color="auto" w:sz="4" w:space="0"/>
              <w:left w:val="single" w:color="auto" w:sz="4" w:space="0"/>
              <w:bottom w:val="single" w:color="auto" w:sz="4" w:space="0"/>
              <w:right w:val="single" w:color="auto" w:sz="8" w:space="0"/>
            </w:tcBorders>
          </w:tcPr>
          <w:p>
            <w:pPr>
              <w:spacing w:line="360" w:lineRule="exact"/>
              <w:rPr>
                <w:sz w:val="20"/>
                <w:szCs w:val="20"/>
              </w:rPr>
            </w:pPr>
            <w:r>
              <w:rPr>
                <w:rFonts w:hint="eastAsia"/>
                <w:sz w:val="20"/>
                <w:szCs w:val="20"/>
              </w:rPr>
              <w:t>供选择：文字美编、数据处理、视频编辑、电脑检修、软件维护、写作、表演（演讲、戏剧、唱歌、舞蹈、乐器、播音主持）、棋类、书法、绘画、手工、球类等。</w:t>
            </w:r>
          </w:p>
          <w:p>
            <w:pPr>
              <w:spacing w:line="360" w:lineRule="exact"/>
              <w:rPr>
                <w:sz w:val="20"/>
                <w:szCs w:val="20"/>
              </w:rPr>
            </w:pPr>
          </w:p>
          <w:p>
            <w:pPr>
              <w:spacing w:line="360" w:lineRule="exact"/>
              <w:rPr>
                <w:sz w:val="20"/>
                <w:szCs w:val="20"/>
                <w:u w:val="single"/>
              </w:rPr>
            </w:pPr>
            <w:r>
              <w:rPr>
                <w:rFonts w:hint="eastAsia"/>
                <w:sz w:val="20"/>
                <w:szCs w:val="20"/>
              </w:rPr>
              <w:t>你擅长的其他技能：</w:t>
            </w:r>
            <w:r>
              <w:rPr>
                <w:rFonts w:hint="eastAsia"/>
                <w:sz w:val="20"/>
                <w:szCs w:val="20"/>
                <w:u w:val="single"/>
              </w:rPr>
              <w:t>　　　　　　　　　　</w:t>
            </w:r>
          </w:p>
          <w:p>
            <w:pPr>
              <w:spacing w:line="360" w:lineRule="exact"/>
              <w:rPr>
                <w:sz w:val="20"/>
                <w:szCs w:val="20"/>
                <w:u w:val="single"/>
              </w:rPr>
            </w:pPr>
          </w:p>
          <w:p>
            <w:pPr>
              <w:spacing w:line="360" w:lineRule="exact"/>
              <w:rPr>
                <w:sz w:val="20"/>
                <w:szCs w:val="20"/>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2248"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奖惩情况</w:t>
            </w:r>
          </w:p>
        </w:tc>
        <w:tc>
          <w:tcPr>
            <w:tcW w:w="9124" w:type="dxa"/>
            <w:gridSpan w:val="19"/>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145"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社会活动</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大学</w:t>
            </w:r>
            <w:r>
              <w:rPr>
                <w:rFonts w:hint="eastAsia"/>
                <w:sz w:val="20"/>
                <w:szCs w:val="20"/>
                <w:lang w:eastAsia="zh-CN"/>
              </w:rPr>
              <w:t>或工作</w:t>
            </w:r>
            <w:r>
              <w:rPr>
                <w:rFonts w:hint="eastAsia"/>
                <w:sz w:val="20"/>
                <w:szCs w:val="20"/>
              </w:rPr>
              <w:t>期间</w:t>
            </w:r>
          </w:p>
          <w:p>
            <w:pPr>
              <w:spacing w:line="360" w:lineRule="exact"/>
              <w:jc w:val="center"/>
              <w:rPr>
                <w:sz w:val="20"/>
                <w:szCs w:val="20"/>
              </w:rPr>
            </w:pPr>
            <w:r>
              <w:rPr>
                <w:rFonts w:hint="eastAsia"/>
                <w:sz w:val="20"/>
                <w:szCs w:val="20"/>
              </w:rPr>
              <w:t>担任职务</w:t>
            </w:r>
          </w:p>
        </w:tc>
        <w:tc>
          <w:tcPr>
            <w:tcW w:w="7903" w:type="dxa"/>
            <w:gridSpan w:val="17"/>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275"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工作经历或社会实践</w:t>
            </w:r>
          </w:p>
          <w:p>
            <w:pPr>
              <w:spacing w:line="360" w:lineRule="exact"/>
              <w:jc w:val="center"/>
              <w:rPr>
                <w:sz w:val="20"/>
                <w:szCs w:val="20"/>
              </w:rPr>
            </w:pPr>
            <w:r>
              <w:rPr>
                <w:rFonts w:hint="eastAsia"/>
                <w:sz w:val="20"/>
                <w:szCs w:val="20"/>
              </w:rPr>
              <w:t>经历及取</w:t>
            </w:r>
          </w:p>
          <w:p>
            <w:pPr>
              <w:spacing w:line="360" w:lineRule="exact"/>
              <w:jc w:val="center"/>
              <w:rPr>
                <w:sz w:val="20"/>
                <w:szCs w:val="20"/>
              </w:rPr>
            </w:pPr>
            <w:r>
              <w:rPr>
                <w:rFonts w:hint="eastAsia"/>
                <w:sz w:val="20"/>
                <w:szCs w:val="20"/>
              </w:rPr>
              <w:t>得的成绩</w:t>
            </w:r>
          </w:p>
        </w:tc>
        <w:tc>
          <w:tcPr>
            <w:tcW w:w="7903" w:type="dxa"/>
            <w:gridSpan w:val="17"/>
            <w:tcBorders>
              <w:top w:val="single" w:color="auto" w:sz="4" w:space="0"/>
              <w:left w:val="single" w:color="auto" w:sz="4" w:space="0"/>
              <w:bottom w:val="single" w:color="auto" w:sz="4" w:space="0"/>
              <w:right w:val="single" w:color="auto" w:sz="8" w:space="0"/>
            </w:tcBorders>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90" w:hRule="atLeast"/>
          <w:jc w:val="center"/>
        </w:trPr>
        <w:tc>
          <w:tcPr>
            <w:tcW w:w="566" w:type="dxa"/>
            <w:vMerge w:val="restart"/>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家庭成员情况</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与本人关系</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姓名</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现年龄</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学历</w:t>
            </w:r>
          </w:p>
        </w:tc>
        <w:tc>
          <w:tcPr>
            <w:tcW w:w="414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0"/>
                <w:szCs w:val="20"/>
              </w:rPr>
            </w:pPr>
            <w:r>
              <w:rPr>
                <w:rFonts w:hint="eastAsia"/>
                <w:sz w:val="20"/>
                <w:szCs w:val="20"/>
              </w:rPr>
              <w:t>现从事工作、单位及职务</w:t>
            </w:r>
          </w:p>
        </w:tc>
        <w:tc>
          <w:tcPr>
            <w:tcW w:w="1063" w:type="dxa"/>
            <w:gridSpan w:val="3"/>
            <w:tcBorders>
              <w:top w:val="single" w:color="auto" w:sz="4" w:space="0"/>
              <w:left w:val="single" w:color="auto" w:sz="4" w:space="0"/>
              <w:bottom w:val="single" w:color="auto" w:sz="4" w:space="0"/>
              <w:right w:val="single" w:color="auto" w:sz="8" w:space="0"/>
            </w:tcBorders>
            <w:vAlign w:val="center"/>
          </w:tcPr>
          <w:p>
            <w:pPr>
              <w:spacing w:line="360" w:lineRule="exact"/>
              <w:jc w:val="center"/>
              <w:rPr>
                <w:sz w:val="20"/>
                <w:szCs w:val="20"/>
              </w:rPr>
            </w:pPr>
            <w:r>
              <w:rPr>
                <w:rFonts w:hint="eastAsia"/>
                <w:sz w:val="20"/>
                <w:szCs w:val="20"/>
              </w:rPr>
              <w:t>健康状况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3"/>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3"/>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3"/>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387" w:hRule="atLeast"/>
          <w:jc w:val="center"/>
        </w:trPr>
        <w:tc>
          <w:tcPr>
            <w:tcW w:w="566" w:type="dxa"/>
            <w:vMerge w:val="continue"/>
            <w:tcBorders>
              <w:top w:val="single" w:color="auto" w:sz="4" w:space="0"/>
              <w:left w:val="single" w:color="auto" w:sz="8" w:space="0"/>
              <w:bottom w:val="single" w:color="auto" w:sz="4" w:space="0"/>
              <w:right w:val="single" w:color="auto" w:sz="4" w:space="0"/>
            </w:tcBorders>
            <w:vAlign w:val="center"/>
          </w:tcPr>
          <w:p>
            <w:pPr>
              <w:rPr>
                <w:sz w:val="20"/>
                <w:szCs w:val="20"/>
              </w:rP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414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sz w:val="20"/>
                <w:szCs w:val="20"/>
              </w:rPr>
            </w:pPr>
          </w:p>
        </w:tc>
        <w:tc>
          <w:tcPr>
            <w:tcW w:w="1063" w:type="dxa"/>
            <w:gridSpan w:val="3"/>
            <w:tcBorders>
              <w:top w:val="single" w:color="auto" w:sz="4" w:space="0"/>
              <w:left w:val="single" w:color="auto" w:sz="4" w:space="0"/>
              <w:bottom w:val="single" w:color="auto" w:sz="4" w:space="0"/>
              <w:right w:val="single" w:color="auto" w:sz="8" w:space="0"/>
            </w:tcBorders>
            <w:vAlign w:val="center"/>
          </w:tcPr>
          <w:p>
            <w:pPr>
              <w:spacing w:line="360" w:lineRule="exact"/>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1027" w:hRule="atLeast"/>
          <w:jc w:val="center"/>
        </w:trPr>
        <w:tc>
          <w:tcPr>
            <w:tcW w:w="566" w:type="dxa"/>
            <w:tcBorders>
              <w:top w:val="single" w:color="auto" w:sz="4" w:space="0"/>
              <w:left w:val="single" w:color="auto" w:sz="8" w:space="0"/>
              <w:bottom w:val="single" w:color="auto" w:sz="4" w:space="0"/>
              <w:right w:val="single" w:color="auto" w:sz="4" w:space="0"/>
            </w:tcBorders>
            <w:vAlign w:val="center"/>
          </w:tcPr>
          <w:p>
            <w:pPr>
              <w:jc w:val="center"/>
              <w:rPr>
                <w:sz w:val="20"/>
                <w:szCs w:val="20"/>
              </w:rPr>
            </w:pPr>
            <w:r>
              <w:rPr>
                <w:rFonts w:hint="eastAsia"/>
                <w:sz w:val="20"/>
                <w:szCs w:val="20"/>
              </w:rPr>
              <w:t>备注</w:t>
            </w:r>
          </w:p>
        </w:tc>
        <w:tc>
          <w:tcPr>
            <w:tcW w:w="9124" w:type="dxa"/>
            <w:gridSpan w:val="19"/>
            <w:tcBorders>
              <w:top w:val="single" w:color="auto" w:sz="4" w:space="0"/>
              <w:left w:val="single" w:color="auto" w:sz="4" w:space="0"/>
              <w:bottom w:val="single" w:color="auto" w:sz="4" w:space="0"/>
              <w:right w:val="single" w:color="auto" w:sz="8" w:space="0"/>
            </w:tcBorders>
          </w:tcPr>
          <w:p>
            <w:pPr>
              <w:rPr>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cantSplit/>
          <w:trHeight w:val="789" w:hRule="atLeast"/>
          <w:jc w:val="center"/>
        </w:trPr>
        <w:tc>
          <w:tcPr>
            <w:tcW w:w="9690" w:type="dxa"/>
            <w:gridSpan w:val="20"/>
            <w:tcBorders>
              <w:top w:val="single" w:color="auto" w:sz="4" w:space="0"/>
              <w:left w:val="single" w:color="auto" w:sz="8" w:space="0"/>
              <w:bottom w:val="single" w:color="auto" w:sz="8" w:space="0"/>
              <w:right w:val="single" w:color="auto" w:sz="8" w:space="0"/>
            </w:tcBorders>
            <w:vAlign w:val="center"/>
          </w:tcPr>
          <w:p>
            <w:pPr>
              <w:rPr>
                <w:sz w:val="20"/>
                <w:szCs w:val="20"/>
              </w:rPr>
            </w:pPr>
            <w:r>
              <w:rPr>
                <w:rFonts w:hint="eastAsia"/>
                <w:sz w:val="20"/>
                <w:szCs w:val="20"/>
              </w:rPr>
              <w:t>本人提供的以上信息真实有效、准确无误，现予以确认并签名：</w:t>
            </w:r>
            <w:r>
              <w:rPr>
                <w:rFonts w:hint="eastAsia"/>
                <w:sz w:val="20"/>
                <w:szCs w:val="20"/>
                <w:u w:val="single"/>
              </w:rPr>
              <w:t>　　　　　　　　　　</w:t>
            </w:r>
          </w:p>
        </w:tc>
      </w:tr>
    </w:tbl>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方正楷体简体" w:hAnsi="方正楷体简体" w:eastAsia="方正楷体简体" w:cs="方正楷体简体"/>
          <w:bCs/>
          <w:sz w:val="28"/>
          <w:szCs w:val="28"/>
        </w:rPr>
      </w:pPr>
      <w:r>
        <w:rPr>
          <w:rFonts w:hint="eastAsia" w:ascii="方正楷体简体" w:hAnsi="方正楷体简体" w:eastAsia="方正楷体简体" w:cs="方正楷体简体"/>
          <w:bCs/>
          <w:sz w:val="28"/>
          <w:szCs w:val="28"/>
        </w:rPr>
        <w:t>附件3</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成都市新都区大江中学官方微信公众号二维码</w:t>
      </w:r>
    </w:p>
    <w:p>
      <w:pP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drawing>
          <wp:inline distT="0" distB="0" distL="114300" distR="114300">
            <wp:extent cx="4095750" cy="4095750"/>
            <wp:effectExtent l="0" t="0" r="3810" b="3810"/>
            <wp:docPr id="4" name="图片 4" descr="微信图片_2021091808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918080652"/>
                    <pic:cNvPicPr>
                      <a:picLocks noChangeAspect="1"/>
                    </pic:cNvPicPr>
                  </pic:nvPicPr>
                  <pic:blipFill>
                    <a:blip r:embed="rId6" cstate="print"/>
                    <a:stretch>
                      <a:fillRect/>
                    </a:stretch>
                  </pic:blipFill>
                  <pic:spPr>
                    <a:xfrm>
                      <a:off x="0" y="0"/>
                      <a:ext cx="4095750" cy="4095750"/>
                    </a:xfrm>
                    <a:prstGeom prst="rect">
                      <a:avLst/>
                    </a:prstGeom>
                  </pic:spPr>
                </pic:pic>
              </a:graphicData>
            </a:graphic>
          </wp:inline>
        </w:drawing>
      </w:r>
    </w:p>
    <w:p>
      <w:pPr>
        <w:rPr>
          <w:rFonts w:ascii="仿宋_GB2312" w:eastAsia="仿宋_GB2312"/>
          <w:sz w:val="32"/>
          <w:szCs w:val="32"/>
        </w:rPr>
      </w:pPr>
    </w:p>
    <w:p>
      <w:pPr>
        <w:rPr>
          <w:rFonts w:ascii="仿宋_GB2312" w:eastAsia="仿宋_GB2312"/>
          <w:sz w:val="32"/>
          <w:szCs w:val="32"/>
        </w:rPr>
        <w:sectPr>
          <w:pgSz w:w="11906" w:h="16838"/>
          <w:pgMar w:top="1440" w:right="1800" w:bottom="1440" w:left="1800" w:header="851" w:footer="992" w:gutter="0"/>
          <w:pgNumType w:fmt="numberInDash"/>
          <w:cols w:space="425" w:num="1"/>
          <w:docGrid w:type="lines" w:linePitch="312" w:charSpace="0"/>
        </w:sectPr>
      </w:pPr>
    </w:p>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449141"/>
    </w:sdtPr>
    <w:sdtContent>
      <w:p>
        <w:pPr>
          <w:pStyle w:val="3"/>
          <w:jc w:val="right"/>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   \* MERGEFORMAT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lang w:val="zh-CN"/>
          </w:rPr>
          <w:t>-</w:t>
        </w:r>
        <w:r>
          <w:rPr>
            <w:rFonts w:asciiTheme="majorEastAsia" w:hAnsiTheme="majorEastAsia" w:eastAsiaTheme="majorEastAsia"/>
            <w:sz w:val="32"/>
            <w:szCs w:val="32"/>
          </w:rPr>
          <w:t xml:space="preserve"> 7 -</w:t>
        </w:r>
        <w:r>
          <w:rPr>
            <w:rFonts w:asciiTheme="majorEastAsia" w:hAnsiTheme="majorEastAsia" w:eastAsiaTheme="majorEastAsia"/>
            <w:sz w:val="32"/>
            <w:szCs w:val="32"/>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449143"/>
    </w:sdtPr>
    <w:sdtContent>
      <w:p>
        <w:pPr>
          <w:pStyle w:val="3"/>
        </w:pP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   \* MERGEFORMAT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lang w:val="zh-CN"/>
          </w:rPr>
          <w:t>-</w:t>
        </w:r>
        <w:r>
          <w:rPr>
            <w:rFonts w:asciiTheme="majorEastAsia" w:hAnsiTheme="majorEastAsia" w:eastAsiaTheme="majorEastAsia"/>
            <w:sz w:val="32"/>
            <w:szCs w:val="32"/>
          </w:rPr>
          <w:t xml:space="preserve"> 8 -</w:t>
        </w:r>
        <w:r>
          <w:rPr>
            <w:rFonts w:asciiTheme="majorEastAsia" w:hAnsiTheme="majorEastAsia" w:eastAsiaTheme="majorEastAsia"/>
            <w:sz w:val="32"/>
            <w:szCs w:val="32"/>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0A"/>
    <w:rsid w:val="00056BBF"/>
    <w:rsid w:val="0015620A"/>
    <w:rsid w:val="001832C5"/>
    <w:rsid w:val="001D268D"/>
    <w:rsid w:val="00216796"/>
    <w:rsid w:val="002B681F"/>
    <w:rsid w:val="002D09B7"/>
    <w:rsid w:val="00326A56"/>
    <w:rsid w:val="003514BA"/>
    <w:rsid w:val="0039660D"/>
    <w:rsid w:val="003C4AD4"/>
    <w:rsid w:val="00436FEE"/>
    <w:rsid w:val="0044254F"/>
    <w:rsid w:val="00492328"/>
    <w:rsid w:val="005721D7"/>
    <w:rsid w:val="005B245B"/>
    <w:rsid w:val="0061589A"/>
    <w:rsid w:val="006E69BA"/>
    <w:rsid w:val="006F7BCB"/>
    <w:rsid w:val="00702401"/>
    <w:rsid w:val="00704A6D"/>
    <w:rsid w:val="00776F51"/>
    <w:rsid w:val="007865CB"/>
    <w:rsid w:val="00793657"/>
    <w:rsid w:val="007E0C82"/>
    <w:rsid w:val="007E4DCB"/>
    <w:rsid w:val="00853197"/>
    <w:rsid w:val="0087575D"/>
    <w:rsid w:val="00882956"/>
    <w:rsid w:val="008E0F43"/>
    <w:rsid w:val="008E4C88"/>
    <w:rsid w:val="00914EFD"/>
    <w:rsid w:val="00977BAD"/>
    <w:rsid w:val="00983C97"/>
    <w:rsid w:val="009844E2"/>
    <w:rsid w:val="00984804"/>
    <w:rsid w:val="009C10D0"/>
    <w:rsid w:val="009D52C6"/>
    <w:rsid w:val="009E2114"/>
    <w:rsid w:val="00A564CC"/>
    <w:rsid w:val="00A6650A"/>
    <w:rsid w:val="00B01367"/>
    <w:rsid w:val="00B5068B"/>
    <w:rsid w:val="00B92DED"/>
    <w:rsid w:val="00B93BDD"/>
    <w:rsid w:val="00BF7DF0"/>
    <w:rsid w:val="00C50BD6"/>
    <w:rsid w:val="00C71173"/>
    <w:rsid w:val="00CB3938"/>
    <w:rsid w:val="00CE2B63"/>
    <w:rsid w:val="00D07D8A"/>
    <w:rsid w:val="00D767BF"/>
    <w:rsid w:val="00DA69A2"/>
    <w:rsid w:val="00E10645"/>
    <w:rsid w:val="00E2220F"/>
    <w:rsid w:val="00EC197A"/>
    <w:rsid w:val="00F361F0"/>
    <w:rsid w:val="00FA258D"/>
    <w:rsid w:val="018C666F"/>
    <w:rsid w:val="01E5163E"/>
    <w:rsid w:val="021E6D19"/>
    <w:rsid w:val="02775F8F"/>
    <w:rsid w:val="03046580"/>
    <w:rsid w:val="049918E5"/>
    <w:rsid w:val="049A7306"/>
    <w:rsid w:val="054E37A3"/>
    <w:rsid w:val="055F53D3"/>
    <w:rsid w:val="069E371A"/>
    <w:rsid w:val="070B2374"/>
    <w:rsid w:val="08F33F3B"/>
    <w:rsid w:val="093C1B19"/>
    <w:rsid w:val="09415CD1"/>
    <w:rsid w:val="09437733"/>
    <w:rsid w:val="0C9E5EAB"/>
    <w:rsid w:val="0CA935F5"/>
    <w:rsid w:val="0DE14725"/>
    <w:rsid w:val="0DE66207"/>
    <w:rsid w:val="0DF06395"/>
    <w:rsid w:val="0E2D6F6E"/>
    <w:rsid w:val="0F500503"/>
    <w:rsid w:val="1117146F"/>
    <w:rsid w:val="111D7F90"/>
    <w:rsid w:val="11A51171"/>
    <w:rsid w:val="137417FB"/>
    <w:rsid w:val="137E23CC"/>
    <w:rsid w:val="140F2B42"/>
    <w:rsid w:val="14240DA4"/>
    <w:rsid w:val="15B15D71"/>
    <w:rsid w:val="15B27F38"/>
    <w:rsid w:val="17F543BB"/>
    <w:rsid w:val="18015E6C"/>
    <w:rsid w:val="18705398"/>
    <w:rsid w:val="18BD0FCF"/>
    <w:rsid w:val="191F7B3D"/>
    <w:rsid w:val="19EA75F3"/>
    <w:rsid w:val="1A6764BB"/>
    <w:rsid w:val="1B726CD6"/>
    <w:rsid w:val="1BCA0BC5"/>
    <w:rsid w:val="1F3C7ED2"/>
    <w:rsid w:val="1F586779"/>
    <w:rsid w:val="202D1CA4"/>
    <w:rsid w:val="222D64B9"/>
    <w:rsid w:val="23547C4E"/>
    <w:rsid w:val="25407FDD"/>
    <w:rsid w:val="26B9047F"/>
    <w:rsid w:val="26BB40F8"/>
    <w:rsid w:val="27C91E4D"/>
    <w:rsid w:val="281B4E09"/>
    <w:rsid w:val="283D332B"/>
    <w:rsid w:val="28C25B46"/>
    <w:rsid w:val="29597B19"/>
    <w:rsid w:val="29FA088B"/>
    <w:rsid w:val="2A0976A4"/>
    <w:rsid w:val="2AD8040C"/>
    <w:rsid w:val="2B9105F8"/>
    <w:rsid w:val="2BA95584"/>
    <w:rsid w:val="2E4F581A"/>
    <w:rsid w:val="2E6E706F"/>
    <w:rsid w:val="2F235643"/>
    <w:rsid w:val="2F3E2B46"/>
    <w:rsid w:val="2F6C7E75"/>
    <w:rsid w:val="32432AE0"/>
    <w:rsid w:val="32843AED"/>
    <w:rsid w:val="332F3D9E"/>
    <w:rsid w:val="33354735"/>
    <w:rsid w:val="341B0105"/>
    <w:rsid w:val="346751B9"/>
    <w:rsid w:val="346A4E70"/>
    <w:rsid w:val="372B733E"/>
    <w:rsid w:val="37B11E82"/>
    <w:rsid w:val="37E012DC"/>
    <w:rsid w:val="3953063E"/>
    <w:rsid w:val="398502CE"/>
    <w:rsid w:val="39AE007B"/>
    <w:rsid w:val="3A26679D"/>
    <w:rsid w:val="3A45738F"/>
    <w:rsid w:val="3BB023B5"/>
    <w:rsid w:val="3BCD2603"/>
    <w:rsid w:val="3C3E771E"/>
    <w:rsid w:val="3C55101E"/>
    <w:rsid w:val="3CE80DF9"/>
    <w:rsid w:val="3D307490"/>
    <w:rsid w:val="3DBA1606"/>
    <w:rsid w:val="40742BB1"/>
    <w:rsid w:val="415A4C32"/>
    <w:rsid w:val="41C573C1"/>
    <w:rsid w:val="4222637D"/>
    <w:rsid w:val="4263321E"/>
    <w:rsid w:val="42996C9B"/>
    <w:rsid w:val="444C1BF3"/>
    <w:rsid w:val="447F572F"/>
    <w:rsid w:val="45BB4A84"/>
    <w:rsid w:val="45D15D1B"/>
    <w:rsid w:val="464E62FC"/>
    <w:rsid w:val="48456285"/>
    <w:rsid w:val="49704DB8"/>
    <w:rsid w:val="49A00116"/>
    <w:rsid w:val="49A628EB"/>
    <w:rsid w:val="4A272DEE"/>
    <w:rsid w:val="4AB66A96"/>
    <w:rsid w:val="4BAE1AB2"/>
    <w:rsid w:val="4C0803E2"/>
    <w:rsid w:val="4CB501B3"/>
    <w:rsid w:val="4EB7378F"/>
    <w:rsid w:val="4F6A7AFF"/>
    <w:rsid w:val="4FC7534E"/>
    <w:rsid w:val="502B20B6"/>
    <w:rsid w:val="50A37506"/>
    <w:rsid w:val="519F5A56"/>
    <w:rsid w:val="524E38D3"/>
    <w:rsid w:val="527228F8"/>
    <w:rsid w:val="543F23E4"/>
    <w:rsid w:val="545672B2"/>
    <w:rsid w:val="56092852"/>
    <w:rsid w:val="577027C4"/>
    <w:rsid w:val="57C0080A"/>
    <w:rsid w:val="57C2283E"/>
    <w:rsid w:val="58157715"/>
    <w:rsid w:val="587760D8"/>
    <w:rsid w:val="589E4370"/>
    <w:rsid w:val="594C1D77"/>
    <w:rsid w:val="59514F3D"/>
    <w:rsid w:val="59971B19"/>
    <w:rsid w:val="5A814461"/>
    <w:rsid w:val="5AA00748"/>
    <w:rsid w:val="5B49492C"/>
    <w:rsid w:val="5BB6244A"/>
    <w:rsid w:val="5BE67167"/>
    <w:rsid w:val="5C3700E5"/>
    <w:rsid w:val="5C5C7965"/>
    <w:rsid w:val="5C7D2834"/>
    <w:rsid w:val="5DE86596"/>
    <w:rsid w:val="5EC567A8"/>
    <w:rsid w:val="5F181F1E"/>
    <w:rsid w:val="5F2066E4"/>
    <w:rsid w:val="5FA63641"/>
    <w:rsid w:val="5FAC4E6D"/>
    <w:rsid w:val="60DE1907"/>
    <w:rsid w:val="63306E5D"/>
    <w:rsid w:val="64790630"/>
    <w:rsid w:val="656C2AF3"/>
    <w:rsid w:val="658C5F14"/>
    <w:rsid w:val="669B2232"/>
    <w:rsid w:val="680E0170"/>
    <w:rsid w:val="69F96858"/>
    <w:rsid w:val="6A4D11E0"/>
    <w:rsid w:val="6BCB154B"/>
    <w:rsid w:val="6C09290F"/>
    <w:rsid w:val="6C2D75AA"/>
    <w:rsid w:val="6D4B75AE"/>
    <w:rsid w:val="6E791F2E"/>
    <w:rsid w:val="6EBB72A3"/>
    <w:rsid w:val="71354D01"/>
    <w:rsid w:val="713E4435"/>
    <w:rsid w:val="71C203DA"/>
    <w:rsid w:val="72250F8C"/>
    <w:rsid w:val="72617E8A"/>
    <w:rsid w:val="7296208E"/>
    <w:rsid w:val="72FF4706"/>
    <w:rsid w:val="73C8514A"/>
    <w:rsid w:val="74340461"/>
    <w:rsid w:val="745B6B89"/>
    <w:rsid w:val="752B409C"/>
    <w:rsid w:val="753F6269"/>
    <w:rsid w:val="75A04CEC"/>
    <w:rsid w:val="77CE6902"/>
    <w:rsid w:val="77ED4F95"/>
    <w:rsid w:val="783803AF"/>
    <w:rsid w:val="78781985"/>
    <w:rsid w:val="78B55514"/>
    <w:rsid w:val="79652BD2"/>
    <w:rsid w:val="7A4176B6"/>
    <w:rsid w:val="7A4D53A9"/>
    <w:rsid w:val="7B443F41"/>
    <w:rsid w:val="7B8A53CB"/>
    <w:rsid w:val="7BB52904"/>
    <w:rsid w:val="7C400150"/>
    <w:rsid w:val="7CEB0309"/>
    <w:rsid w:val="7D644A98"/>
    <w:rsid w:val="7D9C3961"/>
    <w:rsid w:val="7F0C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A7F0D-270F-4386-9764-D511E5491BC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858</Words>
  <Characters>4894</Characters>
  <Lines>40</Lines>
  <Paragraphs>11</Paragraphs>
  <TotalTime>1</TotalTime>
  <ScaleCrop>false</ScaleCrop>
  <LinksUpToDate>false</LinksUpToDate>
  <CharactersWithSpaces>5741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2021-09-22T09:24:00Z</dcterms:created>
  <dc:creator>hp</dc:creator>
  <cp:lastModifiedBy>发财当家</cp:lastModifiedBy>
  <cp:lastPrinted>2017-03-08T07:53:00Z</cp:lastPrinted>
  <dcterms:modified xsi:type="dcterms:W3CDTF">2022-03-04T01:48:04Z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54F24CD41BB64C32857563462B8E49DA</vt:lpwstr>
  </property>
</Properties>
</file>