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 w:hAnsi="仿宋" w:eastAsia="仿宋" w:cs="Times New Roman"/>
          <w:sz w:val="30"/>
          <w:szCs w:val="30"/>
        </w:rPr>
      </w:pPr>
      <w:r>
        <w:rPr>
          <w:rFonts w:hint="eastAsia" w:ascii="仿宋" w:hAnsi="仿宋" w:eastAsia="仿宋" w:cs="Times New Roman"/>
          <w:sz w:val="30"/>
          <w:szCs w:val="30"/>
        </w:rPr>
        <w:t>附件5</w:t>
      </w:r>
    </w:p>
    <w:p>
      <w:pPr>
        <w:spacing w:line="580" w:lineRule="exact"/>
        <w:jc w:val="center"/>
        <w:rPr>
          <w:rFonts w:ascii="方正小标宋简体" w:hAnsi="方正小标宋简体" w:eastAsia="方正小标宋简体" w:cs="方正小标宋简体"/>
          <w:bCs/>
          <w:spacing w:val="-20"/>
          <w:sz w:val="44"/>
          <w:szCs w:val="44"/>
        </w:rPr>
      </w:pPr>
    </w:p>
    <w:p>
      <w:pPr>
        <w:spacing w:line="58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bCs/>
          <w:spacing w:val="-20"/>
          <w:sz w:val="44"/>
          <w:szCs w:val="44"/>
        </w:rPr>
        <w:t>郴州市第一人民医院2022年公开招聘高学历、高职称人员</w:t>
      </w:r>
      <w:r>
        <w:rPr>
          <w:rFonts w:hint="eastAsia" w:ascii="方正小标宋简体" w:hAnsi="方正小标宋简体" w:eastAsia="方正小标宋简体" w:cs="方正小标宋简体"/>
          <w:spacing w:val="-20"/>
          <w:sz w:val="44"/>
          <w:szCs w:val="44"/>
        </w:rPr>
        <w:t>新冠肺炎疫情防控告知书</w:t>
      </w:r>
    </w:p>
    <w:p>
      <w:pPr>
        <w:spacing w:line="580" w:lineRule="exact"/>
        <w:jc w:val="center"/>
        <w:rPr>
          <w:rFonts w:ascii="方正大标宋_GBK" w:hAnsi="黑体" w:eastAsia="方正大标宋_GBK" w:cs="Times New Roman"/>
          <w:sz w:val="44"/>
          <w:szCs w:val="44"/>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为保障广大考生和考务工作人员生命安全和身体健康，确保2022年郴州市第一人民医院2022年公开招聘高学历、高职称人员面试考试工作安全进行，请所有考生知悉并配合执行考试防疫的措施和要求。</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请广大考生近期注意做好自我健康管理，及时申领本人湖南省居民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二、所有考生应在</w:t>
      </w:r>
      <w:r>
        <w:rPr>
          <w:rFonts w:hint="eastAsia" w:ascii="仿宋" w:hAnsi="仿宋" w:eastAsia="仿宋" w:cs="Times New Roman"/>
          <w:sz w:val="32"/>
          <w:szCs w:val="32"/>
          <w:lang w:eastAsia="zh-CN"/>
        </w:rPr>
        <w:t>面试</w:t>
      </w:r>
      <w:r>
        <w:rPr>
          <w:rFonts w:hint="eastAsia" w:ascii="仿宋" w:hAnsi="仿宋" w:eastAsia="仿宋" w:cs="Times New Roman"/>
          <w:sz w:val="32"/>
          <w:szCs w:val="32"/>
        </w:rPr>
        <w:t>前48小时内进行新冠肺炎病毒核酸检测。建议考生在无禁忌的情况下按“应接尽接”原则，提前完成新冠疫苗接种。</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三、提前打印好本人领取准考证前24小时内的湖南省居民健康码、通信大数据行程卡状态信息和彩色截图（包含个人相关信息和更新日期）以及</w:t>
      </w:r>
      <w:r>
        <w:rPr>
          <w:rFonts w:hint="eastAsia" w:ascii="仿宋" w:hAnsi="仿宋" w:eastAsia="仿宋" w:cs="Times New Roman"/>
          <w:sz w:val="32"/>
          <w:szCs w:val="32"/>
          <w:lang w:eastAsia="zh-CN"/>
        </w:rPr>
        <w:t>面试</w:t>
      </w:r>
      <w:r>
        <w:rPr>
          <w:rFonts w:hint="eastAsia" w:ascii="仿宋" w:hAnsi="仿宋" w:eastAsia="仿宋" w:cs="Times New Roman"/>
          <w:sz w:val="32"/>
          <w:szCs w:val="32"/>
        </w:rPr>
        <w:t>前48小时内新冠肺炎病毒核酸检测报告，确保打印的图片信息完整、清晰。</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w:t>
      </w:r>
      <w:r>
        <w:rPr>
          <w:rFonts w:hint="eastAsia" w:ascii="仿宋" w:hAnsi="仿宋" w:eastAsia="仿宋" w:cs="Times New Roman"/>
          <w:sz w:val="32"/>
          <w:szCs w:val="32"/>
          <w:lang w:eastAsia="zh-CN"/>
        </w:rPr>
        <w:t>扫“场所码”，</w:t>
      </w:r>
      <w:r>
        <w:rPr>
          <w:rFonts w:hint="eastAsia" w:ascii="仿宋" w:hAnsi="仿宋" w:eastAsia="仿宋" w:cs="Times New Roman"/>
          <w:sz w:val="32"/>
          <w:szCs w:val="32"/>
        </w:rPr>
        <w:t>出示准考证、身份证、通信大数据行程卡和核酸检测报告配合查验，接受体温测量。</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w:t>
      </w:r>
      <w:r>
        <w:rPr>
          <w:rFonts w:hint="eastAsia" w:ascii="仿宋" w:hAnsi="仿宋" w:eastAsia="仿宋" w:cs="Times New Roman"/>
          <w:sz w:val="32"/>
          <w:szCs w:val="32"/>
          <w:lang w:eastAsia="zh-CN"/>
        </w:rPr>
        <w:t>、</w:t>
      </w:r>
      <w:r>
        <w:rPr>
          <w:rFonts w:hint="eastAsia" w:ascii="仿宋" w:hAnsi="仿宋" w:eastAsia="仿宋" w:cs="Times New Roman"/>
          <w:sz w:val="32"/>
          <w:szCs w:val="32"/>
        </w:rPr>
        <w:t>行程码</w:t>
      </w:r>
      <w:r>
        <w:rPr>
          <w:rFonts w:hint="eastAsia" w:ascii="仿宋" w:hAnsi="仿宋" w:eastAsia="仿宋" w:cs="Times New Roman"/>
          <w:sz w:val="32"/>
          <w:szCs w:val="32"/>
          <w:lang w:eastAsia="zh-CN"/>
        </w:rPr>
        <w:t>带</w:t>
      </w:r>
      <w:r>
        <w:rPr>
          <w:rFonts w:hint="eastAsia" w:ascii="仿宋" w:hAnsi="仿宋" w:eastAsia="仿宋" w:cs="Times New Roman"/>
          <w:sz w:val="32"/>
          <w:szCs w:val="32"/>
          <w:lang w:val="en-US" w:eastAsia="zh-CN"/>
        </w:rPr>
        <w:t>*号的，不能提供</w:t>
      </w:r>
      <w:r>
        <w:rPr>
          <w:rFonts w:hint="eastAsia" w:ascii="仿宋" w:hAnsi="仿宋" w:eastAsia="仿宋" w:cs="Times New Roman"/>
          <w:sz w:val="32"/>
          <w:szCs w:val="32"/>
        </w:rPr>
        <w:t>48小时内新冠肺炎病毒核酸检测阴性报告的；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（2）现场测量体温不正常（体温≥37.3℃），在临时观察场所适当休息后使用水银体温计再次测量体温仍然不正常的；有发热、咳嗽、肌肉酸痛、味嗅觉减退或丧失等可疑症状的；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）考前28天内有境外或港澳台旅居史的；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）考前14天内有国内高风险区域所在地级市旅居史的；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）考前14天内有国内中风险区域所在县（市、区）旅居史的；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）考前28天内被判定为新冠病毒感染者的密切接触者或与已公布的确诊病例、无症状感染者活动轨迹有交集的；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）考前14天内被判定为新冠病毒感染者的密切接触者的密切接触者的；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）已治愈出院的确诊病例或已解除集中隔离医学观察的无症状感染者，尚在随访或医学观察期内的；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)其他特殊情形人员由专业医务人员评估判断是否可参考。</w:t>
      </w:r>
      <w:bookmarkStart w:id="0" w:name="_GoBack"/>
      <w:bookmarkEnd w:id="0"/>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六、报名和考试期间所有考生应注意个人防护，自备一次性医用口罩，除核验身份时按要求及时摘戴口罩外，进出考点及考试期间应当全程佩戴口罩。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湖南省居民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580" w:lineRule="exact"/>
        <w:jc w:val="left"/>
        <w:rPr>
          <w:rFonts w:ascii="仿宋" w:hAnsi="仿宋" w:eastAsia="仿宋" w:cs="Times New Roman"/>
          <w:sz w:val="32"/>
          <w:szCs w:val="32"/>
        </w:rPr>
      </w:pPr>
      <w:r>
        <w:rPr>
          <w:rFonts w:hint="eastAsia" w:ascii="仿宋" w:hAnsi="仿宋" w:eastAsia="仿宋" w:cs="Times New Roman"/>
          <w:sz w:val="32"/>
          <w:szCs w:val="32"/>
        </w:rPr>
        <w:t>考生参加考试视同签署</w:t>
      </w:r>
      <w:r>
        <w:rPr>
          <w:rFonts w:hint="eastAsia" w:ascii="仿宋" w:hAnsi="仿宋" w:eastAsia="仿宋" w:cs="仿宋"/>
          <w:sz w:val="32"/>
          <w:szCs w:val="32"/>
        </w:rPr>
        <w:t>《郴州市第一人民医院</w:t>
      </w:r>
      <w:r>
        <w:rPr>
          <w:rFonts w:hint="eastAsia" w:ascii="仿宋" w:hAnsi="仿宋" w:eastAsia="仿宋" w:cs="仿宋"/>
          <w:bCs/>
          <w:spacing w:val="10"/>
          <w:sz w:val="32"/>
          <w:szCs w:val="32"/>
        </w:rPr>
        <w:t>2022年公开招聘高学历、高职称人员</w:t>
      </w:r>
      <w:r>
        <w:rPr>
          <w:rFonts w:hint="eastAsia" w:ascii="仿宋" w:hAnsi="仿宋" w:eastAsia="仿宋" w:cs="仿宋"/>
          <w:sz w:val="32"/>
          <w:szCs w:val="32"/>
        </w:rPr>
        <w:t>新冠肺炎疫情防控承诺书》</w:t>
      </w:r>
      <w:r>
        <w:rPr>
          <w:rFonts w:hint="eastAsia" w:ascii="仿宋" w:hAnsi="仿宋" w:eastAsia="仿宋" w:cs="Times New Roman"/>
          <w:sz w:val="32"/>
          <w:szCs w:val="32"/>
        </w:rPr>
        <w:t>。</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微信关注“国家政务服务平台”查询。或点击中国政府网http://bmfw.www.gov.cn/yqfxdjcx/risk.html查询。</w:t>
      </w:r>
    </w:p>
    <w:p>
      <w:pPr>
        <w:spacing w:line="580" w:lineRule="exact"/>
        <w:ind w:firstLine="640" w:firstLineChars="200"/>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bCs/>
          <w:spacing w:val="-20"/>
          <w:sz w:val="44"/>
          <w:szCs w:val="44"/>
        </w:rPr>
        <w:t>郴州市第一人民医院2022年公开招聘高学历、高职称人员</w:t>
      </w:r>
      <w:r>
        <w:rPr>
          <w:rFonts w:hint="eastAsia" w:ascii="方正小标宋简体" w:hAnsi="方正小标宋简体" w:eastAsia="方正小标宋简体" w:cs="方正小标宋简体"/>
          <w:spacing w:val="-20"/>
          <w:sz w:val="44"/>
          <w:szCs w:val="44"/>
        </w:rPr>
        <w:t>新冠肺炎疫情防控承诺书</w:t>
      </w:r>
    </w:p>
    <w:p>
      <w:pPr>
        <w:spacing w:line="580" w:lineRule="exact"/>
        <w:ind w:firstLine="640" w:firstLineChars="200"/>
        <w:rPr>
          <w:rFonts w:ascii="仿宋" w:hAnsi="仿宋" w:eastAsia="仿宋" w:cs="Times New Roman"/>
          <w:sz w:val="32"/>
          <w:szCs w:val="32"/>
        </w:rPr>
      </w:pP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人已认真阅读《郴州市第一人民医院2022年公开招聘高学历、高职称人员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20" w:lineRule="exact"/>
        <w:ind w:firstLine="640" w:firstLineChars="200"/>
        <w:rPr>
          <w:rFonts w:ascii="仿宋" w:hAnsi="仿宋" w:eastAsia="仿宋" w:cs="仿宋"/>
          <w:color w:val="000000"/>
          <w:kern w:val="0"/>
          <w:sz w:val="32"/>
          <w:szCs w:val="32"/>
        </w:rPr>
      </w:pPr>
    </w:p>
    <w:p>
      <w:pPr>
        <w:spacing w:line="520" w:lineRule="exact"/>
        <w:ind w:firstLine="640" w:firstLineChars="200"/>
        <w:rPr>
          <w:rFonts w:ascii="仿宋" w:hAnsi="仿宋" w:eastAsia="仿宋" w:cs="仿宋"/>
          <w:color w:val="000000"/>
          <w:kern w:val="0"/>
          <w:sz w:val="32"/>
          <w:szCs w:val="32"/>
        </w:rPr>
      </w:pPr>
    </w:p>
    <w:p>
      <w:pPr>
        <w:spacing w:line="520" w:lineRule="exact"/>
        <w:ind w:firstLine="640" w:firstLineChars="200"/>
        <w:rPr>
          <w:rFonts w:ascii="仿宋" w:hAnsi="仿宋" w:eastAsia="仿宋" w:cs="仿宋"/>
          <w:color w:val="000000"/>
          <w:kern w:val="0"/>
          <w:sz w:val="32"/>
          <w:szCs w:val="32"/>
        </w:rPr>
      </w:pPr>
    </w:p>
    <w:p>
      <w:pPr>
        <w:spacing w:line="520" w:lineRule="exact"/>
        <w:ind w:firstLine="4800" w:firstLineChars="1500"/>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_GBK">
    <w:altName w:val="宋体"/>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F421944"/>
    <w:rsid w:val="000533E0"/>
    <w:rsid w:val="000931F2"/>
    <w:rsid w:val="000E4924"/>
    <w:rsid w:val="001A2C42"/>
    <w:rsid w:val="002C5CE7"/>
    <w:rsid w:val="002E6528"/>
    <w:rsid w:val="002F2BB9"/>
    <w:rsid w:val="00337CA6"/>
    <w:rsid w:val="00410507"/>
    <w:rsid w:val="00433EC1"/>
    <w:rsid w:val="004C4522"/>
    <w:rsid w:val="004E3796"/>
    <w:rsid w:val="0053695D"/>
    <w:rsid w:val="00563D25"/>
    <w:rsid w:val="005942A6"/>
    <w:rsid w:val="005F6A47"/>
    <w:rsid w:val="006004C1"/>
    <w:rsid w:val="00607D2A"/>
    <w:rsid w:val="00694F7E"/>
    <w:rsid w:val="00780708"/>
    <w:rsid w:val="007B3E11"/>
    <w:rsid w:val="007D758E"/>
    <w:rsid w:val="0082259E"/>
    <w:rsid w:val="00881ACE"/>
    <w:rsid w:val="008A5B62"/>
    <w:rsid w:val="00904638"/>
    <w:rsid w:val="00912EB1"/>
    <w:rsid w:val="00977C3E"/>
    <w:rsid w:val="009D46F8"/>
    <w:rsid w:val="00A609E6"/>
    <w:rsid w:val="00AC0DDB"/>
    <w:rsid w:val="00AE726E"/>
    <w:rsid w:val="00B45CDE"/>
    <w:rsid w:val="00B866FA"/>
    <w:rsid w:val="00BA4953"/>
    <w:rsid w:val="00BF519B"/>
    <w:rsid w:val="00CA4DFB"/>
    <w:rsid w:val="00CF2F93"/>
    <w:rsid w:val="00D96DBE"/>
    <w:rsid w:val="00DB233F"/>
    <w:rsid w:val="00DF2147"/>
    <w:rsid w:val="00DF4996"/>
    <w:rsid w:val="00F470E8"/>
    <w:rsid w:val="00F95A8E"/>
    <w:rsid w:val="00FD0E2E"/>
    <w:rsid w:val="024261A6"/>
    <w:rsid w:val="03BE7408"/>
    <w:rsid w:val="07B2792A"/>
    <w:rsid w:val="0B975DF6"/>
    <w:rsid w:val="0D3C216F"/>
    <w:rsid w:val="104856B7"/>
    <w:rsid w:val="1ADF4883"/>
    <w:rsid w:val="2CBE4700"/>
    <w:rsid w:val="34036C94"/>
    <w:rsid w:val="35635C3C"/>
    <w:rsid w:val="38340C1D"/>
    <w:rsid w:val="3C3245BA"/>
    <w:rsid w:val="40F956A6"/>
    <w:rsid w:val="422F7FBB"/>
    <w:rsid w:val="42962E37"/>
    <w:rsid w:val="43C401ED"/>
    <w:rsid w:val="4BCE36D1"/>
    <w:rsid w:val="51AD4704"/>
    <w:rsid w:val="538710EC"/>
    <w:rsid w:val="54E25877"/>
    <w:rsid w:val="566E3FE9"/>
    <w:rsid w:val="56B40302"/>
    <w:rsid w:val="5716329D"/>
    <w:rsid w:val="5EEA21D0"/>
    <w:rsid w:val="621D76F6"/>
    <w:rsid w:val="67050CA2"/>
    <w:rsid w:val="6C6E6699"/>
    <w:rsid w:val="6F421944"/>
    <w:rsid w:val="7140107F"/>
    <w:rsid w:val="73AE23A5"/>
    <w:rsid w:val="762229CE"/>
    <w:rsid w:val="7A473AB0"/>
    <w:rsid w:val="7C262B96"/>
    <w:rsid w:val="7D7B6E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326</Words>
  <Characters>1863</Characters>
  <Lines>15</Lines>
  <Paragraphs>4</Paragraphs>
  <TotalTime>3</TotalTime>
  <ScaleCrop>false</ScaleCrop>
  <LinksUpToDate>false</LinksUpToDate>
  <CharactersWithSpaces>2185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2022-03-04T06:56:00Z</dcterms:created>
  <dc:creator>矿泉水1392087771</dc:creator>
  <cp:lastModifiedBy>Administrator</cp:lastModifiedBy>
  <cp:lastPrinted>2021-11-21T03:06:00Z</cp:lastPrinted>
  <dcterms:modified xsi:type="dcterms:W3CDTF">2022-03-09T02:21:09Z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7BAF878E9DFC4F79949A62979844EC80</vt:lpwstr>
  </property>
</Properties>
</file>