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bCs/>
          <w:sz w:val="28"/>
          <w:szCs w:val="28"/>
          <w:u w:val="none"/>
        </w:rPr>
      </w:pPr>
      <w:r>
        <w:rPr>
          <w:rFonts w:hint="eastAsia" w:ascii="黑体" w:hAnsi="黑体" w:eastAsia="黑体"/>
          <w:bCs/>
          <w:sz w:val="28"/>
          <w:szCs w:val="28"/>
          <w:u w:val="none"/>
        </w:rPr>
        <w:t>附件2：</w:t>
      </w:r>
    </w:p>
    <w:p>
      <w:pPr>
        <w:spacing w:line="576" w:lineRule="exact"/>
        <w:jc w:val="center"/>
        <w:rPr>
          <w:rFonts w:ascii="方正小标宋简体" w:eastAsia="方正小标宋简体"/>
          <w:bCs/>
          <w:sz w:val="44"/>
          <w:szCs w:val="44"/>
          <w:u w:val="none"/>
        </w:rPr>
      </w:pPr>
      <w:r>
        <w:rPr>
          <w:rFonts w:hint="eastAsia" w:ascii="方正小标宋简体" w:hAnsi="黑体" w:eastAsia="方正小标宋简体"/>
          <w:bCs/>
          <w:sz w:val="44"/>
          <w:szCs w:val="44"/>
          <w:u w:val="none"/>
        </w:rPr>
        <w:t>毕节市中医医院2022年面向社会公开招聘编外专业技术人员考试防疫指南</w:t>
      </w:r>
    </w:p>
    <w:p>
      <w:pPr>
        <w:spacing w:line="360" w:lineRule="auto"/>
        <w:ind w:firstLine="640" w:firstLineChars="200"/>
        <w:rPr>
          <w:rFonts w:eastAsia="仿宋_GB2312"/>
          <w:sz w:val="32"/>
          <w:szCs w:val="32"/>
          <w:u w:val="none"/>
        </w:rPr>
      </w:pPr>
    </w:p>
    <w:p>
      <w:pPr>
        <w:spacing w:line="360" w:lineRule="auto"/>
        <w:ind w:firstLine="640" w:firstLineChars="200"/>
        <w:rPr>
          <w:rFonts w:eastAsia="仿宋_GB2312"/>
          <w:bCs/>
          <w:sz w:val="32"/>
          <w:szCs w:val="32"/>
          <w:u w:val="none"/>
        </w:rPr>
      </w:pPr>
      <w:r>
        <w:rPr>
          <w:rFonts w:eastAsia="仿宋_GB2312"/>
          <w:sz w:val="32"/>
          <w:szCs w:val="32"/>
          <w:u w:val="none"/>
        </w:rPr>
        <w:t>为有效防控新型冠状病毒传播，保障新冠疫情期间公开招聘</w:t>
      </w:r>
      <w:r>
        <w:rPr>
          <w:rFonts w:hint="eastAsia" w:eastAsia="仿宋_GB2312"/>
          <w:bCs/>
          <w:sz w:val="32"/>
          <w:szCs w:val="32"/>
          <w:u w:val="none"/>
        </w:rPr>
        <w:t>编外专业技术人员</w:t>
      </w:r>
      <w:r>
        <w:rPr>
          <w:rFonts w:hint="eastAsia" w:eastAsia="仿宋_GB2312"/>
          <w:sz w:val="32"/>
          <w:szCs w:val="32"/>
          <w:u w:val="none"/>
        </w:rPr>
        <w:t>考试</w:t>
      </w:r>
      <w:r>
        <w:rPr>
          <w:rFonts w:eastAsia="仿宋_GB2312"/>
          <w:sz w:val="32"/>
          <w:szCs w:val="32"/>
          <w:u w:val="none"/>
        </w:rPr>
        <w:t>工作顺利进行，结合当前疫情形势和</w:t>
      </w:r>
      <w:r>
        <w:rPr>
          <w:rFonts w:hint="eastAsia" w:eastAsia="仿宋_GB2312"/>
          <w:sz w:val="32"/>
          <w:szCs w:val="32"/>
          <w:u w:val="none"/>
        </w:rPr>
        <w:t>我院</w:t>
      </w:r>
      <w:r>
        <w:rPr>
          <w:rFonts w:eastAsia="仿宋_GB2312"/>
          <w:sz w:val="32"/>
          <w:szCs w:val="32"/>
          <w:u w:val="none"/>
        </w:rPr>
        <w:t>实际，特制订</w:t>
      </w:r>
      <w:r>
        <w:rPr>
          <w:rFonts w:hint="eastAsia" w:eastAsia="仿宋_GB2312"/>
          <w:sz w:val="32"/>
          <w:szCs w:val="32"/>
          <w:u w:val="none"/>
        </w:rPr>
        <w:t>《</w:t>
      </w:r>
      <w:r>
        <w:rPr>
          <w:rFonts w:hint="eastAsia" w:eastAsia="仿宋_GB2312"/>
          <w:bCs/>
          <w:sz w:val="32"/>
          <w:szCs w:val="32"/>
          <w:u w:val="none"/>
        </w:rPr>
        <w:t>毕节市中医医院2022年面向社会公开招聘编外专业技术人员考试防疫指南</w:t>
      </w:r>
      <w:r>
        <w:rPr>
          <w:rFonts w:hint="eastAsia" w:eastAsia="仿宋_GB2312"/>
          <w:sz w:val="32"/>
          <w:szCs w:val="32"/>
          <w:u w:val="none"/>
        </w:rPr>
        <w:t>》</w:t>
      </w:r>
      <w:r>
        <w:rPr>
          <w:rFonts w:eastAsia="仿宋_GB2312"/>
          <w:sz w:val="32"/>
          <w:szCs w:val="32"/>
          <w:u w:val="none"/>
        </w:rPr>
        <w:t>。</w:t>
      </w:r>
    </w:p>
    <w:p>
      <w:pPr>
        <w:spacing w:line="360" w:lineRule="auto"/>
        <w:ind w:firstLine="640" w:firstLineChars="200"/>
        <w:rPr>
          <w:rFonts w:ascii="黑体" w:hAnsi="黑体" w:eastAsia="黑体" w:cs="黑体"/>
          <w:sz w:val="32"/>
          <w:szCs w:val="32"/>
          <w:u w:val="none"/>
        </w:rPr>
      </w:pPr>
      <w:r>
        <w:rPr>
          <w:rFonts w:hint="eastAsia" w:ascii="黑体" w:hAnsi="黑体" w:eastAsia="黑体" w:cs="黑体"/>
          <w:sz w:val="32"/>
          <w:szCs w:val="32"/>
          <w:u w:val="none"/>
        </w:rPr>
        <w:t>一、基本要求</w:t>
      </w:r>
    </w:p>
    <w:p>
      <w:pPr>
        <w:spacing w:line="360" w:lineRule="auto"/>
        <w:ind w:firstLine="640" w:firstLineChars="200"/>
        <w:rPr>
          <w:rFonts w:eastAsia="仿宋_GB2312"/>
          <w:sz w:val="32"/>
          <w:szCs w:val="32"/>
          <w:u w:val="none"/>
        </w:rPr>
      </w:pPr>
      <w:r>
        <w:rPr>
          <w:rFonts w:eastAsia="仿宋_GB2312"/>
          <w:sz w:val="32"/>
          <w:szCs w:val="32"/>
          <w:u w:val="none"/>
        </w:rPr>
        <w:t>（一）以习近平新时代中国特色社会主义思想为指导，坚决贯彻执行党中央国务院决策部署</w:t>
      </w:r>
      <w:r>
        <w:rPr>
          <w:rFonts w:hint="eastAsia" w:eastAsia="仿宋_GB2312"/>
          <w:sz w:val="32"/>
          <w:szCs w:val="32"/>
          <w:u w:val="none"/>
        </w:rPr>
        <w:t>和</w:t>
      </w:r>
      <w:r>
        <w:rPr>
          <w:rFonts w:eastAsia="仿宋_GB2312"/>
          <w:sz w:val="32"/>
          <w:szCs w:val="32"/>
          <w:u w:val="none"/>
        </w:rPr>
        <w:t>省委省政府</w:t>
      </w:r>
      <w:r>
        <w:rPr>
          <w:rFonts w:hint="eastAsia" w:eastAsia="仿宋_GB2312"/>
          <w:sz w:val="32"/>
          <w:szCs w:val="32"/>
          <w:u w:val="none"/>
        </w:rPr>
        <w:t>工作要求</w:t>
      </w:r>
      <w:r>
        <w:rPr>
          <w:rFonts w:eastAsia="仿宋_GB2312"/>
          <w:sz w:val="32"/>
          <w:szCs w:val="32"/>
          <w:u w:val="none"/>
        </w:rPr>
        <w:t>，</w:t>
      </w:r>
      <w:r>
        <w:rPr>
          <w:rFonts w:hint="eastAsia" w:eastAsia="仿宋_GB2312"/>
          <w:sz w:val="32"/>
          <w:szCs w:val="32"/>
          <w:u w:val="none"/>
        </w:rPr>
        <w:t>落实好常态化疫情防控</w:t>
      </w:r>
      <w:r>
        <w:rPr>
          <w:rFonts w:eastAsia="仿宋_GB2312"/>
          <w:sz w:val="32"/>
          <w:szCs w:val="32"/>
          <w:u w:val="none"/>
        </w:rPr>
        <w:t>要求，</w:t>
      </w:r>
      <w:r>
        <w:rPr>
          <w:rFonts w:hint="eastAsia" w:ascii="仿宋_GB2312" w:hAnsi="仿宋_GB2312" w:eastAsia="仿宋_GB2312" w:cs="仿宋_GB2312"/>
          <w:sz w:val="32"/>
          <w:szCs w:val="32"/>
          <w:u w:val="none"/>
        </w:rPr>
        <w:t>在抓紧抓实抓细常态化疫情防控各项工作同时，</w:t>
      </w:r>
      <w:r>
        <w:rPr>
          <w:rFonts w:eastAsia="仿宋_GB2312"/>
          <w:sz w:val="32"/>
          <w:szCs w:val="32"/>
          <w:u w:val="none"/>
        </w:rPr>
        <w:t>认真组织好本次公开招聘考试工作。</w:t>
      </w:r>
    </w:p>
    <w:p>
      <w:pPr>
        <w:spacing w:line="360" w:lineRule="auto"/>
        <w:ind w:firstLine="640" w:firstLineChars="200"/>
        <w:rPr>
          <w:rFonts w:eastAsia="仿宋_GB2312"/>
          <w:sz w:val="32"/>
          <w:szCs w:val="32"/>
          <w:u w:val="none"/>
        </w:rPr>
      </w:pPr>
      <w:r>
        <w:rPr>
          <w:rFonts w:eastAsia="仿宋_GB2312"/>
          <w:sz w:val="32"/>
          <w:szCs w:val="32"/>
          <w:u w:val="none"/>
        </w:rPr>
        <w:t>（</w:t>
      </w:r>
      <w:r>
        <w:rPr>
          <w:rFonts w:hint="eastAsia" w:eastAsia="仿宋_GB2312"/>
          <w:sz w:val="32"/>
          <w:szCs w:val="32"/>
          <w:u w:val="none"/>
        </w:rPr>
        <w:t>二</w:t>
      </w:r>
      <w:r>
        <w:rPr>
          <w:rFonts w:eastAsia="仿宋_GB2312"/>
          <w:sz w:val="32"/>
          <w:szCs w:val="32"/>
          <w:u w:val="none"/>
        </w:rPr>
        <w:t>）做好物资保障。做好防护物品、消毒药剂、器械准备，确保考务工作正常开展。</w:t>
      </w:r>
    </w:p>
    <w:p>
      <w:pPr>
        <w:spacing w:line="360" w:lineRule="auto"/>
        <w:ind w:firstLine="640" w:firstLineChars="200"/>
        <w:rPr>
          <w:rFonts w:eastAsia="仿宋_GB2312"/>
          <w:sz w:val="32"/>
          <w:szCs w:val="32"/>
          <w:u w:val="none"/>
        </w:rPr>
      </w:pPr>
      <w:r>
        <w:rPr>
          <w:rFonts w:eastAsia="仿宋_GB2312"/>
          <w:sz w:val="32"/>
          <w:szCs w:val="32"/>
          <w:u w:val="none"/>
        </w:rPr>
        <w:t>（</w:t>
      </w:r>
      <w:r>
        <w:rPr>
          <w:rFonts w:hint="eastAsia" w:eastAsia="仿宋_GB2312"/>
          <w:sz w:val="32"/>
          <w:szCs w:val="32"/>
          <w:u w:val="none"/>
        </w:rPr>
        <w:t>三</w:t>
      </w:r>
      <w:r>
        <w:rPr>
          <w:rFonts w:eastAsia="仿宋_GB2312"/>
          <w:sz w:val="32"/>
          <w:szCs w:val="32"/>
          <w:u w:val="none"/>
        </w:rPr>
        <w:t>）做好考生服务。做好考生防控答疑服务，及时科学准确给予考生防控有关问题解答。</w:t>
      </w:r>
    </w:p>
    <w:p>
      <w:pPr>
        <w:spacing w:line="560" w:lineRule="exact"/>
        <w:ind w:left="1594" w:leftChars="333" w:hanging="928" w:hangingChars="290"/>
        <w:rPr>
          <w:rFonts w:ascii="黑体" w:hAnsi="黑体" w:eastAsia="黑体" w:cs="仿宋"/>
          <w:kern w:val="2"/>
          <w:sz w:val="32"/>
          <w:szCs w:val="32"/>
          <w:u w:val="none"/>
        </w:rPr>
      </w:pPr>
      <w:r>
        <w:rPr>
          <w:rFonts w:hint="eastAsia" w:ascii="黑体" w:hAnsi="黑体" w:eastAsia="黑体" w:cs="楷体"/>
          <w:kern w:val="2"/>
          <w:sz w:val="32"/>
          <w:szCs w:val="32"/>
          <w:u w:val="none"/>
        </w:rPr>
        <w:t>二、考生防控准备</w:t>
      </w:r>
    </w:p>
    <w:p>
      <w:pPr>
        <w:spacing w:line="560" w:lineRule="exact"/>
        <w:ind w:left="-142" w:firstLine="640" w:firstLineChars="200"/>
        <w:rPr>
          <w:rFonts w:ascii="仿宋_GB2312" w:hAnsi="仿宋" w:eastAsia="仿宋_GB2312" w:cs="仿宋"/>
          <w:kern w:val="2"/>
          <w:sz w:val="32"/>
          <w:szCs w:val="32"/>
          <w:u w:val="none"/>
        </w:rPr>
      </w:pPr>
      <w:r>
        <w:rPr>
          <w:rFonts w:hint="eastAsia" w:ascii="仿宋_GB2312" w:hAnsi="仿宋" w:eastAsia="仿宋_GB2312" w:cs="仿宋"/>
          <w:kern w:val="2"/>
          <w:sz w:val="32"/>
          <w:szCs w:val="32"/>
          <w:u w:val="none"/>
        </w:rPr>
        <w:t>所有考生应根据当前防控要求做好相应准备，确保考试（含报名、笔试</w:t>
      </w:r>
      <w:r>
        <w:rPr>
          <w:rFonts w:ascii="仿宋_GB2312" w:hAnsi="仿宋" w:eastAsia="仿宋_GB2312" w:cs="仿宋"/>
          <w:kern w:val="2"/>
          <w:sz w:val="32"/>
          <w:szCs w:val="32"/>
          <w:u w:val="none"/>
        </w:rPr>
        <w:t>、</w:t>
      </w:r>
      <w:r>
        <w:rPr>
          <w:rFonts w:hint="eastAsia" w:ascii="仿宋_GB2312" w:hAnsi="仿宋" w:eastAsia="仿宋_GB2312" w:cs="仿宋"/>
          <w:kern w:val="2"/>
          <w:sz w:val="32"/>
          <w:szCs w:val="32"/>
          <w:u w:val="none"/>
        </w:rPr>
        <w:t>面试、体检，下同）当天能顺利参加，因不符合防控要求不能参加考试的考生自行承担后果。</w:t>
      </w:r>
    </w:p>
    <w:p>
      <w:pPr>
        <w:spacing w:line="576" w:lineRule="exact"/>
        <w:ind w:firstLine="640" w:firstLineChars="200"/>
        <w:rPr>
          <w:rFonts w:ascii="黑体" w:hAnsi="黑体" w:eastAsia="黑体"/>
          <w:kern w:val="2"/>
          <w:sz w:val="32"/>
          <w:szCs w:val="32"/>
          <w:u w:val="none"/>
        </w:rPr>
      </w:pPr>
      <w:r>
        <w:rPr>
          <w:rFonts w:hint="eastAsia" w:ascii="黑体" w:hAnsi="黑体" w:eastAsia="黑体"/>
          <w:kern w:val="2"/>
          <w:sz w:val="32"/>
          <w:szCs w:val="32"/>
          <w:u w:val="none"/>
        </w:rPr>
        <w:t>三、考生管理</w:t>
      </w:r>
    </w:p>
    <w:p>
      <w:pPr>
        <w:spacing w:line="576" w:lineRule="exact"/>
        <w:ind w:firstLine="640" w:firstLineChars="200"/>
        <w:rPr>
          <w:rFonts w:ascii="仿宋" w:hAnsi="仿宋" w:eastAsia="仿宋"/>
          <w:kern w:val="2"/>
          <w:sz w:val="32"/>
          <w:szCs w:val="32"/>
          <w:u w:val="none"/>
        </w:rPr>
      </w:pPr>
      <w:r>
        <w:rPr>
          <w:rFonts w:hint="eastAsia" w:ascii="仿宋" w:hAnsi="仿宋" w:eastAsia="仿宋"/>
          <w:kern w:val="2"/>
          <w:sz w:val="32"/>
          <w:szCs w:val="32"/>
          <w:u w:val="none"/>
        </w:rPr>
        <w:t>所有考生需根据当前防控要求做好相应准备，确保考试当天能顺利参加，因不符合防控要求不能参加考试的考生自行承担后果。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（一）考生入场检测规定</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考生须佩戴一次性医用口罩持考试当天的本人“贵州健康码”绿码，经工作人员检测体温正常可以参加考试。考生入场检测时和进入考点后，均须保持安全距离，不得扎堆聚集。入场检测具体规定如下: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1.“贵州健康码”为绿码且体温正常（低于37.3℃）的考生可以参加考试。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体温≥37.3℃的考生，须立即安排进入临时隔离检查点，间隔15分钟后，由现场医务人员使用水银体温计进行体温复测，经复测体温正常（低于37.3℃）的，可以参加考试。经复测体温仍≥37.3℃的，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3.未佩戴一次性医用口罩的考生不得进入考点参加考试。</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（二）疫情防控重要提示</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1.根据贵州省最新疫情防控要求，对跨地区入黔人员的防疫要求如下：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（1）14天内境外来的人员、仍处于康复或隔离期的病例、无症状感染者、密切接触者不得进入考点参加考试。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（2）14天内有中高风险等级地区旅居史的人员，需</w:t>
      </w:r>
      <w:r>
        <w:rPr>
          <w:rFonts w:ascii="仿宋_GB2312" w:hAnsi="楷体" w:eastAsia="仿宋_GB2312"/>
          <w:kern w:val="2"/>
          <w:sz w:val="32"/>
          <w:szCs w:val="32"/>
          <w:u w:val="none"/>
        </w:rPr>
        <w:t>携带48小时内核酸检测阴性证明</w:t>
      </w:r>
      <w:r>
        <w:rPr>
          <w:rFonts w:hint="eastAsia" w:ascii="仿宋_GB2312" w:hAnsi="楷体" w:eastAsia="仿宋_GB2312"/>
          <w:kern w:val="2"/>
          <w:sz w:val="32"/>
          <w:szCs w:val="32"/>
          <w:u w:val="none"/>
        </w:rPr>
        <w:t>并且健康通行码“绿码”，在体温检测正常且做好个人防护的前提下可以参加考试。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（3）14天内有发热，咳嗽等症状的人员，须持核酸检测阴性证明，发热、咳嗽等症状已经消失且考试当天贵州健康码及通信大数据行程卡为绿码，入场体温检测正常（低于37.3℃）可以参加考试。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（4）低风险地区来黔人员，考试当天贵州健康码为绿码且入场体温检测正常（低于37.3℃）可以参加考试。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（5）为避免考生到达我省14天内所旅居地区调整为中高风险等级，建议考生到达我省前，在当地进行核酸检测。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2.考试当天，经现场医务人员评估有可疑症状的考生，应配合工作人员按卫生健康部门要求到相应医院就诊，不得进入考点参加考试。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3.考生应自备一次性医用口罩，进入考场前除核验身份时，须全程佩戴，做好个人防护。未按要求佩戴口罩的考生，不得进入考点考场。</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4.开考前90分钟，考生即可开始接受检测进入考点，但不能进入考场。考生应尽早到达考点，在考点入场检测处，要提前调出当天本人贵州健康码绿码，做好入场扫码和体温检测准备，确保入场时间充足、秩序良好。</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5.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 xml:space="preserve"> 6.每科目考试结束，考生要按指令有序离场，不得拥挤扎堆，保持适当安全距离。废弃口罩应自行带走或放到指定垃圾桶，不得随意丢弃。</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7.考生须严格遵守贵州省新冠肺炎疫情防控等相关要求。</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8.若国家、省关于疫情防控的要求发生变化，将根据新要求另行发布补充通知。</w:t>
      </w:r>
    </w:p>
    <w:p>
      <w:pPr>
        <w:spacing w:line="576" w:lineRule="exact"/>
        <w:ind w:left="-142" w:firstLine="640" w:firstLineChars="200"/>
        <w:rPr>
          <w:rFonts w:ascii="黑体" w:hAnsi="黑体" w:eastAsia="黑体" w:cs="黑体"/>
          <w:color w:val="000000" w:themeColor="text1"/>
          <w:sz w:val="32"/>
          <w:szCs w:val="32"/>
          <w:u w:val="none"/>
        </w:rPr>
      </w:pPr>
      <w:r>
        <w:rPr>
          <w:rFonts w:hint="eastAsia" w:ascii="黑体" w:hAnsi="黑体" w:eastAsia="黑体" w:cs="黑体"/>
          <w:color w:val="000000" w:themeColor="text1"/>
          <w:sz w:val="32"/>
          <w:szCs w:val="32"/>
          <w:u w:val="none"/>
        </w:rPr>
        <w:t>四、重点环节管理</w:t>
      </w:r>
    </w:p>
    <w:p>
      <w:pPr>
        <w:spacing w:line="576" w:lineRule="exact"/>
        <w:ind w:left="-142" w:firstLine="640" w:firstLineChars="200"/>
        <w:rPr>
          <w:rFonts w:ascii="楷体" w:hAnsi="楷体" w:eastAsia="楷体" w:cs="楷体"/>
          <w:color w:val="000000" w:themeColor="text1"/>
          <w:sz w:val="32"/>
          <w:szCs w:val="32"/>
          <w:u w:val="none"/>
        </w:rPr>
      </w:pPr>
      <w:r>
        <w:rPr>
          <w:rFonts w:hint="eastAsia" w:ascii="楷体" w:hAnsi="楷体" w:eastAsia="楷体" w:cs="楷体"/>
          <w:color w:val="000000" w:themeColor="text1"/>
          <w:sz w:val="32"/>
          <w:szCs w:val="32"/>
          <w:u w:val="none"/>
        </w:rPr>
        <w:t>（一）笔试考场管理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u w:val="none"/>
        </w:rPr>
        <w:t>1.考点出入口管理。考试开考前至考试结</w:t>
      </w:r>
      <w:r>
        <w:rPr>
          <w:rFonts w:hint="eastAsia" w:ascii="仿宋_GB2312" w:hAnsi="仿宋_GB2312" w:eastAsia="仿宋_GB2312" w:cs="仿宋_GB2312"/>
          <w:sz w:val="32"/>
          <w:szCs w:val="32"/>
          <w:u w:val="none"/>
        </w:rPr>
        <w:t>束，考场出入口安排人员全程值守，配备体温枪、水银温度计、速干手消毒剂、贵州健康码二维码。</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工作要求：考生及所有进入考场区域人员必须佩戴医用口罩，凭有效居民身份证和准考证并通过体温检测、贵州健康码和流行病学史询问。</w:t>
      </w:r>
    </w:p>
    <w:p>
      <w:pPr>
        <w:spacing w:line="576" w:lineRule="exact"/>
        <w:ind w:left="-142" w:firstLine="640" w:firstLineChars="200"/>
        <w:rPr>
          <w:rFonts w:ascii="仿宋_GB2312" w:hAnsi="仿宋_GB2312" w:eastAsia="仿宋_GB2312" w:cs="仿宋_GB2312"/>
          <w:color w:val="000000" w:themeColor="text1"/>
          <w:sz w:val="32"/>
          <w:szCs w:val="32"/>
          <w:u w:val="none"/>
        </w:rPr>
      </w:pPr>
      <w:r>
        <w:rPr>
          <w:rFonts w:hint="eastAsia" w:ascii="仿宋_GB2312" w:hAnsi="仿宋_GB2312" w:eastAsia="仿宋_GB2312" w:cs="仿宋_GB2312"/>
          <w:sz w:val="32"/>
          <w:szCs w:val="32"/>
          <w:u w:val="none"/>
        </w:rPr>
        <w:t>2.考场管理。考生进入考场全程必须佩戴医用口罩（查验身份时应配合摘下口罩，查验完毕随即戴上），考场准备速干手消毒剂。考场</w:t>
      </w:r>
      <w:r>
        <w:rPr>
          <w:rFonts w:hint="eastAsia" w:ascii="仿宋_GB2312" w:hAnsi="仿宋_GB2312" w:eastAsia="仿宋_GB2312" w:cs="仿宋_GB2312"/>
          <w:color w:val="000000"/>
          <w:sz w:val="32"/>
          <w:szCs w:val="32"/>
          <w:u w:val="none"/>
        </w:rPr>
        <w:t>每位考生座位</w:t>
      </w:r>
      <w:r>
        <w:rPr>
          <w:rFonts w:hint="eastAsia" w:ascii="仿宋_GB2312" w:hAnsi="仿宋_GB2312" w:eastAsia="仿宋_GB2312" w:cs="仿宋_GB2312"/>
          <w:sz w:val="32"/>
          <w:szCs w:val="32"/>
          <w:u w:val="none"/>
        </w:rPr>
        <w:t>间隔需在1米以上。考试期间，开展强制性通风换气，保持考场区域通风</w:t>
      </w:r>
      <w:r>
        <w:rPr>
          <w:rFonts w:hint="eastAsia" w:ascii="仿宋_GB2312" w:hAnsi="仿宋_GB2312" w:eastAsia="仿宋_GB2312" w:cs="仿宋_GB2312"/>
          <w:color w:val="000000" w:themeColor="text1"/>
          <w:sz w:val="32"/>
          <w:szCs w:val="32"/>
          <w:u w:val="none"/>
        </w:rPr>
        <w:t>顺畅。</w:t>
      </w:r>
    </w:p>
    <w:p>
      <w:pPr>
        <w:spacing w:line="576" w:lineRule="exact"/>
        <w:ind w:left="-142" w:firstLine="640" w:firstLineChars="200"/>
        <w:rPr>
          <w:rFonts w:ascii="仿宋_GB2312" w:hAnsi="仿宋_GB2312" w:eastAsia="仿宋_GB2312" w:cs="仿宋_GB2312"/>
          <w:color w:val="000000" w:themeColor="text1"/>
          <w:sz w:val="32"/>
          <w:szCs w:val="32"/>
          <w:u w:val="none"/>
        </w:rPr>
      </w:pPr>
      <w:r>
        <w:rPr>
          <w:rFonts w:hint="eastAsia" w:ascii="仿宋_GB2312" w:hAnsi="仿宋_GB2312" w:eastAsia="仿宋_GB2312" w:cs="仿宋_GB2312"/>
          <w:color w:val="000000" w:themeColor="text1"/>
          <w:sz w:val="32"/>
          <w:szCs w:val="32"/>
          <w:u w:val="none"/>
        </w:rPr>
        <w:t>3.监考人员管理。所有监考人员必须佩戴医用口罩和乳胶手套，服从现场管理人员有关防控方面的安排、调度。</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（二）报名现场管理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出入口管理。确认出入口安排人员全程值守，配备水银温度计、速干手消毒剂、贵州健康码二维码等。考生进入报名现场必须佩戴医用口罩，凭有效居民身份证并通过体温检测、贵州健康码检查和流行病学史询问等合格后方可进入。</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2.报名现场管理。进入现场人员全程必须佩戴医用口罩，每位进入确认现场人员之间间隔需在1米以上，保持现场区域通风顺畅。现场准备速干手消毒剂。</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3.工作人员管理。所有工作人员全程必须佩戴口罩和乳胶手套，确认所有工作人员及考生保持社交距离，避免人员聚集。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未尽事宜由毕节市中医医院负责完善落实。</w:t>
      </w:r>
    </w:p>
    <w:p>
      <w:pPr>
        <w:spacing w:line="576" w:lineRule="exact"/>
        <w:ind w:left="-142" w:firstLine="640" w:firstLineChars="200"/>
        <w:rPr>
          <w:rFonts w:ascii="仿宋_GB2312" w:hAnsi="仿宋_GB2312" w:eastAsia="仿宋_GB2312" w:cs="仿宋_GB2312"/>
          <w:sz w:val="32"/>
          <w:szCs w:val="32"/>
          <w:u w:val="none"/>
        </w:rPr>
      </w:pPr>
    </w:p>
    <w:p>
      <w:pPr>
        <w:spacing w:line="576" w:lineRule="exact"/>
        <w:ind w:firstLine="5760" w:firstLineChars="18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毕节市中医医院</w:t>
      </w:r>
    </w:p>
    <w:p>
      <w:pPr>
        <w:spacing w:line="560" w:lineRule="exact"/>
        <w:ind w:firstLine="5760" w:firstLineChars="18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2022年2月</w:t>
      </w:r>
      <w:r>
        <w:rPr>
          <w:rFonts w:hint="eastAsia" w:ascii="仿宋_GB2312" w:hAnsi="仿宋_GB2312" w:eastAsia="仿宋_GB2312" w:cs="仿宋_GB2312"/>
          <w:sz w:val="32"/>
          <w:szCs w:val="32"/>
          <w:u w:val="none"/>
          <w:lang w:val="en-US" w:eastAsia="zh-CN"/>
        </w:rPr>
        <w:t>14</w:t>
      </w:r>
      <w:bookmarkStart w:id="0" w:name="_GoBack"/>
      <w:bookmarkEnd w:id="0"/>
      <w:r>
        <w:rPr>
          <w:rFonts w:hint="eastAsia" w:ascii="仿宋_GB2312" w:hAnsi="仿宋_GB2312" w:eastAsia="仿宋_GB2312" w:cs="仿宋_GB2312"/>
          <w:sz w:val="32"/>
          <w:szCs w:val="32"/>
          <w:u w:val="none"/>
        </w:rPr>
        <w:t>日</w:t>
      </w: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21B6"/>
    <w:rsid w:val="0000575B"/>
    <w:rsid w:val="00010688"/>
    <w:rsid w:val="00010772"/>
    <w:rsid w:val="0001533C"/>
    <w:rsid w:val="000263C1"/>
    <w:rsid w:val="00032D9C"/>
    <w:rsid w:val="00033AB5"/>
    <w:rsid w:val="00042AEE"/>
    <w:rsid w:val="00046893"/>
    <w:rsid w:val="0006138B"/>
    <w:rsid w:val="00086245"/>
    <w:rsid w:val="00092E5C"/>
    <w:rsid w:val="000A3563"/>
    <w:rsid w:val="000D07D8"/>
    <w:rsid w:val="000E7B9B"/>
    <w:rsid w:val="000F3F16"/>
    <w:rsid w:val="0010490D"/>
    <w:rsid w:val="001065AE"/>
    <w:rsid w:val="00122264"/>
    <w:rsid w:val="00122ACE"/>
    <w:rsid w:val="00131878"/>
    <w:rsid w:val="00133B7F"/>
    <w:rsid w:val="001372A2"/>
    <w:rsid w:val="00151374"/>
    <w:rsid w:val="00165660"/>
    <w:rsid w:val="00185310"/>
    <w:rsid w:val="001946C4"/>
    <w:rsid w:val="001A1543"/>
    <w:rsid w:val="001B0870"/>
    <w:rsid w:val="001C75B9"/>
    <w:rsid w:val="001E1013"/>
    <w:rsid w:val="001E6158"/>
    <w:rsid w:val="001F7D84"/>
    <w:rsid w:val="00217B48"/>
    <w:rsid w:val="00220EE1"/>
    <w:rsid w:val="0022763E"/>
    <w:rsid w:val="00244F09"/>
    <w:rsid w:val="00245AE4"/>
    <w:rsid w:val="00265153"/>
    <w:rsid w:val="0026727A"/>
    <w:rsid w:val="002678A9"/>
    <w:rsid w:val="00273285"/>
    <w:rsid w:val="00291E03"/>
    <w:rsid w:val="002A13AC"/>
    <w:rsid w:val="002A3917"/>
    <w:rsid w:val="002B1152"/>
    <w:rsid w:val="002C4E37"/>
    <w:rsid w:val="002F5A27"/>
    <w:rsid w:val="002F5C83"/>
    <w:rsid w:val="00317AEA"/>
    <w:rsid w:val="003220F9"/>
    <w:rsid w:val="00322660"/>
    <w:rsid w:val="0032448D"/>
    <w:rsid w:val="00327B2B"/>
    <w:rsid w:val="00334287"/>
    <w:rsid w:val="00340429"/>
    <w:rsid w:val="00365321"/>
    <w:rsid w:val="0038121B"/>
    <w:rsid w:val="0038482F"/>
    <w:rsid w:val="00393401"/>
    <w:rsid w:val="003A0450"/>
    <w:rsid w:val="003B7EEE"/>
    <w:rsid w:val="003C1623"/>
    <w:rsid w:val="003C3CD3"/>
    <w:rsid w:val="003D4C46"/>
    <w:rsid w:val="003D51C5"/>
    <w:rsid w:val="003D5825"/>
    <w:rsid w:val="003F6AD9"/>
    <w:rsid w:val="00403EE5"/>
    <w:rsid w:val="00414BBB"/>
    <w:rsid w:val="0042043B"/>
    <w:rsid w:val="0042074B"/>
    <w:rsid w:val="0042085B"/>
    <w:rsid w:val="00427BDF"/>
    <w:rsid w:val="00445180"/>
    <w:rsid w:val="004775F3"/>
    <w:rsid w:val="00493CB7"/>
    <w:rsid w:val="004A362A"/>
    <w:rsid w:val="004A4274"/>
    <w:rsid w:val="004A7369"/>
    <w:rsid w:val="004C186D"/>
    <w:rsid w:val="004C3FEA"/>
    <w:rsid w:val="004C7396"/>
    <w:rsid w:val="004D447A"/>
    <w:rsid w:val="004E4641"/>
    <w:rsid w:val="004F17DB"/>
    <w:rsid w:val="004F1B4D"/>
    <w:rsid w:val="004F25AF"/>
    <w:rsid w:val="004F7FE3"/>
    <w:rsid w:val="00501B5E"/>
    <w:rsid w:val="005063C7"/>
    <w:rsid w:val="00506E5C"/>
    <w:rsid w:val="00521065"/>
    <w:rsid w:val="0052296C"/>
    <w:rsid w:val="0052683F"/>
    <w:rsid w:val="00527957"/>
    <w:rsid w:val="00531042"/>
    <w:rsid w:val="005353AF"/>
    <w:rsid w:val="00544F22"/>
    <w:rsid w:val="005536E3"/>
    <w:rsid w:val="00557A4F"/>
    <w:rsid w:val="00557F60"/>
    <w:rsid w:val="0057452B"/>
    <w:rsid w:val="00575BC9"/>
    <w:rsid w:val="005848B7"/>
    <w:rsid w:val="00596040"/>
    <w:rsid w:val="005B0F58"/>
    <w:rsid w:val="005D2B07"/>
    <w:rsid w:val="005F057E"/>
    <w:rsid w:val="005F55B5"/>
    <w:rsid w:val="00624AD8"/>
    <w:rsid w:val="00637D29"/>
    <w:rsid w:val="00645827"/>
    <w:rsid w:val="00646E06"/>
    <w:rsid w:val="006602F2"/>
    <w:rsid w:val="00661B2D"/>
    <w:rsid w:val="00662685"/>
    <w:rsid w:val="00667F91"/>
    <w:rsid w:val="00673205"/>
    <w:rsid w:val="006751B8"/>
    <w:rsid w:val="00683688"/>
    <w:rsid w:val="006959F2"/>
    <w:rsid w:val="006B61B3"/>
    <w:rsid w:val="006E0234"/>
    <w:rsid w:val="006E14C8"/>
    <w:rsid w:val="00705A8A"/>
    <w:rsid w:val="00721B6F"/>
    <w:rsid w:val="007233E8"/>
    <w:rsid w:val="0073277B"/>
    <w:rsid w:val="00734D3E"/>
    <w:rsid w:val="00735906"/>
    <w:rsid w:val="00754500"/>
    <w:rsid w:val="0075489B"/>
    <w:rsid w:val="0075675D"/>
    <w:rsid w:val="007611DC"/>
    <w:rsid w:val="00772F70"/>
    <w:rsid w:val="00777058"/>
    <w:rsid w:val="00780588"/>
    <w:rsid w:val="00797A0A"/>
    <w:rsid w:val="007C1E75"/>
    <w:rsid w:val="007C406D"/>
    <w:rsid w:val="007C62FC"/>
    <w:rsid w:val="007C66D3"/>
    <w:rsid w:val="007F466D"/>
    <w:rsid w:val="008004AE"/>
    <w:rsid w:val="00801EE9"/>
    <w:rsid w:val="00804DD3"/>
    <w:rsid w:val="00807A15"/>
    <w:rsid w:val="0081586E"/>
    <w:rsid w:val="0081672A"/>
    <w:rsid w:val="00825EE6"/>
    <w:rsid w:val="00845DBC"/>
    <w:rsid w:val="00862404"/>
    <w:rsid w:val="008627E3"/>
    <w:rsid w:val="008669C7"/>
    <w:rsid w:val="0086799F"/>
    <w:rsid w:val="00867D28"/>
    <w:rsid w:val="00870741"/>
    <w:rsid w:val="008817AF"/>
    <w:rsid w:val="00891E1D"/>
    <w:rsid w:val="00897F37"/>
    <w:rsid w:val="008A7EA3"/>
    <w:rsid w:val="008B294D"/>
    <w:rsid w:val="008C3C6A"/>
    <w:rsid w:val="008D2342"/>
    <w:rsid w:val="008D27E9"/>
    <w:rsid w:val="008D5E77"/>
    <w:rsid w:val="008E04DB"/>
    <w:rsid w:val="008F1099"/>
    <w:rsid w:val="008F4360"/>
    <w:rsid w:val="0090046F"/>
    <w:rsid w:val="00912782"/>
    <w:rsid w:val="00920CC6"/>
    <w:rsid w:val="0092793F"/>
    <w:rsid w:val="0093027E"/>
    <w:rsid w:val="009336AA"/>
    <w:rsid w:val="00946020"/>
    <w:rsid w:val="00951A26"/>
    <w:rsid w:val="00952F8E"/>
    <w:rsid w:val="009551FF"/>
    <w:rsid w:val="00956EB1"/>
    <w:rsid w:val="0095737B"/>
    <w:rsid w:val="00964FF9"/>
    <w:rsid w:val="00981433"/>
    <w:rsid w:val="00994DB8"/>
    <w:rsid w:val="009A0F5B"/>
    <w:rsid w:val="009A21B2"/>
    <w:rsid w:val="009D2114"/>
    <w:rsid w:val="009D2BD5"/>
    <w:rsid w:val="009E7CC1"/>
    <w:rsid w:val="00A06DC5"/>
    <w:rsid w:val="00A2190A"/>
    <w:rsid w:val="00A26114"/>
    <w:rsid w:val="00A3226B"/>
    <w:rsid w:val="00A44F17"/>
    <w:rsid w:val="00A54C95"/>
    <w:rsid w:val="00A56255"/>
    <w:rsid w:val="00A57088"/>
    <w:rsid w:val="00A645FB"/>
    <w:rsid w:val="00A8166A"/>
    <w:rsid w:val="00A827DB"/>
    <w:rsid w:val="00A87732"/>
    <w:rsid w:val="00AC35DC"/>
    <w:rsid w:val="00AD05FA"/>
    <w:rsid w:val="00AD2D61"/>
    <w:rsid w:val="00AD780A"/>
    <w:rsid w:val="00AE1F92"/>
    <w:rsid w:val="00B0538F"/>
    <w:rsid w:val="00B128D9"/>
    <w:rsid w:val="00B17116"/>
    <w:rsid w:val="00B33F82"/>
    <w:rsid w:val="00B37E18"/>
    <w:rsid w:val="00B44D6B"/>
    <w:rsid w:val="00B535C7"/>
    <w:rsid w:val="00B53E3C"/>
    <w:rsid w:val="00B53FF3"/>
    <w:rsid w:val="00B54784"/>
    <w:rsid w:val="00B60A30"/>
    <w:rsid w:val="00B62793"/>
    <w:rsid w:val="00B648AB"/>
    <w:rsid w:val="00B64E21"/>
    <w:rsid w:val="00B8020E"/>
    <w:rsid w:val="00B80288"/>
    <w:rsid w:val="00B8635B"/>
    <w:rsid w:val="00B92F51"/>
    <w:rsid w:val="00B97EC3"/>
    <w:rsid w:val="00BA2C2F"/>
    <w:rsid w:val="00BD02D9"/>
    <w:rsid w:val="00BD165B"/>
    <w:rsid w:val="00BD34E2"/>
    <w:rsid w:val="00BE6654"/>
    <w:rsid w:val="00BF1E35"/>
    <w:rsid w:val="00BF3D7B"/>
    <w:rsid w:val="00C021B6"/>
    <w:rsid w:val="00C0584B"/>
    <w:rsid w:val="00C10A90"/>
    <w:rsid w:val="00C13A41"/>
    <w:rsid w:val="00C22562"/>
    <w:rsid w:val="00C22C40"/>
    <w:rsid w:val="00C24F96"/>
    <w:rsid w:val="00C36E08"/>
    <w:rsid w:val="00C37BE0"/>
    <w:rsid w:val="00C71240"/>
    <w:rsid w:val="00C7246B"/>
    <w:rsid w:val="00C83747"/>
    <w:rsid w:val="00C86E34"/>
    <w:rsid w:val="00CA7D89"/>
    <w:rsid w:val="00CB5E0D"/>
    <w:rsid w:val="00CD59E2"/>
    <w:rsid w:val="00CE23A1"/>
    <w:rsid w:val="00CE59BC"/>
    <w:rsid w:val="00D3427E"/>
    <w:rsid w:val="00D350C9"/>
    <w:rsid w:val="00D63176"/>
    <w:rsid w:val="00D97239"/>
    <w:rsid w:val="00DB5104"/>
    <w:rsid w:val="00DC0AA5"/>
    <w:rsid w:val="00DC2DA9"/>
    <w:rsid w:val="00DD445A"/>
    <w:rsid w:val="00DD6512"/>
    <w:rsid w:val="00DF1DBA"/>
    <w:rsid w:val="00DF215A"/>
    <w:rsid w:val="00DF3B22"/>
    <w:rsid w:val="00E020E1"/>
    <w:rsid w:val="00E04BEB"/>
    <w:rsid w:val="00E94CF3"/>
    <w:rsid w:val="00EA3007"/>
    <w:rsid w:val="00EA5991"/>
    <w:rsid w:val="00EA6C6E"/>
    <w:rsid w:val="00EA7CA9"/>
    <w:rsid w:val="00EB6FC2"/>
    <w:rsid w:val="00ED0FA0"/>
    <w:rsid w:val="00EE1DB5"/>
    <w:rsid w:val="00EE2D0C"/>
    <w:rsid w:val="00EF1D76"/>
    <w:rsid w:val="00EF6C82"/>
    <w:rsid w:val="00F054C1"/>
    <w:rsid w:val="00F065C9"/>
    <w:rsid w:val="00F13CDB"/>
    <w:rsid w:val="00F247F3"/>
    <w:rsid w:val="00F254D0"/>
    <w:rsid w:val="00F442D3"/>
    <w:rsid w:val="00F45019"/>
    <w:rsid w:val="00F61C4C"/>
    <w:rsid w:val="00F65710"/>
    <w:rsid w:val="00F72EBF"/>
    <w:rsid w:val="00F76612"/>
    <w:rsid w:val="00F90E27"/>
    <w:rsid w:val="00FA19E3"/>
    <w:rsid w:val="00FD2FD5"/>
    <w:rsid w:val="00FD55C7"/>
    <w:rsid w:val="00FE1471"/>
    <w:rsid w:val="00FE7628"/>
    <w:rsid w:val="00FF7BC5"/>
    <w:rsid w:val="02FB1EFF"/>
    <w:rsid w:val="0BF1699C"/>
    <w:rsid w:val="17821FE7"/>
    <w:rsid w:val="18595779"/>
    <w:rsid w:val="20C7574B"/>
    <w:rsid w:val="23F33883"/>
    <w:rsid w:val="24CF35CA"/>
    <w:rsid w:val="29846437"/>
    <w:rsid w:val="40666C3C"/>
    <w:rsid w:val="55EF2664"/>
    <w:rsid w:val="62A37F7C"/>
    <w:rsid w:val="69DF0F44"/>
    <w:rsid w:val="71BA7ED8"/>
    <w:rsid w:val="73012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u w:val="thick" w:color="C00000"/>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character" w:customStyle="1" w:styleId="8">
    <w:name w:val="页眉 Char"/>
    <w:basedOn w:val="7"/>
    <w:link w:val="4"/>
    <w:qFormat/>
    <w:uiPriority w:val="99"/>
    <w:rPr>
      <w:rFonts w:ascii="Times New Roman" w:hAnsi="Times New Roman" w:eastAsia="宋体" w:cs="Times New Roman"/>
      <w:kern w:val="0"/>
      <w:sz w:val="18"/>
      <w:szCs w:val="18"/>
    </w:rPr>
  </w:style>
  <w:style w:type="character" w:customStyle="1" w:styleId="9">
    <w:name w:val="页脚 Char"/>
    <w:basedOn w:val="7"/>
    <w:link w:val="3"/>
    <w:qFormat/>
    <w:uiPriority w:val="99"/>
    <w:rPr>
      <w:rFonts w:ascii="Times New Roman" w:hAnsi="Times New Roman" w:eastAsia="宋体" w:cs="Times New Roman"/>
      <w:kern w:val="0"/>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u w:val="thick" w:color="C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Words>
  <Characters>1936</Characters>
  <Lines>16</Lines>
  <Paragraphs>4</Paragraphs>
  <TotalTime>56</TotalTime>
  <ScaleCrop>false</ScaleCrop>
  <LinksUpToDate>false</LinksUpToDate>
  <CharactersWithSpaces>2271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2020-11-17T14:22:00Z</dcterms:created>
  <dc:creator>陈思杰</dc:creator>
  <cp:lastModifiedBy>Administrator</cp:lastModifiedBy>
  <cp:lastPrinted>2020-11-18T09:43:00Z</cp:lastPrinted>
  <dcterms:modified xsi:type="dcterms:W3CDTF">2022-03-14T01:53:10Z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BD82EDE7DF864E81B5787932F433EE28</vt:lpwstr>
  </property>
</Properties>
</file>