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760"/>
          <w:tab w:val="left" w:pos="7560"/>
        </w:tabs>
        <w:spacing w:line="578" w:lineRule="exact"/>
        <w:rPr>
          <w:rFonts w:ascii="Times New Roman" w:hAnsi="Times New Roman" w:eastAsia="黑体" w:cs="Times New Roman"/>
          <w:b/>
          <w:bCs w:val="0"/>
        </w:rPr>
      </w:pPr>
      <w:r>
        <w:rPr>
          <w:rFonts w:ascii="Times New Roman" w:hAnsi="Times New Roman" w:eastAsia="黑体" w:cs="Times New Roman"/>
          <w:b/>
          <w:bCs w:val="0"/>
        </w:rPr>
        <w:t>附件1</w:t>
      </w:r>
    </w:p>
    <w:p>
      <w:pPr>
        <w:pStyle w:val="3"/>
        <w:jc w:val="center"/>
        <w:rPr>
          <w:rFonts w:ascii="Times New Roman" w:hAnsi="Times New Roman" w:eastAsia="方正小标宋简体" w:cs="Times New Roman"/>
          <w:b/>
          <w:bCs w:val="0"/>
          <w:color w:val="000000" w:themeColor="text1"/>
          <w:kern w:val="0"/>
          <w:sz w:val="36"/>
          <w:szCs w:val="36"/>
          <w:lang w:val="en-US" w:bidi="ar-SA"/>
          <w14:textFill>
            <w14:solidFill>
              <w14:schemeClr w14:val="tx1"/>
            </w14:solidFill>
          </w14:textFill>
        </w:rPr>
      </w:pPr>
    </w:p>
    <w:p>
      <w:pPr>
        <w:pStyle w:val="3"/>
        <w:jc w:val="center"/>
        <w:rPr>
          <w:rFonts w:ascii="Times New Roman" w:hAnsi="Times New Roman" w:eastAsia="方正小标宋简体" w:cs="Times New Roman"/>
          <w:b/>
          <w:bCs w:val="0"/>
          <w:color w:val="000000" w:themeColor="text1"/>
          <w:kern w:val="0"/>
          <w:sz w:val="36"/>
          <w:szCs w:val="36"/>
          <w:lang w:val="en-US" w:bidi="ar-SA"/>
          <w14:textFill>
            <w14:solidFill>
              <w14:schemeClr w14:val="tx1"/>
            </w14:solidFill>
          </w14:textFill>
        </w:rPr>
      </w:pPr>
      <w:r>
        <w:rPr>
          <w:rFonts w:ascii="Times New Roman" w:hAnsi="Times New Roman" w:eastAsia="方正小标宋简体" w:cs="Times New Roman"/>
          <w:b/>
          <w:bCs w:val="0"/>
          <w:color w:val="000000" w:themeColor="text1"/>
          <w:kern w:val="0"/>
          <w:sz w:val="36"/>
          <w:szCs w:val="36"/>
          <w:lang w:val="en-US" w:bidi="ar-SA"/>
          <w14:textFill>
            <w14:solidFill>
              <w14:schemeClr w14:val="tx1"/>
            </w14:solidFill>
          </w14:textFill>
        </w:rPr>
        <w:t>南充市农业科学院</w:t>
      </w:r>
    </w:p>
    <w:p>
      <w:pPr>
        <w:pStyle w:val="3"/>
        <w:jc w:val="center"/>
        <w:rPr>
          <w:rFonts w:ascii="Times New Roman" w:hAnsi="Times New Roman" w:eastAsia="方正小标宋简体" w:cs="Times New Roman"/>
          <w:b/>
          <w:bCs w:val="0"/>
          <w:color w:val="000000" w:themeColor="text1"/>
          <w:kern w:val="0"/>
          <w:sz w:val="36"/>
          <w:szCs w:val="36"/>
          <w:lang w:val="en-US"/>
          <w14:textFill>
            <w14:solidFill>
              <w14:schemeClr w14:val="tx1"/>
            </w14:solidFill>
          </w14:textFill>
        </w:rPr>
      </w:pPr>
      <w:r>
        <w:rPr>
          <w:rFonts w:ascii="Times New Roman" w:hAnsi="Times New Roman" w:eastAsia="方正小标宋简体" w:cs="Times New Roman"/>
          <w:b/>
          <w:bCs w:val="0"/>
          <w:color w:val="000000" w:themeColor="text1"/>
          <w:kern w:val="0"/>
          <w:sz w:val="36"/>
          <w:szCs w:val="36"/>
          <w:lang w:val="en-US" w:bidi="ar-SA"/>
          <w14:textFill>
            <w14:solidFill>
              <w14:schemeClr w14:val="tx1"/>
            </w14:solidFill>
          </w14:textFill>
        </w:rPr>
        <w:t>“嘉陵江英才工程”2022年度引才考核招聘岗位条件及要求一览表</w:t>
      </w:r>
    </w:p>
    <w:tbl>
      <w:tblPr>
        <w:tblStyle w:val="4"/>
        <w:tblW w:w="14982" w:type="dxa"/>
        <w:jc w:val="center"/>
        <w:tblLayout w:type="fixed"/>
        <w:tblCellMar>
          <w:top w:w="0" w:type="dxa"/>
          <w:left w:w="108" w:type="dxa"/>
          <w:bottom w:w="0" w:type="dxa"/>
          <w:right w:w="108" w:type="dxa"/>
        </w:tblCellMar>
      </w:tblPr>
      <w:tblGrid>
        <w:gridCol w:w="1135"/>
        <w:gridCol w:w="1972"/>
        <w:gridCol w:w="1126"/>
        <w:gridCol w:w="992"/>
        <w:gridCol w:w="1559"/>
        <w:gridCol w:w="1560"/>
        <w:gridCol w:w="37"/>
        <w:gridCol w:w="2519"/>
        <w:gridCol w:w="700"/>
        <w:gridCol w:w="1398"/>
        <w:gridCol w:w="1984"/>
      </w:tblGrid>
      <w:tr>
        <w:tblPrEx>
          <w:tblCellMar>
            <w:top w:w="0" w:type="dxa"/>
            <w:left w:w="108" w:type="dxa"/>
            <w:bottom w:w="0" w:type="dxa"/>
            <w:right w:w="108" w:type="dxa"/>
          </w:tblCellMar>
        </w:tblPrEx>
        <w:trPr>
          <w:trHeight w:val="624" w:hRule="exact"/>
          <w:jc w:val="center"/>
        </w:trPr>
        <w:tc>
          <w:tcPr>
            <w:tcW w:w="113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ascii="Times New Roman" w:hAnsi="Times New Roman" w:eastAsia="方正黑体简体" w:cs="Times New Roman"/>
                <w:b/>
                <w:bCs w:val="0"/>
                <w:color w:val="000000" w:themeColor="text1"/>
                <w:kern w:val="0"/>
                <w:sz w:val="24"/>
                <w14:textFill>
                  <w14:solidFill>
                    <w14:schemeClr w14:val="tx1"/>
                  </w14:solidFill>
                </w14:textFill>
              </w:rPr>
            </w:pPr>
            <w:r>
              <w:rPr>
                <w:rFonts w:ascii="Times New Roman" w:hAnsi="Times New Roman" w:eastAsia="方正黑体简体" w:cs="Times New Roman"/>
                <w:b/>
                <w:bCs w:val="0"/>
                <w:color w:val="000000" w:themeColor="text1"/>
                <w:kern w:val="0"/>
                <w:sz w:val="24"/>
                <w14:textFill>
                  <w14:solidFill>
                    <w14:schemeClr w14:val="tx1"/>
                  </w14:solidFill>
                </w14:textFill>
              </w:rPr>
              <w:t>单位</w:t>
            </w:r>
          </w:p>
          <w:p>
            <w:pPr>
              <w:widowControl/>
              <w:spacing w:line="280" w:lineRule="exact"/>
              <w:jc w:val="center"/>
              <w:rPr>
                <w:rFonts w:ascii="Times New Roman" w:hAnsi="Times New Roman" w:eastAsia="方正黑体简体" w:cs="Times New Roman"/>
                <w:b/>
                <w:bCs w:val="0"/>
                <w:color w:val="000000" w:themeColor="text1"/>
                <w:kern w:val="0"/>
                <w:sz w:val="24"/>
                <w14:textFill>
                  <w14:solidFill>
                    <w14:schemeClr w14:val="tx1"/>
                  </w14:solidFill>
                </w14:textFill>
              </w:rPr>
            </w:pPr>
            <w:r>
              <w:rPr>
                <w:rFonts w:ascii="Times New Roman" w:hAnsi="Times New Roman" w:eastAsia="方正黑体简体" w:cs="Times New Roman"/>
                <w:b/>
                <w:bCs w:val="0"/>
                <w:color w:val="000000" w:themeColor="text1"/>
                <w:kern w:val="0"/>
                <w:sz w:val="24"/>
                <w14:textFill>
                  <w14:solidFill>
                    <w14:schemeClr w14:val="tx1"/>
                  </w14:solidFill>
                </w14:textFill>
              </w:rPr>
              <w:t>名称</w:t>
            </w:r>
          </w:p>
        </w:tc>
        <w:tc>
          <w:tcPr>
            <w:tcW w:w="3098"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Times New Roman" w:hAnsi="Times New Roman" w:eastAsia="方正仿宋简体" w:cs="Times New Roman"/>
                <w:b/>
                <w:bCs w:val="0"/>
                <w:color w:val="000000" w:themeColor="text1"/>
                <w:kern w:val="0"/>
                <w:sz w:val="24"/>
                <w14:textFill>
                  <w14:solidFill>
                    <w14:schemeClr w14:val="tx1"/>
                  </w14:solidFill>
                </w14:textFill>
              </w:rPr>
            </w:pPr>
            <w:r>
              <w:rPr>
                <w:rFonts w:ascii="Times New Roman" w:hAnsi="Times New Roman" w:eastAsia="方正仿宋简体" w:cs="Times New Roman"/>
                <w:b/>
                <w:bCs w:val="0"/>
                <w:color w:val="000000" w:themeColor="text1"/>
                <w:kern w:val="0"/>
                <w:sz w:val="24"/>
                <w14:textFill>
                  <w14:solidFill>
                    <w14:schemeClr w14:val="tx1"/>
                  </w14:solidFill>
                </w14:textFill>
              </w:rPr>
              <w:t>南充市农业科学院</w:t>
            </w:r>
          </w:p>
        </w:tc>
        <w:tc>
          <w:tcPr>
            <w:tcW w:w="992"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Times New Roman" w:hAnsi="Times New Roman" w:eastAsia="方正黑体简体" w:cs="Times New Roman"/>
                <w:b/>
                <w:bCs w:val="0"/>
                <w:color w:val="000000" w:themeColor="text1"/>
                <w:kern w:val="0"/>
                <w:sz w:val="24"/>
                <w14:textFill>
                  <w14:solidFill>
                    <w14:schemeClr w14:val="tx1"/>
                  </w14:solidFill>
                </w14:textFill>
              </w:rPr>
            </w:pPr>
            <w:r>
              <w:rPr>
                <w:rFonts w:ascii="Times New Roman" w:hAnsi="Times New Roman" w:eastAsia="方正黑体简体" w:cs="Times New Roman"/>
                <w:b/>
                <w:bCs w:val="0"/>
                <w:color w:val="000000" w:themeColor="text1"/>
                <w:kern w:val="0"/>
                <w:sz w:val="24"/>
                <w14:textFill>
                  <w14:solidFill>
                    <w14:schemeClr w14:val="tx1"/>
                  </w14:solidFill>
                </w14:textFill>
              </w:rPr>
              <w:t>单位</w:t>
            </w:r>
          </w:p>
          <w:p>
            <w:pPr>
              <w:widowControl/>
              <w:spacing w:line="280" w:lineRule="exact"/>
              <w:jc w:val="center"/>
              <w:rPr>
                <w:rFonts w:ascii="Times New Roman" w:hAnsi="Times New Roman" w:eastAsia="方正黑体简体" w:cs="Times New Roman"/>
                <w:b/>
                <w:bCs w:val="0"/>
                <w:color w:val="000000" w:themeColor="text1"/>
                <w:kern w:val="0"/>
                <w:sz w:val="24"/>
                <w14:textFill>
                  <w14:solidFill>
                    <w14:schemeClr w14:val="tx1"/>
                  </w14:solidFill>
                </w14:textFill>
              </w:rPr>
            </w:pPr>
            <w:r>
              <w:rPr>
                <w:rFonts w:ascii="Times New Roman" w:hAnsi="Times New Roman" w:eastAsia="方正黑体简体" w:cs="Times New Roman"/>
                <w:b/>
                <w:bCs w:val="0"/>
                <w:color w:val="000000" w:themeColor="text1"/>
                <w:kern w:val="0"/>
                <w:sz w:val="24"/>
                <w14:textFill>
                  <w14:solidFill>
                    <w14:schemeClr w14:val="tx1"/>
                  </w14:solidFill>
                </w14:textFill>
              </w:rPr>
              <w:t>类别</w:t>
            </w:r>
          </w:p>
        </w:tc>
        <w:tc>
          <w:tcPr>
            <w:tcW w:w="1559"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Times New Roman" w:hAnsi="Times New Roman" w:eastAsia="方正仿宋简体" w:cs="Times New Roman"/>
                <w:b/>
                <w:bCs w:val="0"/>
                <w:color w:val="000000" w:themeColor="text1"/>
                <w:kern w:val="0"/>
                <w:sz w:val="24"/>
                <w14:textFill>
                  <w14:solidFill>
                    <w14:schemeClr w14:val="tx1"/>
                  </w14:solidFill>
                </w14:textFill>
              </w:rPr>
            </w:pPr>
            <w:r>
              <w:rPr>
                <w:rFonts w:ascii="Times New Roman" w:hAnsi="Times New Roman" w:eastAsia="方正仿宋简体" w:cs="Times New Roman"/>
                <w:b/>
                <w:bCs w:val="0"/>
                <w:color w:val="000000" w:themeColor="text1"/>
                <w:kern w:val="0"/>
                <w:sz w:val="24"/>
                <w14:textFill>
                  <w14:solidFill>
                    <w14:schemeClr w14:val="tx1"/>
                  </w14:solidFill>
                </w14:textFill>
              </w:rPr>
              <w:t>事业单位</w:t>
            </w:r>
          </w:p>
        </w:tc>
        <w:tc>
          <w:tcPr>
            <w:tcW w:w="1597"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Times New Roman" w:hAnsi="Times New Roman" w:eastAsia="方正黑体简体" w:cs="Times New Roman"/>
                <w:b/>
                <w:bCs w:val="0"/>
                <w:color w:val="000000" w:themeColor="text1"/>
                <w:kern w:val="0"/>
                <w:sz w:val="24"/>
                <w14:textFill>
                  <w14:solidFill>
                    <w14:schemeClr w14:val="tx1"/>
                  </w14:solidFill>
                </w14:textFill>
              </w:rPr>
            </w:pPr>
            <w:r>
              <w:rPr>
                <w:rFonts w:ascii="Times New Roman" w:hAnsi="Times New Roman" w:eastAsia="方正黑体简体" w:cs="Times New Roman"/>
                <w:b/>
                <w:bCs w:val="0"/>
                <w:color w:val="000000" w:themeColor="text1"/>
                <w:kern w:val="0"/>
                <w:sz w:val="24"/>
                <w14:textFill>
                  <w14:solidFill>
                    <w14:schemeClr w14:val="tx1"/>
                  </w14:solidFill>
                </w14:textFill>
              </w:rPr>
              <w:t>单位</w:t>
            </w:r>
          </w:p>
          <w:p>
            <w:pPr>
              <w:widowControl/>
              <w:spacing w:line="280" w:lineRule="exact"/>
              <w:jc w:val="center"/>
              <w:rPr>
                <w:rFonts w:ascii="Times New Roman" w:hAnsi="Times New Roman" w:eastAsia="方正黑体简体" w:cs="Times New Roman"/>
                <w:b/>
                <w:bCs w:val="0"/>
                <w:color w:val="000000" w:themeColor="text1"/>
                <w:kern w:val="0"/>
                <w:sz w:val="24"/>
                <w14:textFill>
                  <w14:solidFill>
                    <w14:schemeClr w14:val="tx1"/>
                  </w14:solidFill>
                </w14:textFill>
              </w:rPr>
            </w:pPr>
            <w:r>
              <w:rPr>
                <w:rFonts w:ascii="Times New Roman" w:hAnsi="Times New Roman" w:eastAsia="方正黑体简体" w:cs="Times New Roman"/>
                <w:b/>
                <w:bCs w:val="0"/>
                <w:color w:val="000000" w:themeColor="text1"/>
                <w:kern w:val="0"/>
                <w:sz w:val="24"/>
                <w14:textFill>
                  <w14:solidFill>
                    <w14:schemeClr w14:val="tx1"/>
                  </w14:solidFill>
                </w14:textFill>
              </w:rPr>
              <w:t>网址</w:t>
            </w:r>
          </w:p>
        </w:tc>
        <w:tc>
          <w:tcPr>
            <w:tcW w:w="2519"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Times New Roman" w:hAnsi="Times New Roman" w:eastAsia="方正仿宋简体" w:cs="Times New Roman"/>
                <w:b/>
                <w:bCs w:val="0"/>
                <w:color w:val="000000" w:themeColor="text1"/>
                <w:kern w:val="0"/>
                <w:sz w:val="24"/>
                <w14:textFill>
                  <w14:solidFill>
                    <w14:schemeClr w14:val="tx1"/>
                  </w14:solidFill>
                </w14:textFill>
              </w:rPr>
            </w:pPr>
            <w:r>
              <w:rPr>
                <w:rFonts w:ascii="Times New Roman" w:hAnsi="Times New Roman" w:eastAsia="方正仿宋简体" w:cs="Times New Roman"/>
                <w:b/>
                <w:bCs w:val="0"/>
                <w:color w:val="000000" w:themeColor="text1"/>
                <w:spacing w:val="-20"/>
                <w:kern w:val="0"/>
                <w:sz w:val="24"/>
                <w14:textFill>
                  <w14:solidFill>
                    <w14:schemeClr w14:val="tx1"/>
                  </w14:solidFill>
                </w14:textFill>
              </w:rPr>
              <w:t>http://www.ncnky.com</w:t>
            </w:r>
          </w:p>
        </w:tc>
        <w:tc>
          <w:tcPr>
            <w:tcW w:w="700"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Times New Roman" w:hAnsi="Times New Roman" w:eastAsia="方正黑体简体" w:cs="Times New Roman"/>
                <w:b/>
                <w:bCs w:val="0"/>
                <w:color w:val="000000" w:themeColor="text1"/>
                <w:kern w:val="0"/>
                <w:sz w:val="24"/>
                <w14:textFill>
                  <w14:solidFill>
                    <w14:schemeClr w14:val="tx1"/>
                  </w14:solidFill>
                </w14:textFill>
              </w:rPr>
            </w:pPr>
            <w:r>
              <w:rPr>
                <w:rFonts w:ascii="Times New Roman" w:hAnsi="Times New Roman" w:eastAsia="方正黑体简体" w:cs="Times New Roman"/>
                <w:b/>
                <w:bCs w:val="0"/>
                <w:color w:val="000000" w:themeColor="text1"/>
                <w:kern w:val="0"/>
                <w:sz w:val="24"/>
                <w14:textFill>
                  <w14:solidFill>
                    <w14:schemeClr w14:val="tx1"/>
                  </w14:solidFill>
                </w14:textFill>
              </w:rPr>
              <w:t>邮政</w:t>
            </w:r>
            <w:r>
              <w:rPr>
                <w:rFonts w:ascii="Times New Roman" w:hAnsi="Times New Roman" w:eastAsia="方正黑体简体" w:cs="Times New Roman"/>
                <w:b/>
                <w:bCs w:val="0"/>
                <w:color w:val="000000" w:themeColor="text1"/>
                <w:kern w:val="0"/>
                <w:sz w:val="24"/>
                <w14:textFill>
                  <w14:solidFill>
                    <w14:schemeClr w14:val="tx1"/>
                  </w14:solidFill>
                </w14:textFill>
              </w:rPr>
              <w:br w:type="textWrapping"/>
            </w:r>
            <w:r>
              <w:rPr>
                <w:rFonts w:ascii="Times New Roman" w:hAnsi="Times New Roman" w:eastAsia="方正黑体简体" w:cs="Times New Roman"/>
                <w:b/>
                <w:bCs w:val="0"/>
                <w:color w:val="000000" w:themeColor="text1"/>
                <w:kern w:val="0"/>
                <w:sz w:val="24"/>
                <w14:textFill>
                  <w14:solidFill>
                    <w14:schemeClr w14:val="tx1"/>
                  </w14:solidFill>
                </w14:textFill>
              </w:rPr>
              <w:t>编码</w:t>
            </w:r>
          </w:p>
        </w:tc>
        <w:tc>
          <w:tcPr>
            <w:tcW w:w="3382"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Times New Roman" w:hAnsi="Times New Roman" w:eastAsia="方正仿宋简体" w:cs="Times New Roman"/>
                <w:b/>
                <w:bCs w:val="0"/>
                <w:color w:val="000000" w:themeColor="text1"/>
                <w:kern w:val="0"/>
                <w:sz w:val="24"/>
                <w14:textFill>
                  <w14:solidFill>
                    <w14:schemeClr w14:val="tx1"/>
                  </w14:solidFill>
                </w14:textFill>
              </w:rPr>
            </w:pPr>
            <w:r>
              <w:rPr>
                <w:rFonts w:ascii="Times New Roman" w:hAnsi="Times New Roman" w:eastAsia="方正仿宋简体" w:cs="Times New Roman"/>
                <w:b/>
                <w:bCs w:val="0"/>
                <w:color w:val="000000" w:themeColor="text1"/>
                <w:kern w:val="0"/>
                <w:sz w:val="24"/>
                <w14:textFill>
                  <w14:solidFill>
                    <w14:schemeClr w14:val="tx1"/>
                  </w14:solidFill>
                </w14:textFill>
              </w:rPr>
              <w:t>637000</w:t>
            </w:r>
          </w:p>
        </w:tc>
      </w:tr>
      <w:tr>
        <w:tblPrEx>
          <w:tblCellMar>
            <w:top w:w="0" w:type="dxa"/>
            <w:left w:w="108" w:type="dxa"/>
            <w:bottom w:w="0" w:type="dxa"/>
            <w:right w:w="108" w:type="dxa"/>
          </w:tblCellMar>
        </w:tblPrEx>
        <w:trPr>
          <w:trHeight w:val="786" w:hRule="exact"/>
          <w:jc w:val="center"/>
        </w:trPr>
        <w:tc>
          <w:tcPr>
            <w:tcW w:w="1135"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ascii="Times New Roman" w:hAnsi="Times New Roman" w:eastAsia="方正黑体简体" w:cs="Times New Roman"/>
                <w:b/>
                <w:bCs w:val="0"/>
                <w:color w:val="000000" w:themeColor="text1"/>
                <w:kern w:val="0"/>
                <w:sz w:val="24"/>
                <w14:textFill>
                  <w14:solidFill>
                    <w14:schemeClr w14:val="tx1"/>
                  </w14:solidFill>
                </w14:textFill>
              </w:rPr>
            </w:pPr>
            <w:r>
              <w:rPr>
                <w:rFonts w:ascii="Times New Roman" w:hAnsi="Times New Roman" w:eastAsia="方正黑体简体" w:cs="Times New Roman"/>
                <w:b/>
                <w:bCs w:val="0"/>
                <w:color w:val="000000" w:themeColor="text1"/>
                <w:kern w:val="0"/>
                <w:sz w:val="24"/>
                <w14:textFill>
                  <w14:solidFill>
                    <w14:schemeClr w14:val="tx1"/>
                  </w14:solidFill>
                </w14:textFill>
              </w:rPr>
              <w:t>联系</w:t>
            </w:r>
          </w:p>
          <w:p>
            <w:pPr>
              <w:widowControl/>
              <w:spacing w:line="280" w:lineRule="exact"/>
              <w:jc w:val="center"/>
              <w:rPr>
                <w:rFonts w:ascii="Times New Roman" w:hAnsi="Times New Roman" w:eastAsia="方正黑体简体" w:cs="Times New Roman"/>
                <w:b/>
                <w:bCs w:val="0"/>
                <w:color w:val="000000" w:themeColor="text1"/>
                <w:kern w:val="0"/>
                <w:sz w:val="24"/>
                <w14:textFill>
                  <w14:solidFill>
                    <w14:schemeClr w14:val="tx1"/>
                  </w14:solidFill>
                </w14:textFill>
              </w:rPr>
            </w:pPr>
            <w:r>
              <w:rPr>
                <w:rFonts w:ascii="Times New Roman" w:hAnsi="Times New Roman" w:eastAsia="方正黑体简体" w:cs="Times New Roman"/>
                <w:b/>
                <w:bCs w:val="0"/>
                <w:color w:val="000000" w:themeColor="text1"/>
                <w:kern w:val="0"/>
                <w:sz w:val="24"/>
                <w14:textFill>
                  <w14:solidFill>
                    <w14:schemeClr w14:val="tx1"/>
                  </w14:solidFill>
                </w14:textFill>
              </w:rPr>
              <w:t>人</w:t>
            </w:r>
          </w:p>
        </w:tc>
        <w:tc>
          <w:tcPr>
            <w:tcW w:w="3098"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Times New Roman" w:hAnsi="Times New Roman" w:eastAsia="方正仿宋简体" w:cs="Times New Roman"/>
                <w:b/>
                <w:bCs w:val="0"/>
                <w:color w:val="000000" w:themeColor="text1"/>
                <w:kern w:val="0"/>
                <w:sz w:val="24"/>
                <w14:textFill>
                  <w14:solidFill>
                    <w14:schemeClr w14:val="tx1"/>
                  </w14:solidFill>
                </w14:textFill>
              </w:rPr>
            </w:pPr>
            <w:r>
              <w:rPr>
                <w:rFonts w:ascii="Times New Roman" w:hAnsi="Times New Roman" w:eastAsia="方正仿宋简体" w:cs="Times New Roman"/>
                <w:b/>
                <w:bCs w:val="0"/>
                <w:color w:val="000000" w:themeColor="text1"/>
                <w:kern w:val="0"/>
                <w:sz w:val="24"/>
                <w14:textFill>
                  <w14:solidFill>
                    <w14:schemeClr w14:val="tx1"/>
                  </w14:solidFill>
                </w14:textFill>
              </w:rPr>
              <w:t>何  莉</w:t>
            </w:r>
          </w:p>
        </w:tc>
        <w:tc>
          <w:tcPr>
            <w:tcW w:w="992"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Times New Roman" w:hAnsi="Times New Roman" w:eastAsia="方正黑体简体" w:cs="Times New Roman"/>
                <w:b/>
                <w:bCs w:val="0"/>
                <w:color w:val="000000" w:themeColor="text1"/>
                <w:kern w:val="0"/>
                <w:sz w:val="24"/>
                <w14:textFill>
                  <w14:solidFill>
                    <w14:schemeClr w14:val="tx1"/>
                  </w14:solidFill>
                </w14:textFill>
              </w:rPr>
            </w:pPr>
            <w:r>
              <w:rPr>
                <w:rFonts w:ascii="Times New Roman" w:hAnsi="Times New Roman" w:eastAsia="方正黑体简体" w:cs="Times New Roman"/>
                <w:b/>
                <w:bCs w:val="0"/>
                <w:color w:val="000000" w:themeColor="text1"/>
                <w:kern w:val="0"/>
                <w:sz w:val="24"/>
                <w14:textFill>
                  <w14:solidFill>
                    <w14:schemeClr w14:val="tx1"/>
                  </w14:solidFill>
                </w14:textFill>
              </w:rPr>
              <w:t>联系</w:t>
            </w:r>
          </w:p>
          <w:p>
            <w:pPr>
              <w:widowControl/>
              <w:spacing w:line="280" w:lineRule="exact"/>
              <w:jc w:val="center"/>
              <w:rPr>
                <w:rFonts w:ascii="Times New Roman" w:hAnsi="Times New Roman" w:eastAsia="方正黑体简体" w:cs="Times New Roman"/>
                <w:b/>
                <w:bCs w:val="0"/>
                <w:color w:val="000000" w:themeColor="text1"/>
                <w:kern w:val="0"/>
                <w:sz w:val="24"/>
                <w14:textFill>
                  <w14:solidFill>
                    <w14:schemeClr w14:val="tx1"/>
                  </w14:solidFill>
                </w14:textFill>
              </w:rPr>
            </w:pPr>
            <w:r>
              <w:rPr>
                <w:rFonts w:ascii="Times New Roman" w:hAnsi="Times New Roman" w:eastAsia="方正黑体简体" w:cs="Times New Roman"/>
                <w:b/>
                <w:bCs w:val="0"/>
                <w:color w:val="000000" w:themeColor="text1"/>
                <w:kern w:val="0"/>
                <w:sz w:val="24"/>
                <w14:textFill>
                  <w14:solidFill>
                    <w14:schemeClr w14:val="tx1"/>
                  </w14:solidFill>
                </w14:textFill>
              </w:rPr>
              <w:t>电话</w:t>
            </w:r>
          </w:p>
        </w:tc>
        <w:tc>
          <w:tcPr>
            <w:tcW w:w="1559"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Times New Roman" w:hAnsi="Times New Roman" w:eastAsia="方正仿宋简体" w:cs="Times New Roman"/>
                <w:b/>
                <w:bCs w:val="0"/>
                <w:color w:val="000000" w:themeColor="text1"/>
                <w:kern w:val="0"/>
                <w:sz w:val="24"/>
                <w14:textFill>
                  <w14:solidFill>
                    <w14:schemeClr w14:val="tx1"/>
                  </w14:solidFill>
                </w14:textFill>
              </w:rPr>
            </w:pPr>
            <w:r>
              <w:rPr>
                <w:rFonts w:ascii="Times New Roman" w:hAnsi="Times New Roman" w:eastAsia="方正仿宋简体" w:cs="Times New Roman"/>
                <w:b/>
                <w:bCs w:val="0"/>
                <w:color w:val="000000" w:themeColor="text1"/>
                <w:kern w:val="0"/>
                <w:sz w:val="24"/>
                <w14:textFill>
                  <w14:solidFill>
                    <w14:schemeClr w14:val="tx1"/>
                  </w14:solidFill>
                </w14:textFill>
              </w:rPr>
              <w:t>0817-</w:t>
            </w:r>
          </w:p>
          <w:p>
            <w:pPr>
              <w:widowControl/>
              <w:spacing w:line="280" w:lineRule="exact"/>
              <w:jc w:val="center"/>
              <w:rPr>
                <w:rFonts w:ascii="Times New Roman" w:hAnsi="Times New Roman" w:eastAsia="方正仿宋简体" w:cs="Times New Roman"/>
                <w:b/>
                <w:bCs w:val="0"/>
                <w:color w:val="000000" w:themeColor="text1"/>
                <w:kern w:val="0"/>
                <w:sz w:val="24"/>
                <w14:textFill>
                  <w14:solidFill>
                    <w14:schemeClr w14:val="tx1"/>
                  </w14:solidFill>
                </w14:textFill>
              </w:rPr>
            </w:pPr>
            <w:r>
              <w:rPr>
                <w:rFonts w:ascii="Times New Roman" w:hAnsi="Times New Roman" w:eastAsia="方正仿宋简体" w:cs="Times New Roman"/>
                <w:b/>
                <w:bCs w:val="0"/>
                <w:color w:val="000000" w:themeColor="text1"/>
                <w:kern w:val="0"/>
                <w:sz w:val="24"/>
                <w14:textFill>
                  <w14:solidFill>
                    <w14:schemeClr w14:val="tx1"/>
                  </w14:solidFill>
                </w14:textFill>
              </w:rPr>
              <w:t>2802991</w:t>
            </w:r>
          </w:p>
        </w:tc>
        <w:tc>
          <w:tcPr>
            <w:tcW w:w="1597"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Times New Roman" w:hAnsi="Times New Roman" w:eastAsia="方正黑体简体" w:cs="Times New Roman"/>
                <w:b/>
                <w:bCs w:val="0"/>
                <w:color w:val="000000" w:themeColor="text1"/>
                <w:kern w:val="0"/>
                <w:sz w:val="24"/>
                <w14:textFill>
                  <w14:solidFill>
                    <w14:schemeClr w14:val="tx1"/>
                  </w14:solidFill>
                </w14:textFill>
              </w:rPr>
            </w:pPr>
            <w:r>
              <w:rPr>
                <w:rFonts w:ascii="Times New Roman" w:hAnsi="Times New Roman" w:eastAsia="方正黑体简体" w:cs="Times New Roman"/>
                <w:b/>
                <w:bCs w:val="0"/>
                <w:color w:val="000000" w:themeColor="text1"/>
                <w:kern w:val="0"/>
                <w:sz w:val="24"/>
                <w14:textFill>
                  <w14:solidFill>
                    <w14:schemeClr w14:val="tx1"/>
                  </w14:solidFill>
                </w14:textFill>
              </w:rPr>
              <w:t>E-mail</w:t>
            </w:r>
          </w:p>
        </w:tc>
        <w:tc>
          <w:tcPr>
            <w:tcW w:w="2519"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Times New Roman" w:hAnsi="Times New Roman" w:eastAsia="方正仿宋简体" w:cs="Times New Roman"/>
                <w:b/>
                <w:bCs w:val="0"/>
                <w:color w:val="000000" w:themeColor="text1"/>
                <w:kern w:val="0"/>
                <w:sz w:val="24"/>
                <w14:textFill>
                  <w14:solidFill>
                    <w14:schemeClr w14:val="tx1"/>
                  </w14:solidFill>
                </w14:textFill>
              </w:rPr>
            </w:pPr>
            <w:r>
              <w:rPr>
                <w:rFonts w:ascii="Times New Roman" w:hAnsi="Times New Roman" w:eastAsia="方正仿宋简体" w:cs="Times New Roman"/>
                <w:b/>
                <w:bCs w:val="0"/>
                <w:color w:val="000000" w:themeColor="text1"/>
                <w:kern w:val="0"/>
                <w:sz w:val="24"/>
                <w14:textFill>
                  <w14:solidFill>
                    <w14:schemeClr w14:val="tx1"/>
                  </w14:solidFill>
                </w14:textFill>
              </w:rPr>
              <w:t>ncnkyrsk@163.com</w:t>
            </w:r>
          </w:p>
        </w:tc>
        <w:tc>
          <w:tcPr>
            <w:tcW w:w="70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Times New Roman" w:hAnsi="Times New Roman" w:eastAsia="方正黑体简体" w:cs="Times New Roman"/>
                <w:b/>
                <w:bCs w:val="0"/>
                <w:color w:val="000000" w:themeColor="text1"/>
                <w:kern w:val="0"/>
                <w:sz w:val="24"/>
                <w14:textFill>
                  <w14:solidFill>
                    <w14:schemeClr w14:val="tx1"/>
                  </w14:solidFill>
                </w14:textFill>
              </w:rPr>
            </w:pPr>
            <w:r>
              <w:rPr>
                <w:rFonts w:ascii="Times New Roman" w:hAnsi="Times New Roman" w:eastAsia="方正黑体简体" w:cs="Times New Roman"/>
                <w:b/>
                <w:bCs w:val="0"/>
                <w:color w:val="000000" w:themeColor="text1"/>
                <w:kern w:val="0"/>
                <w:sz w:val="24"/>
                <w14:textFill>
                  <w14:solidFill>
                    <w14:schemeClr w14:val="tx1"/>
                  </w14:solidFill>
                </w14:textFill>
              </w:rPr>
              <w:t>通讯</w:t>
            </w:r>
          </w:p>
          <w:p>
            <w:pPr>
              <w:widowControl/>
              <w:spacing w:line="280" w:lineRule="exact"/>
              <w:jc w:val="center"/>
              <w:rPr>
                <w:rFonts w:ascii="Times New Roman" w:hAnsi="Times New Roman" w:eastAsia="方正黑体简体" w:cs="Times New Roman"/>
                <w:b/>
                <w:bCs w:val="0"/>
                <w:color w:val="000000" w:themeColor="text1"/>
                <w:kern w:val="0"/>
                <w:sz w:val="24"/>
                <w14:textFill>
                  <w14:solidFill>
                    <w14:schemeClr w14:val="tx1"/>
                  </w14:solidFill>
                </w14:textFill>
              </w:rPr>
            </w:pPr>
            <w:r>
              <w:rPr>
                <w:rFonts w:ascii="Times New Roman" w:hAnsi="Times New Roman" w:eastAsia="方正黑体简体" w:cs="Times New Roman"/>
                <w:b/>
                <w:bCs w:val="0"/>
                <w:color w:val="000000" w:themeColor="text1"/>
                <w:kern w:val="0"/>
                <w:sz w:val="24"/>
                <w14:textFill>
                  <w14:solidFill>
                    <w14:schemeClr w14:val="tx1"/>
                  </w14:solidFill>
                </w14:textFill>
              </w:rPr>
              <w:t>地址</w:t>
            </w:r>
          </w:p>
        </w:tc>
        <w:tc>
          <w:tcPr>
            <w:tcW w:w="3382"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left"/>
              <w:rPr>
                <w:rFonts w:ascii="Times New Roman" w:hAnsi="Times New Roman" w:eastAsia="方正仿宋简体" w:cs="Times New Roman"/>
                <w:b/>
                <w:bCs w:val="0"/>
                <w:color w:val="000000" w:themeColor="text1"/>
                <w:kern w:val="0"/>
                <w:sz w:val="24"/>
                <w14:textFill>
                  <w14:solidFill>
                    <w14:schemeClr w14:val="tx1"/>
                  </w14:solidFill>
                </w14:textFill>
              </w:rPr>
            </w:pPr>
            <w:r>
              <w:rPr>
                <w:rFonts w:ascii="Times New Roman" w:hAnsi="Times New Roman" w:eastAsia="方正仿宋简体" w:cs="Times New Roman"/>
                <w:b/>
                <w:bCs w:val="0"/>
                <w:color w:val="000000" w:themeColor="text1"/>
                <w:kern w:val="0"/>
                <w:sz w:val="24"/>
                <w14:textFill>
                  <w14:solidFill>
                    <w14:schemeClr w14:val="tx1"/>
                  </w14:solidFill>
                </w14:textFill>
              </w:rPr>
              <w:t>四川省南充市顺庆区北湖路</w:t>
            </w:r>
          </w:p>
          <w:p>
            <w:pPr>
              <w:widowControl/>
              <w:spacing w:line="280" w:lineRule="exact"/>
              <w:jc w:val="left"/>
              <w:rPr>
                <w:rFonts w:ascii="Times New Roman" w:hAnsi="Times New Roman" w:eastAsia="方正仿宋简体" w:cs="Times New Roman"/>
                <w:b/>
                <w:bCs w:val="0"/>
                <w:color w:val="000000" w:themeColor="text1"/>
                <w:kern w:val="0"/>
                <w:sz w:val="24"/>
                <w14:textFill>
                  <w14:solidFill>
                    <w14:schemeClr w14:val="tx1"/>
                  </w14:solidFill>
                </w14:textFill>
              </w:rPr>
            </w:pPr>
            <w:r>
              <w:rPr>
                <w:rFonts w:ascii="Times New Roman" w:hAnsi="Times New Roman" w:eastAsia="方正仿宋简体" w:cs="Times New Roman"/>
                <w:b/>
                <w:bCs w:val="0"/>
                <w:color w:val="000000" w:themeColor="text1"/>
                <w:kern w:val="0"/>
                <w:sz w:val="24"/>
                <w14:textFill>
                  <w14:solidFill>
                    <w14:schemeClr w14:val="tx1"/>
                  </w14:solidFill>
                </w14:textFill>
              </w:rPr>
              <w:t>农科巷137号</w:t>
            </w:r>
          </w:p>
        </w:tc>
      </w:tr>
      <w:tr>
        <w:tblPrEx>
          <w:tblCellMar>
            <w:top w:w="0" w:type="dxa"/>
            <w:left w:w="108" w:type="dxa"/>
            <w:bottom w:w="0" w:type="dxa"/>
            <w:right w:w="108" w:type="dxa"/>
          </w:tblCellMar>
        </w:tblPrEx>
        <w:trPr>
          <w:trHeight w:val="1635" w:hRule="exact"/>
          <w:jc w:val="center"/>
        </w:trPr>
        <w:tc>
          <w:tcPr>
            <w:tcW w:w="1135"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ascii="Times New Roman" w:hAnsi="Times New Roman" w:eastAsia="方正黑体简体" w:cs="Times New Roman"/>
                <w:b/>
                <w:bCs w:val="0"/>
                <w:color w:val="000000" w:themeColor="text1"/>
                <w:kern w:val="0"/>
                <w:sz w:val="24"/>
                <w14:textFill>
                  <w14:solidFill>
                    <w14:schemeClr w14:val="tx1"/>
                  </w14:solidFill>
                </w14:textFill>
              </w:rPr>
            </w:pPr>
            <w:r>
              <w:rPr>
                <w:rFonts w:ascii="Times New Roman" w:hAnsi="Times New Roman" w:eastAsia="方正黑体简体" w:cs="Times New Roman"/>
                <w:b/>
                <w:bCs w:val="0"/>
                <w:color w:val="000000" w:themeColor="text1"/>
                <w:kern w:val="0"/>
                <w:sz w:val="24"/>
                <w14:textFill>
                  <w14:solidFill>
                    <w14:schemeClr w14:val="tx1"/>
                  </w14:solidFill>
                </w14:textFill>
              </w:rPr>
              <w:t>单位</w:t>
            </w:r>
          </w:p>
          <w:p>
            <w:pPr>
              <w:widowControl/>
              <w:spacing w:line="280" w:lineRule="exact"/>
              <w:jc w:val="center"/>
              <w:rPr>
                <w:rFonts w:ascii="Times New Roman" w:hAnsi="Times New Roman" w:eastAsia="方正黑体简体" w:cs="Times New Roman"/>
                <w:b/>
                <w:bCs w:val="0"/>
                <w:color w:val="000000" w:themeColor="text1"/>
                <w:kern w:val="0"/>
                <w:sz w:val="24"/>
                <w14:textFill>
                  <w14:solidFill>
                    <w14:schemeClr w14:val="tx1"/>
                  </w14:solidFill>
                </w14:textFill>
              </w:rPr>
            </w:pPr>
            <w:r>
              <w:rPr>
                <w:rFonts w:ascii="Times New Roman" w:hAnsi="Times New Roman" w:eastAsia="方正黑体简体" w:cs="Times New Roman"/>
                <w:b/>
                <w:bCs w:val="0"/>
                <w:color w:val="000000" w:themeColor="text1"/>
                <w:kern w:val="0"/>
                <w:sz w:val="24"/>
                <w14:textFill>
                  <w14:solidFill>
                    <w14:schemeClr w14:val="tx1"/>
                  </w14:solidFill>
                </w14:textFill>
              </w:rPr>
              <w:t>简介</w:t>
            </w:r>
          </w:p>
        </w:tc>
        <w:tc>
          <w:tcPr>
            <w:tcW w:w="13847" w:type="dxa"/>
            <w:gridSpan w:val="10"/>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ind w:firstLine="481" w:firstLineChars="200"/>
              <w:jc w:val="left"/>
              <w:rPr>
                <w:rFonts w:ascii="Times New Roman" w:hAnsi="Times New Roman" w:eastAsia="方正仿宋简体" w:cs="Times New Roman"/>
                <w:b/>
                <w:bCs w:val="0"/>
                <w:color w:val="000000" w:themeColor="text1"/>
                <w:kern w:val="0"/>
                <w:sz w:val="24"/>
                <w14:textFill>
                  <w14:solidFill>
                    <w14:schemeClr w14:val="tx1"/>
                  </w14:solidFill>
                </w14:textFill>
              </w:rPr>
            </w:pPr>
            <w:r>
              <w:rPr>
                <w:rFonts w:ascii="Times New Roman" w:hAnsi="Times New Roman" w:eastAsia="方正仿宋简体" w:cs="Times New Roman"/>
                <w:b/>
                <w:bCs w:val="0"/>
                <w:color w:val="000000" w:themeColor="text1"/>
                <w:kern w:val="0"/>
                <w:sz w:val="24"/>
                <w14:textFill>
                  <w14:solidFill>
                    <w14:schemeClr w14:val="tx1"/>
                  </w14:solidFill>
                </w14:textFill>
              </w:rPr>
              <w:t>南充市农业科学院创建于1950年，2010年挂牌四川省农业科学院南充分院、中国农科院川东北农业科技成果转化中心，系全国“百强”农业科研机构、“十强”地市农科院所，现有研究员16人、博士8人、硕士45人,先后有享受国家级政府特殊津贴专家16人。建有“国家甘薯改良中心南充分中心”“国家南方套作大豆育种基地”“国家现代农业产业技术体系甘薯、花生、玉米、水稻、油菜、大豆、绿肥综合试验站”、农业部川渝薯类与大豆科学观测站、国家植物保护南充观测实验站等国家级科研平台。常年主持或承担国、省、市重大农业科研项目60余项。</w:t>
            </w:r>
          </w:p>
        </w:tc>
      </w:tr>
      <w:tr>
        <w:tblPrEx>
          <w:tblCellMar>
            <w:top w:w="0" w:type="dxa"/>
            <w:left w:w="108" w:type="dxa"/>
            <w:bottom w:w="0" w:type="dxa"/>
            <w:right w:w="108" w:type="dxa"/>
          </w:tblCellMar>
        </w:tblPrEx>
        <w:trPr>
          <w:trHeight w:val="779" w:hRule="exact"/>
          <w:jc w:val="center"/>
        </w:trPr>
        <w:tc>
          <w:tcPr>
            <w:tcW w:w="1135"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ascii="Times New Roman" w:hAnsi="Times New Roman" w:eastAsia="方正黑体简体" w:cs="Times New Roman"/>
                <w:b/>
                <w:bCs w:val="0"/>
                <w:color w:val="000000" w:themeColor="text1"/>
                <w:kern w:val="0"/>
                <w:sz w:val="24"/>
                <w14:textFill>
                  <w14:solidFill>
                    <w14:schemeClr w14:val="tx1"/>
                  </w14:solidFill>
                </w14:textFill>
              </w:rPr>
            </w:pPr>
            <w:r>
              <w:rPr>
                <w:rFonts w:ascii="Times New Roman" w:hAnsi="Times New Roman" w:eastAsia="方正黑体简体" w:cs="Times New Roman"/>
                <w:b/>
                <w:bCs w:val="0"/>
                <w:color w:val="000000" w:themeColor="text1"/>
                <w:kern w:val="0"/>
                <w:sz w:val="24"/>
                <w14:textFill>
                  <w14:solidFill>
                    <w14:schemeClr w14:val="tx1"/>
                  </w14:solidFill>
                </w14:textFill>
              </w:rPr>
              <w:t>序号</w:t>
            </w:r>
          </w:p>
        </w:tc>
        <w:tc>
          <w:tcPr>
            <w:tcW w:w="1972"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Times New Roman" w:hAnsi="Times New Roman" w:eastAsia="方正黑体简体" w:cs="Times New Roman"/>
                <w:b/>
                <w:bCs w:val="0"/>
                <w:color w:val="000000" w:themeColor="text1"/>
                <w:kern w:val="0"/>
                <w:sz w:val="24"/>
                <w14:textFill>
                  <w14:solidFill>
                    <w14:schemeClr w14:val="tx1"/>
                  </w14:solidFill>
                </w14:textFill>
              </w:rPr>
            </w:pPr>
            <w:r>
              <w:rPr>
                <w:rFonts w:ascii="Times New Roman" w:hAnsi="Times New Roman" w:eastAsia="方正黑体简体" w:cs="Times New Roman"/>
                <w:b/>
                <w:bCs w:val="0"/>
                <w:color w:val="000000" w:themeColor="text1"/>
                <w:kern w:val="0"/>
                <w:sz w:val="24"/>
                <w14:textFill>
                  <w14:solidFill>
                    <w14:schemeClr w14:val="tx1"/>
                  </w14:solidFill>
                </w14:textFill>
              </w:rPr>
              <w:t>引进岗位</w:t>
            </w:r>
          </w:p>
        </w:tc>
        <w:tc>
          <w:tcPr>
            <w:tcW w:w="2118"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Times New Roman" w:hAnsi="Times New Roman" w:eastAsia="方正黑体简体" w:cs="Times New Roman"/>
                <w:b/>
                <w:bCs w:val="0"/>
                <w:color w:val="000000" w:themeColor="text1"/>
                <w:kern w:val="0"/>
                <w:sz w:val="24"/>
                <w14:textFill>
                  <w14:solidFill>
                    <w14:schemeClr w14:val="tx1"/>
                  </w14:solidFill>
                </w14:textFill>
              </w:rPr>
            </w:pPr>
            <w:r>
              <w:rPr>
                <w:rFonts w:ascii="Times New Roman" w:hAnsi="Times New Roman" w:eastAsia="方正黑体简体" w:cs="Times New Roman"/>
                <w:b/>
                <w:bCs w:val="0"/>
                <w:color w:val="000000" w:themeColor="text1"/>
                <w:kern w:val="0"/>
                <w:sz w:val="24"/>
                <w14:textFill>
                  <w14:solidFill>
                    <w14:schemeClr w14:val="tx1"/>
                  </w14:solidFill>
                </w14:textFill>
              </w:rPr>
              <w:t>专业</w:t>
            </w:r>
          </w:p>
        </w:tc>
        <w:tc>
          <w:tcPr>
            <w:tcW w:w="1559"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Times New Roman" w:hAnsi="Times New Roman" w:eastAsia="方正黑体简体" w:cs="Times New Roman"/>
                <w:b/>
                <w:bCs w:val="0"/>
                <w:color w:val="000000" w:themeColor="text1"/>
                <w:kern w:val="0"/>
                <w:sz w:val="24"/>
                <w14:textFill>
                  <w14:solidFill>
                    <w14:schemeClr w14:val="tx1"/>
                  </w14:solidFill>
                </w14:textFill>
              </w:rPr>
            </w:pPr>
            <w:r>
              <w:rPr>
                <w:rFonts w:ascii="Times New Roman" w:hAnsi="Times New Roman" w:eastAsia="方正黑体简体" w:cs="Times New Roman"/>
                <w:b/>
                <w:bCs w:val="0"/>
                <w:color w:val="000000" w:themeColor="text1"/>
                <w:kern w:val="0"/>
                <w:sz w:val="24"/>
                <w14:textFill>
                  <w14:solidFill>
                    <w14:schemeClr w14:val="tx1"/>
                  </w14:solidFill>
                </w14:textFill>
              </w:rPr>
              <w:t>职务职称</w:t>
            </w:r>
          </w:p>
          <w:p>
            <w:pPr>
              <w:widowControl/>
              <w:spacing w:line="280" w:lineRule="exact"/>
              <w:jc w:val="center"/>
              <w:rPr>
                <w:rFonts w:ascii="Times New Roman" w:hAnsi="Times New Roman" w:eastAsia="方正黑体简体" w:cs="Times New Roman"/>
                <w:b/>
                <w:bCs w:val="0"/>
                <w:color w:val="000000" w:themeColor="text1"/>
                <w:kern w:val="0"/>
                <w:sz w:val="24"/>
                <w14:textFill>
                  <w14:solidFill>
                    <w14:schemeClr w14:val="tx1"/>
                  </w14:solidFill>
                </w14:textFill>
              </w:rPr>
            </w:pPr>
            <w:r>
              <w:rPr>
                <w:rFonts w:ascii="Times New Roman" w:hAnsi="Times New Roman" w:eastAsia="方正黑体简体" w:cs="Times New Roman"/>
                <w:b/>
                <w:bCs w:val="0"/>
                <w:color w:val="000000" w:themeColor="text1"/>
                <w:kern w:val="0"/>
                <w:sz w:val="24"/>
                <w14:textFill>
                  <w14:solidFill>
                    <w14:schemeClr w14:val="tx1"/>
                  </w14:solidFill>
                </w14:textFill>
              </w:rPr>
              <w:t>要求</w:t>
            </w:r>
          </w:p>
        </w:tc>
        <w:tc>
          <w:tcPr>
            <w:tcW w:w="156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Times New Roman" w:hAnsi="Times New Roman" w:eastAsia="方正黑体简体" w:cs="Times New Roman"/>
                <w:b/>
                <w:bCs w:val="0"/>
                <w:color w:val="000000" w:themeColor="text1"/>
                <w:kern w:val="0"/>
                <w:sz w:val="24"/>
                <w14:textFill>
                  <w14:solidFill>
                    <w14:schemeClr w14:val="tx1"/>
                  </w14:solidFill>
                </w14:textFill>
              </w:rPr>
            </w:pPr>
            <w:r>
              <w:rPr>
                <w:rFonts w:ascii="Times New Roman" w:hAnsi="Times New Roman" w:eastAsia="方正黑体简体" w:cs="Times New Roman"/>
                <w:b/>
                <w:bCs w:val="0"/>
                <w:color w:val="000000" w:themeColor="text1"/>
                <w:kern w:val="0"/>
                <w:sz w:val="24"/>
                <w14:textFill>
                  <w14:solidFill>
                    <w14:schemeClr w14:val="tx1"/>
                  </w14:solidFill>
                </w14:textFill>
              </w:rPr>
              <w:t>学历学位</w:t>
            </w:r>
          </w:p>
          <w:p>
            <w:pPr>
              <w:widowControl/>
              <w:spacing w:line="280" w:lineRule="exact"/>
              <w:jc w:val="center"/>
              <w:rPr>
                <w:rFonts w:ascii="Times New Roman" w:hAnsi="Times New Roman" w:eastAsia="方正黑体简体" w:cs="Times New Roman"/>
                <w:b/>
                <w:bCs w:val="0"/>
                <w:color w:val="000000" w:themeColor="text1"/>
                <w:kern w:val="0"/>
                <w:sz w:val="24"/>
                <w14:textFill>
                  <w14:solidFill>
                    <w14:schemeClr w14:val="tx1"/>
                  </w14:solidFill>
                </w14:textFill>
              </w:rPr>
            </w:pPr>
            <w:r>
              <w:rPr>
                <w:rFonts w:ascii="Times New Roman" w:hAnsi="Times New Roman" w:eastAsia="方正黑体简体" w:cs="Times New Roman"/>
                <w:b/>
                <w:bCs w:val="0"/>
                <w:color w:val="000000" w:themeColor="text1"/>
                <w:kern w:val="0"/>
                <w:sz w:val="24"/>
                <w14:textFill>
                  <w14:solidFill>
                    <w14:schemeClr w14:val="tx1"/>
                  </w14:solidFill>
                </w14:textFill>
              </w:rPr>
              <w:t>要求</w:t>
            </w:r>
          </w:p>
        </w:tc>
        <w:tc>
          <w:tcPr>
            <w:tcW w:w="2556"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Times New Roman" w:hAnsi="Times New Roman" w:eastAsia="方正黑体简体" w:cs="Times New Roman"/>
                <w:b/>
                <w:bCs w:val="0"/>
                <w:color w:val="000000" w:themeColor="text1"/>
                <w:kern w:val="0"/>
                <w:sz w:val="24"/>
                <w14:textFill>
                  <w14:solidFill>
                    <w14:schemeClr w14:val="tx1"/>
                  </w14:solidFill>
                </w14:textFill>
              </w:rPr>
            </w:pPr>
            <w:r>
              <w:rPr>
                <w:rFonts w:ascii="Times New Roman" w:hAnsi="Times New Roman" w:eastAsia="方正黑体简体" w:cs="Times New Roman"/>
                <w:b/>
                <w:bCs w:val="0"/>
                <w:color w:val="000000" w:themeColor="text1"/>
                <w:kern w:val="0"/>
                <w:sz w:val="24"/>
                <w14:textFill>
                  <w14:solidFill>
                    <w14:schemeClr w14:val="tx1"/>
                  </w14:solidFill>
                </w14:textFill>
              </w:rPr>
              <w:t>其他要求</w:t>
            </w:r>
          </w:p>
        </w:tc>
        <w:tc>
          <w:tcPr>
            <w:tcW w:w="70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Times New Roman" w:hAnsi="Times New Roman" w:eastAsia="方正黑体简体" w:cs="Times New Roman"/>
                <w:b/>
                <w:bCs w:val="0"/>
                <w:color w:val="000000" w:themeColor="text1"/>
                <w:kern w:val="0"/>
                <w:sz w:val="24"/>
                <w14:textFill>
                  <w14:solidFill>
                    <w14:schemeClr w14:val="tx1"/>
                  </w14:solidFill>
                </w14:textFill>
              </w:rPr>
            </w:pPr>
            <w:r>
              <w:rPr>
                <w:rFonts w:ascii="Times New Roman" w:hAnsi="Times New Roman" w:eastAsia="方正黑体简体" w:cs="Times New Roman"/>
                <w:b/>
                <w:bCs w:val="0"/>
                <w:color w:val="000000" w:themeColor="text1"/>
                <w:kern w:val="0"/>
                <w:sz w:val="24"/>
                <w14:textFill>
                  <w14:solidFill>
                    <w14:schemeClr w14:val="tx1"/>
                  </w14:solidFill>
                </w14:textFill>
              </w:rPr>
              <w:t>需求</w:t>
            </w:r>
            <w:r>
              <w:rPr>
                <w:rFonts w:ascii="Times New Roman" w:hAnsi="Times New Roman" w:eastAsia="方正黑体简体" w:cs="Times New Roman"/>
                <w:b/>
                <w:bCs w:val="0"/>
                <w:color w:val="000000" w:themeColor="text1"/>
                <w:kern w:val="0"/>
                <w:sz w:val="24"/>
                <w14:textFill>
                  <w14:solidFill>
                    <w14:schemeClr w14:val="tx1"/>
                  </w14:solidFill>
                </w14:textFill>
              </w:rPr>
              <w:br w:type="textWrapping"/>
            </w:r>
            <w:r>
              <w:rPr>
                <w:rFonts w:ascii="Times New Roman" w:hAnsi="Times New Roman" w:eastAsia="方正黑体简体" w:cs="Times New Roman"/>
                <w:b/>
                <w:bCs w:val="0"/>
                <w:color w:val="000000" w:themeColor="text1"/>
                <w:kern w:val="0"/>
                <w:sz w:val="24"/>
                <w14:textFill>
                  <w14:solidFill>
                    <w14:schemeClr w14:val="tx1"/>
                  </w14:solidFill>
                </w14:textFill>
              </w:rPr>
              <w:t>人数</w:t>
            </w:r>
          </w:p>
        </w:tc>
        <w:tc>
          <w:tcPr>
            <w:tcW w:w="1398"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Times New Roman" w:hAnsi="Times New Roman" w:eastAsia="方正黑体简体" w:cs="Times New Roman"/>
                <w:b/>
                <w:bCs w:val="0"/>
                <w:color w:val="000000" w:themeColor="text1"/>
                <w:kern w:val="0"/>
                <w:sz w:val="24"/>
                <w14:textFill>
                  <w14:solidFill>
                    <w14:schemeClr w14:val="tx1"/>
                  </w14:solidFill>
                </w14:textFill>
              </w:rPr>
            </w:pPr>
            <w:r>
              <w:rPr>
                <w:rFonts w:ascii="Times New Roman" w:hAnsi="Times New Roman" w:eastAsia="方正黑体简体" w:cs="Times New Roman"/>
                <w:b/>
                <w:bCs w:val="0"/>
                <w:color w:val="000000" w:themeColor="text1"/>
                <w:kern w:val="0"/>
                <w:sz w:val="24"/>
                <w14:textFill>
                  <w14:solidFill>
                    <w14:schemeClr w14:val="tx1"/>
                  </w14:solidFill>
                </w14:textFill>
              </w:rPr>
              <w:t>引进</w:t>
            </w:r>
            <w:r>
              <w:rPr>
                <w:rFonts w:ascii="Times New Roman" w:hAnsi="Times New Roman" w:eastAsia="方正黑体简体" w:cs="Times New Roman"/>
                <w:b/>
                <w:bCs w:val="0"/>
                <w:color w:val="000000" w:themeColor="text1"/>
                <w:kern w:val="0"/>
                <w:sz w:val="24"/>
                <w14:textFill>
                  <w14:solidFill>
                    <w14:schemeClr w14:val="tx1"/>
                  </w14:solidFill>
                </w14:textFill>
              </w:rPr>
              <w:br w:type="textWrapping"/>
            </w:r>
            <w:r>
              <w:rPr>
                <w:rFonts w:ascii="Times New Roman" w:hAnsi="Times New Roman" w:eastAsia="方正黑体简体" w:cs="Times New Roman"/>
                <w:b/>
                <w:bCs w:val="0"/>
                <w:color w:val="000000" w:themeColor="text1"/>
                <w:kern w:val="0"/>
                <w:sz w:val="24"/>
                <w14:textFill>
                  <w14:solidFill>
                    <w14:schemeClr w14:val="tx1"/>
                  </w14:solidFill>
                </w14:textFill>
              </w:rPr>
              <w:t>方式</w:t>
            </w:r>
          </w:p>
        </w:tc>
        <w:tc>
          <w:tcPr>
            <w:tcW w:w="1984" w:type="dxa"/>
            <w:tcBorders>
              <w:top w:val="nil"/>
              <w:left w:val="nil"/>
              <w:bottom w:val="single" w:color="auto" w:sz="4" w:space="0"/>
              <w:right w:val="single" w:color="auto" w:sz="4" w:space="0"/>
            </w:tcBorders>
            <w:tcMar>
              <w:top w:w="57" w:type="dxa"/>
              <w:bottom w:w="57" w:type="dxa"/>
            </w:tcMar>
            <w:vAlign w:val="center"/>
          </w:tcPr>
          <w:p>
            <w:pPr>
              <w:widowControl/>
              <w:spacing w:line="240" w:lineRule="exact"/>
              <w:jc w:val="center"/>
              <w:rPr>
                <w:rFonts w:ascii="Times New Roman" w:hAnsi="Times New Roman" w:eastAsia="方正黑体简体" w:cs="Times New Roman"/>
                <w:b/>
                <w:bCs w:val="0"/>
                <w:color w:val="000000" w:themeColor="text1"/>
                <w:kern w:val="0"/>
                <w:sz w:val="24"/>
                <w14:textFill>
                  <w14:solidFill>
                    <w14:schemeClr w14:val="tx1"/>
                  </w14:solidFill>
                </w14:textFill>
              </w:rPr>
            </w:pPr>
            <w:r>
              <w:rPr>
                <w:rFonts w:ascii="Times New Roman" w:hAnsi="Times New Roman" w:eastAsia="方正黑体简体" w:cs="Times New Roman"/>
                <w:b/>
                <w:bCs w:val="0"/>
                <w:color w:val="000000" w:themeColor="text1"/>
                <w:kern w:val="0"/>
                <w:sz w:val="24"/>
                <w14:textFill>
                  <w14:solidFill>
                    <w14:schemeClr w14:val="tx1"/>
                  </w14:solidFill>
                </w14:textFill>
              </w:rPr>
              <w:t>提供薪酬、生活待遇或其他优惠条件</w:t>
            </w:r>
          </w:p>
        </w:tc>
      </w:tr>
      <w:tr>
        <w:tblPrEx>
          <w:tblCellMar>
            <w:top w:w="0" w:type="dxa"/>
            <w:left w:w="108" w:type="dxa"/>
            <w:bottom w:w="0" w:type="dxa"/>
            <w:right w:w="108" w:type="dxa"/>
          </w:tblCellMar>
        </w:tblPrEx>
        <w:trPr>
          <w:trHeight w:val="2411" w:hRule="exact"/>
          <w:jc w:val="center"/>
        </w:trPr>
        <w:tc>
          <w:tcPr>
            <w:tcW w:w="113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ascii="Times New Roman" w:hAnsi="Times New Roman" w:eastAsia="方正仿宋简体" w:cs="Times New Roman"/>
                <w:b/>
                <w:bCs w:val="0"/>
                <w:color w:val="000000" w:themeColor="text1"/>
                <w:kern w:val="0"/>
                <w:sz w:val="24"/>
                <w14:textFill>
                  <w14:solidFill>
                    <w14:schemeClr w14:val="tx1"/>
                  </w14:solidFill>
                </w14:textFill>
              </w:rPr>
            </w:pPr>
            <w:r>
              <w:rPr>
                <w:rFonts w:ascii="Times New Roman" w:hAnsi="Times New Roman" w:eastAsia="方正仿宋简体" w:cs="Times New Roman"/>
                <w:b/>
                <w:bCs w:val="0"/>
                <w:color w:val="000000" w:themeColor="text1"/>
                <w:kern w:val="0"/>
                <w:sz w:val="24"/>
                <w14:textFill>
                  <w14:solidFill>
                    <w14:schemeClr w14:val="tx1"/>
                  </w14:solidFill>
                </w14:textFill>
              </w:rPr>
              <w:t>1</w:t>
            </w:r>
          </w:p>
        </w:tc>
        <w:tc>
          <w:tcPr>
            <w:tcW w:w="197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ascii="Times New Roman" w:hAnsi="Times New Roman" w:eastAsia="方正仿宋简体" w:cs="Times New Roman"/>
                <w:b/>
                <w:bCs w:val="0"/>
                <w:color w:val="000000" w:themeColor="text1"/>
                <w:kern w:val="0"/>
                <w:sz w:val="24"/>
                <w14:textFill>
                  <w14:solidFill>
                    <w14:schemeClr w14:val="tx1"/>
                  </w14:solidFill>
                </w14:textFill>
              </w:rPr>
            </w:pPr>
            <w:r>
              <w:rPr>
                <w:rFonts w:ascii="Times New Roman" w:hAnsi="Times New Roman" w:eastAsia="方正仿宋简体" w:cs="Times New Roman"/>
                <w:b/>
                <w:bCs w:val="0"/>
                <w:color w:val="000000" w:themeColor="text1"/>
                <w:kern w:val="0"/>
                <w:sz w:val="24"/>
                <w14:textFill>
                  <w14:solidFill>
                    <w14:schemeClr w14:val="tx1"/>
                  </w14:solidFill>
                </w14:textFill>
              </w:rPr>
              <w:t>甘薯遗传育种</w:t>
            </w:r>
          </w:p>
        </w:tc>
        <w:tc>
          <w:tcPr>
            <w:tcW w:w="2118"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ascii="Times New Roman" w:hAnsi="Times New Roman" w:eastAsia="方正仿宋简体" w:cs="Times New Roman"/>
                <w:b/>
                <w:bCs w:val="0"/>
                <w:color w:val="000000" w:themeColor="text1"/>
                <w:kern w:val="0"/>
                <w:sz w:val="24"/>
                <w14:textFill>
                  <w14:solidFill>
                    <w14:schemeClr w14:val="tx1"/>
                  </w14:solidFill>
                </w14:textFill>
              </w:rPr>
            </w:pPr>
            <w:r>
              <w:rPr>
                <w:rFonts w:ascii="Times New Roman" w:hAnsi="Times New Roman" w:eastAsia="方正仿宋简体" w:cs="Times New Roman"/>
                <w:b/>
                <w:bCs w:val="0"/>
                <w:color w:val="000000" w:themeColor="text1"/>
                <w:kern w:val="0"/>
                <w:sz w:val="24"/>
                <w14:textFill>
                  <w14:solidFill>
                    <w14:schemeClr w14:val="tx1"/>
                  </w14:solidFill>
                </w14:textFill>
              </w:rPr>
              <w:t>作物遗传育种、作物栽培学与耕作学</w:t>
            </w:r>
          </w:p>
        </w:tc>
        <w:tc>
          <w:tcPr>
            <w:tcW w:w="155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ascii="Times New Roman" w:hAnsi="Times New Roman" w:eastAsia="方正仿宋简体" w:cs="Times New Roman"/>
                <w:b/>
                <w:bCs w:val="0"/>
                <w:color w:val="000000" w:themeColor="text1"/>
                <w:kern w:val="0"/>
                <w:sz w:val="24"/>
                <w14:textFill>
                  <w14:solidFill>
                    <w14:schemeClr w14:val="tx1"/>
                  </w14:solidFill>
                </w14:textFill>
              </w:rPr>
            </w:pPr>
          </w:p>
        </w:tc>
        <w:tc>
          <w:tcPr>
            <w:tcW w:w="156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ascii="Times New Roman" w:hAnsi="Times New Roman" w:eastAsia="方正仿宋简体" w:cs="Times New Roman"/>
                <w:b/>
                <w:bCs w:val="0"/>
                <w:color w:val="000000" w:themeColor="text1"/>
                <w:kern w:val="0"/>
                <w:sz w:val="24"/>
                <w14:textFill>
                  <w14:solidFill>
                    <w14:schemeClr w14:val="tx1"/>
                  </w14:solidFill>
                </w14:textFill>
              </w:rPr>
            </w:pPr>
            <w:r>
              <w:rPr>
                <w:rFonts w:ascii="Times New Roman" w:hAnsi="Times New Roman" w:eastAsia="方正仿宋简体" w:cs="Times New Roman"/>
                <w:b/>
                <w:bCs w:val="0"/>
                <w:color w:val="000000" w:themeColor="text1"/>
                <w:kern w:val="0"/>
                <w:sz w:val="24"/>
                <w14:textFill>
                  <w14:solidFill>
                    <w14:schemeClr w14:val="tx1"/>
                  </w14:solidFill>
                </w14:textFill>
              </w:rPr>
              <w:t>硕士研究生及以上学历且取得相应学位</w:t>
            </w:r>
          </w:p>
        </w:tc>
        <w:tc>
          <w:tcPr>
            <w:tcW w:w="2556"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rPr>
                <w:rFonts w:ascii="Times New Roman" w:hAnsi="Times New Roman" w:eastAsia="方正仿宋简体" w:cs="Times New Roman"/>
                <w:b/>
                <w:bCs w:val="0"/>
                <w:color w:val="000000" w:themeColor="text1"/>
                <w:kern w:val="0"/>
                <w:sz w:val="24"/>
                <w14:textFill>
                  <w14:solidFill>
                    <w14:schemeClr w14:val="tx1"/>
                  </w14:solidFill>
                </w14:textFill>
              </w:rPr>
            </w:pPr>
            <w:r>
              <w:rPr>
                <w:rFonts w:ascii="Times New Roman" w:hAnsi="Times New Roman" w:eastAsia="方正仿宋简体" w:cs="Times New Roman"/>
                <w:b/>
                <w:bCs w:val="0"/>
                <w:color w:val="000000" w:themeColor="text1"/>
                <w:kern w:val="0"/>
                <w:sz w:val="24"/>
                <w14:textFill>
                  <w14:solidFill>
                    <w14:schemeClr w14:val="tx1"/>
                  </w14:solidFill>
                </w14:textFill>
              </w:rPr>
              <w:t>本科为涉农相关专业；能适应田间艰苦工作和高强度体力劳动；硕士年龄不超过30周岁；涉农专业博士不受岗位专业</w:t>
            </w:r>
            <w:r>
              <w:rPr>
                <w:rFonts w:hint="eastAsia" w:ascii="Times New Roman" w:hAnsi="Times New Roman" w:eastAsia="方正仿宋简体" w:cs="Times New Roman"/>
                <w:b/>
                <w:bCs w:val="0"/>
                <w:color w:val="000000" w:themeColor="text1"/>
                <w:kern w:val="0"/>
                <w:sz w:val="24"/>
                <w14:textFill>
                  <w14:solidFill>
                    <w14:schemeClr w14:val="tx1"/>
                  </w14:solidFill>
                </w14:textFill>
              </w:rPr>
              <w:t>要求</w:t>
            </w:r>
            <w:r>
              <w:rPr>
                <w:rFonts w:ascii="Times New Roman" w:hAnsi="Times New Roman" w:eastAsia="方正仿宋简体" w:cs="Times New Roman"/>
                <w:b/>
                <w:bCs w:val="0"/>
                <w:color w:val="000000" w:themeColor="text1"/>
                <w:kern w:val="0"/>
                <w:sz w:val="24"/>
                <w14:textFill>
                  <w14:solidFill>
                    <w14:schemeClr w14:val="tx1"/>
                  </w14:solidFill>
                </w14:textFill>
              </w:rPr>
              <w:t>限制</w:t>
            </w:r>
            <w:r>
              <w:rPr>
                <w:rFonts w:hint="eastAsia" w:ascii="Times New Roman" w:hAnsi="Times New Roman" w:eastAsia="方正仿宋简体" w:cs="Times New Roman"/>
                <w:b/>
                <w:bCs w:val="0"/>
                <w:color w:val="000000" w:themeColor="text1"/>
                <w:kern w:val="0"/>
                <w:sz w:val="24"/>
                <w14:textFill>
                  <w14:solidFill>
                    <w14:schemeClr w14:val="tx1"/>
                  </w14:solidFill>
                </w14:textFill>
              </w:rPr>
              <w:t>，年龄不超过35周岁</w:t>
            </w:r>
            <w:r>
              <w:rPr>
                <w:rFonts w:ascii="Times New Roman" w:hAnsi="Times New Roman" w:eastAsia="方正仿宋简体" w:cs="Times New Roman"/>
                <w:b/>
                <w:bCs w:val="0"/>
                <w:color w:val="000000" w:themeColor="text1"/>
                <w:kern w:val="0"/>
                <w:sz w:val="24"/>
                <w14:textFill>
                  <w14:solidFill>
                    <w14:schemeClr w14:val="tx1"/>
                  </w14:solidFill>
                </w14:textFill>
              </w:rPr>
              <w:t>。</w:t>
            </w:r>
          </w:p>
        </w:tc>
        <w:tc>
          <w:tcPr>
            <w:tcW w:w="70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ascii="Times New Roman" w:hAnsi="Times New Roman" w:eastAsia="方正仿宋简体" w:cs="Times New Roman"/>
                <w:b/>
                <w:bCs w:val="0"/>
                <w:color w:val="000000" w:themeColor="text1"/>
                <w:kern w:val="0"/>
                <w:sz w:val="24"/>
                <w14:textFill>
                  <w14:solidFill>
                    <w14:schemeClr w14:val="tx1"/>
                  </w14:solidFill>
                </w14:textFill>
              </w:rPr>
            </w:pPr>
            <w:r>
              <w:rPr>
                <w:rFonts w:ascii="Times New Roman" w:hAnsi="Times New Roman" w:eastAsia="方正仿宋简体" w:cs="Times New Roman"/>
                <w:b/>
                <w:bCs w:val="0"/>
                <w:color w:val="000000" w:themeColor="text1"/>
                <w:kern w:val="0"/>
                <w:sz w:val="24"/>
                <w14:textFill>
                  <w14:solidFill>
                    <w14:schemeClr w14:val="tx1"/>
                  </w14:solidFill>
                </w14:textFill>
              </w:rPr>
              <w:t>1</w:t>
            </w:r>
          </w:p>
        </w:tc>
        <w:tc>
          <w:tcPr>
            <w:tcW w:w="139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ascii="Times New Roman" w:hAnsi="Times New Roman" w:eastAsia="方正仿宋简体" w:cs="Times New Roman"/>
                <w:b/>
                <w:bCs w:val="0"/>
                <w:color w:val="000000" w:themeColor="text1"/>
                <w:kern w:val="0"/>
                <w:sz w:val="24"/>
                <w14:textFill>
                  <w14:solidFill>
                    <w14:schemeClr w14:val="tx1"/>
                  </w14:solidFill>
                </w14:textFill>
              </w:rPr>
            </w:pPr>
            <w:r>
              <w:rPr>
                <w:rFonts w:ascii="Times New Roman" w:hAnsi="Times New Roman" w:eastAsia="方正仿宋简体" w:cs="Times New Roman"/>
                <w:b/>
                <w:bCs w:val="0"/>
                <w:color w:val="000000" w:themeColor="text1"/>
                <w:kern w:val="0"/>
                <w:sz w:val="24"/>
                <w14:textFill>
                  <w14:solidFill>
                    <w14:schemeClr w14:val="tx1"/>
                  </w14:solidFill>
                </w14:textFill>
              </w:rPr>
              <w:t>编制内</w:t>
            </w:r>
          </w:p>
          <w:p>
            <w:pPr>
              <w:widowControl/>
              <w:spacing w:line="280" w:lineRule="exact"/>
              <w:jc w:val="center"/>
              <w:rPr>
                <w:rFonts w:ascii="Times New Roman" w:hAnsi="Times New Roman" w:eastAsia="方正仿宋简体" w:cs="Times New Roman"/>
                <w:b/>
                <w:bCs w:val="0"/>
                <w:color w:val="000000" w:themeColor="text1"/>
                <w:kern w:val="0"/>
                <w:sz w:val="24"/>
                <w14:textFill>
                  <w14:solidFill>
                    <w14:schemeClr w14:val="tx1"/>
                  </w14:solidFill>
                </w14:textFill>
              </w:rPr>
            </w:pPr>
            <w:r>
              <w:rPr>
                <w:rFonts w:ascii="Times New Roman" w:hAnsi="Times New Roman" w:eastAsia="方正仿宋简体" w:cs="Times New Roman"/>
                <w:b/>
                <w:bCs w:val="0"/>
                <w:color w:val="000000" w:themeColor="text1"/>
                <w:kern w:val="0"/>
                <w:sz w:val="24"/>
                <w14:textFill>
                  <w14:solidFill>
                    <w14:schemeClr w14:val="tx1"/>
                  </w14:solidFill>
                </w14:textFill>
              </w:rPr>
              <w:t>刚性引进</w:t>
            </w:r>
          </w:p>
        </w:tc>
        <w:tc>
          <w:tcPr>
            <w:tcW w:w="198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left"/>
              <w:rPr>
                <w:rFonts w:ascii="Times New Roman" w:hAnsi="Times New Roman" w:eastAsia="方正仿宋简体" w:cs="Times New Roman"/>
                <w:b/>
                <w:bCs w:val="0"/>
                <w:color w:val="000000" w:themeColor="text1"/>
                <w:kern w:val="0"/>
                <w:sz w:val="24"/>
                <w14:textFill>
                  <w14:solidFill>
                    <w14:schemeClr w14:val="tx1"/>
                  </w14:solidFill>
                </w14:textFill>
              </w:rPr>
            </w:pPr>
            <w:r>
              <w:rPr>
                <w:rFonts w:ascii="Times New Roman" w:hAnsi="Times New Roman" w:eastAsia="方正仿宋简体" w:cs="Times New Roman"/>
                <w:b/>
                <w:bCs w:val="0"/>
                <w:color w:val="000000" w:themeColor="text1"/>
                <w:sz w:val="24"/>
                <w14:textFill>
                  <w14:solidFill>
                    <w14:schemeClr w14:val="tx1"/>
                  </w14:solidFill>
                </w14:textFill>
              </w:rPr>
              <w:t>除享受“嘉陵江英才工程”规定政策外，还享受博士一次性奖励3.5万元，硕士一次性奖励0.5万元，零租金提供周转房一间</w:t>
            </w:r>
          </w:p>
        </w:tc>
      </w:tr>
      <w:tr>
        <w:tblPrEx>
          <w:tblCellMar>
            <w:top w:w="0" w:type="dxa"/>
            <w:left w:w="108" w:type="dxa"/>
            <w:bottom w:w="0" w:type="dxa"/>
            <w:right w:w="108" w:type="dxa"/>
          </w:tblCellMar>
        </w:tblPrEx>
        <w:trPr>
          <w:trHeight w:val="2206" w:hRule="exact"/>
          <w:jc w:val="center"/>
        </w:trPr>
        <w:tc>
          <w:tcPr>
            <w:tcW w:w="113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ascii="Times New Roman" w:hAnsi="Times New Roman" w:eastAsia="方正仿宋简体" w:cs="Times New Roman"/>
                <w:b/>
                <w:bCs w:val="0"/>
                <w:color w:val="000000" w:themeColor="text1"/>
                <w:kern w:val="0"/>
                <w:sz w:val="24"/>
                <w14:textFill>
                  <w14:solidFill>
                    <w14:schemeClr w14:val="tx1"/>
                  </w14:solidFill>
                </w14:textFill>
              </w:rPr>
            </w:pPr>
            <w:r>
              <w:rPr>
                <w:rFonts w:ascii="Times New Roman" w:hAnsi="Times New Roman" w:eastAsia="方正仿宋简体" w:cs="Times New Roman"/>
                <w:b/>
                <w:bCs w:val="0"/>
                <w:color w:val="000000" w:themeColor="text1"/>
                <w:kern w:val="0"/>
                <w:sz w:val="24"/>
                <w14:textFill>
                  <w14:solidFill>
                    <w14:schemeClr w14:val="tx1"/>
                  </w14:solidFill>
                </w14:textFill>
              </w:rPr>
              <w:t>2</w:t>
            </w:r>
          </w:p>
        </w:tc>
        <w:tc>
          <w:tcPr>
            <w:tcW w:w="197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textAlignment w:val="baseline"/>
              <w:rPr>
                <w:rFonts w:ascii="Times New Roman" w:hAnsi="Times New Roman" w:eastAsia="方正仿宋简体" w:cs="Times New Roman"/>
                <w:b/>
                <w:bCs w:val="0"/>
                <w:color w:val="000000" w:themeColor="text1"/>
                <w:kern w:val="0"/>
                <w:sz w:val="24"/>
                <w14:textFill>
                  <w14:solidFill>
                    <w14:schemeClr w14:val="tx1"/>
                  </w14:solidFill>
                </w14:textFill>
              </w:rPr>
            </w:pPr>
            <w:r>
              <w:rPr>
                <w:rFonts w:ascii="Times New Roman" w:hAnsi="Times New Roman" w:eastAsia="方正仿宋简体" w:cs="Times New Roman"/>
                <w:b/>
                <w:bCs w:val="0"/>
                <w:color w:val="000000" w:themeColor="text1"/>
                <w:kern w:val="0"/>
                <w:sz w:val="24"/>
                <w14:textFill>
                  <w14:solidFill>
                    <w14:schemeClr w14:val="tx1"/>
                  </w14:solidFill>
                </w14:textFill>
              </w:rPr>
              <w:t>玉米遗传育种及栽培技术研究</w:t>
            </w:r>
          </w:p>
        </w:tc>
        <w:tc>
          <w:tcPr>
            <w:tcW w:w="2118"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textAlignment w:val="baseline"/>
              <w:rPr>
                <w:rFonts w:ascii="Times New Roman" w:hAnsi="Times New Roman" w:eastAsia="方正仿宋简体" w:cs="Times New Roman"/>
                <w:b/>
                <w:bCs w:val="0"/>
                <w:color w:val="000000" w:themeColor="text1"/>
                <w:kern w:val="0"/>
                <w:sz w:val="24"/>
                <w14:textFill>
                  <w14:solidFill>
                    <w14:schemeClr w14:val="tx1"/>
                  </w14:solidFill>
                </w14:textFill>
              </w:rPr>
            </w:pPr>
            <w:r>
              <w:rPr>
                <w:rFonts w:ascii="Times New Roman" w:hAnsi="Times New Roman" w:eastAsia="方正仿宋简体" w:cs="Times New Roman"/>
                <w:b/>
                <w:bCs w:val="0"/>
                <w:color w:val="000000" w:themeColor="text1"/>
                <w:kern w:val="0"/>
                <w:sz w:val="24"/>
                <w14:textFill>
                  <w14:solidFill>
                    <w14:schemeClr w14:val="tx1"/>
                  </w14:solidFill>
                </w14:textFill>
              </w:rPr>
              <w:t>作物遗传育种、作物栽培学与耕作学、农艺与种业</w:t>
            </w:r>
          </w:p>
        </w:tc>
        <w:tc>
          <w:tcPr>
            <w:tcW w:w="155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textAlignment w:val="baseline"/>
              <w:rPr>
                <w:rFonts w:ascii="Times New Roman" w:hAnsi="Times New Roman" w:eastAsia="方正仿宋简体" w:cs="Times New Roman"/>
                <w:b/>
                <w:bCs w:val="0"/>
                <w:color w:val="000000" w:themeColor="text1"/>
                <w:kern w:val="0"/>
                <w:sz w:val="24"/>
                <w14:textFill>
                  <w14:solidFill>
                    <w14:schemeClr w14:val="tx1"/>
                  </w14:solidFill>
                </w14:textFill>
              </w:rPr>
            </w:pPr>
          </w:p>
        </w:tc>
        <w:tc>
          <w:tcPr>
            <w:tcW w:w="156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textAlignment w:val="baseline"/>
              <w:rPr>
                <w:rFonts w:ascii="Times New Roman" w:hAnsi="Times New Roman" w:eastAsia="方正仿宋简体" w:cs="Times New Roman"/>
                <w:b/>
                <w:bCs w:val="0"/>
                <w:color w:val="000000" w:themeColor="text1"/>
                <w:kern w:val="0"/>
                <w:sz w:val="24"/>
                <w14:textFill>
                  <w14:solidFill>
                    <w14:schemeClr w14:val="tx1"/>
                  </w14:solidFill>
                </w14:textFill>
              </w:rPr>
            </w:pPr>
            <w:r>
              <w:rPr>
                <w:rFonts w:ascii="Times New Roman" w:hAnsi="Times New Roman" w:eastAsia="方正仿宋简体" w:cs="Times New Roman"/>
                <w:b/>
                <w:bCs w:val="0"/>
                <w:color w:val="000000" w:themeColor="text1"/>
                <w:kern w:val="0"/>
                <w:sz w:val="24"/>
                <w14:textFill>
                  <w14:solidFill>
                    <w14:schemeClr w14:val="tx1"/>
                  </w14:solidFill>
                </w14:textFill>
              </w:rPr>
              <w:t>硕士研究生及以上学历且取得相应学位</w:t>
            </w:r>
          </w:p>
        </w:tc>
        <w:tc>
          <w:tcPr>
            <w:tcW w:w="2556"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rPr>
                <w:rFonts w:ascii="Times New Roman" w:hAnsi="Times New Roman" w:eastAsia="方正仿宋简体" w:cs="Times New Roman"/>
                <w:b/>
                <w:bCs w:val="0"/>
                <w:color w:val="000000" w:themeColor="text1"/>
                <w:kern w:val="0"/>
                <w:sz w:val="24"/>
                <w14:textFill>
                  <w14:solidFill>
                    <w14:schemeClr w14:val="tx1"/>
                  </w14:solidFill>
                </w14:textFill>
              </w:rPr>
            </w:pPr>
            <w:r>
              <w:rPr>
                <w:rFonts w:ascii="Times New Roman" w:hAnsi="Times New Roman" w:eastAsia="方正仿宋简体" w:cs="Times New Roman"/>
                <w:b/>
                <w:bCs w:val="0"/>
                <w:color w:val="000000" w:themeColor="text1"/>
                <w:kern w:val="0"/>
                <w:sz w:val="24"/>
                <w14:textFill>
                  <w14:solidFill>
                    <w14:schemeClr w14:val="tx1"/>
                  </w14:solidFill>
                </w14:textFill>
              </w:rPr>
              <w:t>本科为涉农相关专业；能适应田间艰苦工作；硕士年龄不超过30周岁。</w:t>
            </w:r>
          </w:p>
        </w:tc>
        <w:tc>
          <w:tcPr>
            <w:tcW w:w="70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textAlignment w:val="baseline"/>
              <w:rPr>
                <w:rFonts w:ascii="Times New Roman" w:hAnsi="Times New Roman" w:eastAsia="方正仿宋简体" w:cs="Times New Roman"/>
                <w:b/>
                <w:bCs w:val="0"/>
                <w:color w:val="000000" w:themeColor="text1"/>
                <w:kern w:val="0"/>
                <w:sz w:val="24"/>
                <w14:textFill>
                  <w14:solidFill>
                    <w14:schemeClr w14:val="tx1"/>
                  </w14:solidFill>
                </w14:textFill>
              </w:rPr>
            </w:pPr>
            <w:r>
              <w:rPr>
                <w:rFonts w:ascii="Times New Roman" w:hAnsi="Times New Roman" w:eastAsia="方正仿宋简体" w:cs="Times New Roman"/>
                <w:b/>
                <w:bCs w:val="0"/>
                <w:color w:val="000000" w:themeColor="text1"/>
                <w:kern w:val="0"/>
                <w:sz w:val="24"/>
                <w14:textFill>
                  <w14:solidFill>
                    <w14:schemeClr w14:val="tx1"/>
                  </w14:solidFill>
                </w14:textFill>
              </w:rPr>
              <w:t>1</w:t>
            </w:r>
          </w:p>
        </w:tc>
        <w:tc>
          <w:tcPr>
            <w:tcW w:w="139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textAlignment w:val="baseline"/>
              <w:rPr>
                <w:rFonts w:ascii="Times New Roman" w:hAnsi="Times New Roman" w:eastAsia="方正仿宋简体" w:cs="Times New Roman"/>
                <w:b/>
                <w:bCs w:val="0"/>
                <w:color w:val="000000" w:themeColor="text1"/>
                <w:kern w:val="0"/>
                <w:sz w:val="24"/>
                <w14:textFill>
                  <w14:solidFill>
                    <w14:schemeClr w14:val="tx1"/>
                  </w14:solidFill>
                </w14:textFill>
              </w:rPr>
            </w:pPr>
            <w:r>
              <w:rPr>
                <w:rFonts w:ascii="Times New Roman" w:hAnsi="Times New Roman" w:eastAsia="方正仿宋简体" w:cs="Times New Roman"/>
                <w:b/>
                <w:bCs w:val="0"/>
                <w:color w:val="000000" w:themeColor="text1"/>
                <w:kern w:val="0"/>
                <w:sz w:val="24"/>
                <w14:textFill>
                  <w14:solidFill>
                    <w14:schemeClr w14:val="tx1"/>
                  </w14:solidFill>
                </w14:textFill>
              </w:rPr>
              <w:t>编制内</w:t>
            </w:r>
          </w:p>
          <w:p>
            <w:pPr>
              <w:widowControl/>
              <w:spacing w:line="280" w:lineRule="exact"/>
              <w:jc w:val="center"/>
              <w:textAlignment w:val="baseline"/>
              <w:rPr>
                <w:rFonts w:ascii="Times New Roman" w:hAnsi="Times New Roman" w:eastAsia="方正仿宋简体" w:cs="Times New Roman"/>
                <w:b/>
                <w:bCs w:val="0"/>
                <w:color w:val="000000" w:themeColor="text1"/>
                <w:kern w:val="0"/>
                <w:sz w:val="24"/>
                <w14:textFill>
                  <w14:solidFill>
                    <w14:schemeClr w14:val="tx1"/>
                  </w14:solidFill>
                </w14:textFill>
              </w:rPr>
            </w:pPr>
            <w:r>
              <w:rPr>
                <w:rFonts w:ascii="Times New Roman" w:hAnsi="Times New Roman" w:eastAsia="方正仿宋简体" w:cs="Times New Roman"/>
                <w:b/>
                <w:bCs w:val="0"/>
                <w:color w:val="000000" w:themeColor="text1"/>
                <w:kern w:val="0"/>
                <w:sz w:val="24"/>
                <w14:textFill>
                  <w14:solidFill>
                    <w14:schemeClr w14:val="tx1"/>
                  </w14:solidFill>
                </w14:textFill>
              </w:rPr>
              <w:t>刚性引进</w:t>
            </w:r>
          </w:p>
        </w:tc>
        <w:tc>
          <w:tcPr>
            <w:tcW w:w="1984" w:type="dxa"/>
            <w:vMerge w:val="restart"/>
            <w:tcBorders>
              <w:top w:val="single" w:color="auto" w:sz="4" w:space="0"/>
              <w:left w:val="single" w:color="auto" w:sz="4" w:space="0"/>
              <w:right w:val="single" w:color="auto" w:sz="4" w:space="0"/>
            </w:tcBorders>
            <w:tcMar>
              <w:top w:w="57" w:type="dxa"/>
              <w:bottom w:w="57" w:type="dxa"/>
            </w:tcMar>
            <w:vAlign w:val="center"/>
          </w:tcPr>
          <w:p>
            <w:pPr>
              <w:widowControl/>
              <w:spacing w:line="280" w:lineRule="exact"/>
              <w:jc w:val="left"/>
              <w:rPr>
                <w:rFonts w:ascii="Times New Roman" w:hAnsi="Times New Roman" w:eastAsia="方正仿宋简体" w:cs="Times New Roman"/>
                <w:b/>
                <w:bCs w:val="0"/>
                <w:color w:val="000000" w:themeColor="text1"/>
                <w:sz w:val="24"/>
                <w14:textFill>
                  <w14:solidFill>
                    <w14:schemeClr w14:val="tx1"/>
                  </w14:solidFill>
                </w14:textFill>
              </w:rPr>
            </w:pPr>
            <w:r>
              <w:rPr>
                <w:rFonts w:ascii="Times New Roman" w:hAnsi="Times New Roman" w:eastAsia="方正仿宋简体" w:cs="Times New Roman"/>
                <w:b/>
                <w:bCs w:val="0"/>
                <w:color w:val="000000" w:themeColor="text1"/>
                <w:sz w:val="24"/>
                <w14:textFill>
                  <w14:solidFill>
                    <w14:schemeClr w14:val="tx1"/>
                  </w14:solidFill>
                </w14:textFill>
              </w:rPr>
              <w:t>除享受“嘉陵江英才工程”规定政策外，还享受博士一次性奖励3.5万元，硕士一次性奖励0.5万元，零租金提供周转房一间</w:t>
            </w:r>
          </w:p>
        </w:tc>
      </w:tr>
      <w:tr>
        <w:tblPrEx>
          <w:tblCellMar>
            <w:top w:w="0" w:type="dxa"/>
            <w:left w:w="108" w:type="dxa"/>
            <w:bottom w:w="0" w:type="dxa"/>
            <w:right w:w="108" w:type="dxa"/>
          </w:tblCellMar>
        </w:tblPrEx>
        <w:trPr>
          <w:trHeight w:val="1761" w:hRule="exact"/>
          <w:jc w:val="center"/>
        </w:trPr>
        <w:tc>
          <w:tcPr>
            <w:tcW w:w="113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ascii="Times New Roman" w:hAnsi="Times New Roman" w:eastAsia="方正仿宋简体" w:cs="Times New Roman"/>
                <w:b/>
                <w:bCs w:val="0"/>
                <w:color w:val="000000" w:themeColor="text1"/>
                <w:kern w:val="0"/>
                <w:sz w:val="24"/>
                <w14:textFill>
                  <w14:solidFill>
                    <w14:schemeClr w14:val="tx1"/>
                  </w14:solidFill>
                </w14:textFill>
              </w:rPr>
            </w:pPr>
            <w:r>
              <w:rPr>
                <w:rFonts w:ascii="Times New Roman" w:hAnsi="Times New Roman" w:eastAsia="方正仿宋简体" w:cs="Times New Roman"/>
                <w:b/>
                <w:bCs w:val="0"/>
                <w:color w:val="000000" w:themeColor="text1"/>
                <w:kern w:val="0"/>
                <w:sz w:val="24"/>
                <w14:textFill>
                  <w14:solidFill>
                    <w14:schemeClr w14:val="tx1"/>
                  </w14:solidFill>
                </w14:textFill>
              </w:rPr>
              <w:t>3</w:t>
            </w:r>
          </w:p>
        </w:tc>
        <w:tc>
          <w:tcPr>
            <w:tcW w:w="197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ascii="Times New Roman" w:hAnsi="Times New Roman" w:eastAsia="方正仿宋简体" w:cs="Times New Roman"/>
                <w:b/>
                <w:bCs w:val="0"/>
                <w:color w:val="000000" w:themeColor="text1"/>
                <w:kern w:val="0"/>
                <w:sz w:val="24"/>
                <w14:textFill>
                  <w14:solidFill>
                    <w14:schemeClr w14:val="tx1"/>
                  </w14:solidFill>
                </w14:textFill>
              </w:rPr>
            </w:pPr>
            <w:r>
              <w:rPr>
                <w:rFonts w:ascii="Times New Roman" w:hAnsi="Times New Roman" w:eastAsia="方正仿宋简体" w:cs="Times New Roman"/>
                <w:b/>
                <w:bCs w:val="0"/>
                <w:color w:val="000000" w:themeColor="text1"/>
                <w:kern w:val="0"/>
                <w:sz w:val="24"/>
                <w14:textFill>
                  <w14:solidFill>
                    <w14:schemeClr w14:val="tx1"/>
                  </w14:solidFill>
                </w14:textFill>
              </w:rPr>
              <w:t>油菜研究</w:t>
            </w:r>
          </w:p>
        </w:tc>
        <w:tc>
          <w:tcPr>
            <w:tcW w:w="2118"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ascii="Times New Roman" w:hAnsi="Times New Roman" w:eastAsia="方正仿宋简体" w:cs="Times New Roman"/>
                <w:b/>
                <w:bCs w:val="0"/>
                <w:color w:val="000000" w:themeColor="text1"/>
                <w:kern w:val="0"/>
                <w:sz w:val="24"/>
                <w14:textFill>
                  <w14:solidFill>
                    <w14:schemeClr w14:val="tx1"/>
                  </w14:solidFill>
                </w14:textFill>
              </w:rPr>
            </w:pPr>
            <w:r>
              <w:rPr>
                <w:rFonts w:ascii="Times New Roman" w:hAnsi="Times New Roman" w:eastAsia="方正仿宋简体" w:cs="Times New Roman"/>
                <w:b/>
                <w:bCs w:val="0"/>
                <w:color w:val="000000" w:themeColor="text1"/>
                <w:kern w:val="0"/>
                <w:sz w:val="24"/>
                <w14:textFill>
                  <w14:solidFill>
                    <w14:schemeClr w14:val="tx1"/>
                  </w14:solidFill>
                </w14:textFill>
              </w:rPr>
              <w:t>作物遗传育种、作物栽培学与耕作学、生物化学与分子生物学</w:t>
            </w:r>
          </w:p>
        </w:tc>
        <w:tc>
          <w:tcPr>
            <w:tcW w:w="155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ascii="Times New Roman" w:hAnsi="Times New Roman" w:eastAsia="方正仿宋简体" w:cs="Times New Roman"/>
                <w:b/>
                <w:bCs w:val="0"/>
                <w:color w:val="000000" w:themeColor="text1"/>
                <w:kern w:val="0"/>
                <w:sz w:val="24"/>
                <w14:textFill>
                  <w14:solidFill>
                    <w14:schemeClr w14:val="tx1"/>
                  </w14:solidFill>
                </w14:textFill>
              </w:rPr>
            </w:pPr>
          </w:p>
        </w:tc>
        <w:tc>
          <w:tcPr>
            <w:tcW w:w="156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ascii="Times New Roman" w:hAnsi="Times New Roman" w:eastAsia="方正仿宋简体" w:cs="Times New Roman"/>
                <w:b/>
                <w:bCs w:val="0"/>
                <w:color w:val="000000" w:themeColor="text1"/>
                <w:kern w:val="0"/>
                <w:sz w:val="24"/>
                <w14:textFill>
                  <w14:solidFill>
                    <w14:schemeClr w14:val="tx1"/>
                  </w14:solidFill>
                </w14:textFill>
              </w:rPr>
            </w:pPr>
            <w:r>
              <w:rPr>
                <w:rFonts w:ascii="Times New Roman" w:hAnsi="Times New Roman" w:eastAsia="方正仿宋简体" w:cs="Times New Roman"/>
                <w:b/>
                <w:bCs w:val="0"/>
                <w:color w:val="000000" w:themeColor="text1"/>
                <w:kern w:val="0"/>
                <w:sz w:val="24"/>
                <w14:textFill>
                  <w14:solidFill>
                    <w14:schemeClr w14:val="tx1"/>
                  </w14:solidFill>
                </w14:textFill>
              </w:rPr>
              <w:t>硕士研究生及以上学历且取得相应学位</w:t>
            </w:r>
          </w:p>
        </w:tc>
        <w:tc>
          <w:tcPr>
            <w:tcW w:w="2556"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rPr>
                <w:rFonts w:ascii="Times New Roman" w:hAnsi="Times New Roman" w:eastAsia="方正仿宋简体" w:cs="Times New Roman"/>
                <w:b/>
                <w:bCs w:val="0"/>
                <w:color w:val="000000" w:themeColor="text1"/>
                <w:kern w:val="0"/>
                <w:sz w:val="24"/>
                <w14:textFill>
                  <w14:solidFill>
                    <w14:schemeClr w14:val="tx1"/>
                  </w14:solidFill>
                </w14:textFill>
              </w:rPr>
            </w:pPr>
            <w:r>
              <w:rPr>
                <w:rFonts w:ascii="Times New Roman" w:hAnsi="Times New Roman" w:eastAsia="方正仿宋简体" w:cs="Times New Roman"/>
                <w:b/>
                <w:bCs w:val="0"/>
                <w:color w:val="000000" w:themeColor="text1"/>
                <w:kern w:val="0"/>
                <w:sz w:val="24"/>
                <w14:textFill>
                  <w14:solidFill>
                    <w14:schemeClr w14:val="tx1"/>
                  </w14:solidFill>
                </w14:textFill>
              </w:rPr>
              <w:t>本科为涉农相关专业；硕士年龄不超过30周岁。</w:t>
            </w:r>
          </w:p>
        </w:tc>
        <w:tc>
          <w:tcPr>
            <w:tcW w:w="70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ascii="Times New Roman" w:hAnsi="Times New Roman" w:eastAsia="方正仿宋简体" w:cs="Times New Roman"/>
                <w:b/>
                <w:bCs w:val="0"/>
                <w:color w:val="000000" w:themeColor="text1"/>
                <w:kern w:val="0"/>
                <w:sz w:val="24"/>
                <w14:textFill>
                  <w14:solidFill>
                    <w14:schemeClr w14:val="tx1"/>
                  </w14:solidFill>
                </w14:textFill>
              </w:rPr>
            </w:pPr>
            <w:r>
              <w:rPr>
                <w:rFonts w:ascii="Times New Roman" w:hAnsi="Times New Roman" w:eastAsia="方正仿宋简体" w:cs="Times New Roman"/>
                <w:b/>
                <w:bCs w:val="0"/>
                <w:color w:val="000000" w:themeColor="text1"/>
                <w:kern w:val="0"/>
                <w:sz w:val="24"/>
                <w14:textFill>
                  <w14:solidFill>
                    <w14:schemeClr w14:val="tx1"/>
                  </w14:solidFill>
                </w14:textFill>
              </w:rPr>
              <w:t>1</w:t>
            </w:r>
          </w:p>
        </w:tc>
        <w:tc>
          <w:tcPr>
            <w:tcW w:w="139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ascii="Times New Roman" w:hAnsi="Times New Roman" w:eastAsia="方正仿宋简体" w:cs="Times New Roman"/>
                <w:b/>
                <w:bCs w:val="0"/>
                <w:color w:val="000000" w:themeColor="text1"/>
                <w:kern w:val="0"/>
                <w:sz w:val="24"/>
                <w14:textFill>
                  <w14:solidFill>
                    <w14:schemeClr w14:val="tx1"/>
                  </w14:solidFill>
                </w14:textFill>
              </w:rPr>
            </w:pPr>
            <w:r>
              <w:rPr>
                <w:rFonts w:ascii="Times New Roman" w:hAnsi="Times New Roman" w:eastAsia="方正仿宋简体" w:cs="Times New Roman"/>
                <w:b/>
                <w:bCs w:val="0"/>
                <w:color w:val="000000" w:themeColor="text1"/>
                <w:kern w:val="0"/>
                <w:sz w:val="24"/>
                <w14:textFill>
                  <w14:solidFill>
                    <w14:schemeClr w14:val="tx1"/>
                  </w14:solidFill>
                </w14:textFill>
              </w:rPr>
              <w:t>编制内</w:t>
            </w:r>
          </w:p>
          <w:p>
            <w:pPr>
              <w:widowControl/>
              <w:spacing w:line="280" w:lineRule="exact"/>
              <w:jc w:val="center"/>
              <w:rPr>
                <w:rFonts w:ascii="Times New Roman" w:hAnsi="Times New Roman" w:eastAsia="方正仿宋简体" w:cs="Times New Roman"/>
                <w:b/>
                <w:bCs w:val="0"/>
                <w:color w:val="000000" w:themeColor="text1"/>
                <w:kern w:val="0"/>
                <w:sz w:val="24"/>
                <w14:textFill>
                  <w14:solidFill>
                    <w14:schemeClr w14:val="tx1"/>
                  </w14:solidFill>
                </w14:textFill>
              </w:rPr>
            </w:pPr>
            <w:r>
              <w:rPr>
                <w:rFonts w:ascii="Times New Roman" w:hAnsi="Times New Roman" w:eastAsia="方正仿宋简体" w:cs="Times New Roman"/>
                <w:b/>
                <w:bCs w:val="0"/>
                <w:color w:val="000000" w:themeColor="text1"/>
                <w:kern w:val="0"/>
                <w:sz w:val="24"/>
                <w14:textFill>
                  <w14:solidFill>
                    <w14:schemeClr w14:val="tx1"/>
                  </w14:solidFill>
                </w14:textFill>
              </w:rPr>
              <w:t>刚性引进</w:t>
            </w:r>
          </w:p>
        </w:tc>
        <w:tc>
          <w:tcPr>
            <w:tcW w:w="1984" w:type="dxa"/>
            <w:vMerge w:val="continue"/>
            <w:tcBorders>
              <w:left w:val="single" w:color="auto" w:sz="4" w:space="0"/>
              <w:right w:val="single" w:color="auto" w:sz="4" w:space="0"/>
            </w:tcBorders>
            <w:tcMar>
              <w:top w:w="57" w:type="dxa"/>
              <w:bottom w:w="57" w:type="dxa"/>
            </w:tcMar>
            <w:vAlign w:val="center"/>
          </w:tcPr>
          <w:p>
            <w:pPr>
              <w:widowControl/>
              <w:spacing w:line="280" w:lineRule="exact"/>
              <w:jc w:val="left"/>
              <w:rPr>
                <w:rFonts w:ascii="Times New Roman" w:hAnsi="Times New Roman" w:eastAsia="方正仿宋简体" w:cs="Times New Roman"/>
                <w:b/>
                <w:bCs w:val="0"/>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1611" w:hRule="exact"/>
          <w:jc w:val="center"/>
        </w:trPr>
        <w:tc>
          <w:tcPr>
            <w:tcW w:w="113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ascii="Times New Roman" w:hAnsi="Times New Roman" w:eastAsia="方正仿宋简体" w:cs="Times New Roman"/>
                <w:b/>
                <w:bCs w:val="0"/>
                <w:color w:val="000000" w:themeColor="text1"/>
                <w:kern w:val="0"/>
                <w:sz w:val="24"/>
                <w14:textFill>
                  <w14:solidFill>
                    <w14:schemeClr w14:val="tx1"/>
                  </w14:solidFill>
                </w14:textFill>
              </w:rPr>
            </w:pPr>
            <w:r>
              <w:rPr>
                <w:rFonts w:ascii="Times New Roman" w:hAnsi="Times New Roman" w:eastAsia="方正仿宋简体" w:cs="Times New Roman"/>
                <w:b/>
                <w:bCs w:val="0"/>
                <w:color w:val="000000" w:themeColor="text1"/>
                <w:kern w:val="0"/>
                <w:sz w:val="24"/>
                <w14:textFill>
                  <w14:solidFill>
                    <w14:schemeClr w14:val="tx1"/>
                  </w14:solidFill>
                </w14:textFill>
              </w:rPr>
              <w:t>4</w:t>
            </w:r>
          </w:p>
        </w:tc>
        <w:tc>
          <w:tcPr>
            <w:tcW w:w="197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ascii="Times New Roman" w:hAnsi="Times New Roman" w:eastAsia="方正仿宋简体" w:cs="Times New Roman"/>
                <w:b/>
                <w:bCs w:val="0"/>
                <w:color w:val="000000" w:themeColor="text1"/>
                <w:kern w:val="0"/>
                <w:sz w:val="24"/>
                <w14:textFill>
                  <w14:solidFill>
                    <w14:schemeClr w14:val="tx1"/>
                  </w14:solidFill>
                </w14:textFill>
              </w:rPr>
            </w:pPr>
            <w:r>
              <w:rPr>
                <w:rFonts w:ascii="Times New Roman" w:hAnsi="Times New Roman" w:eastAsia="方正仿宋简体" w:cs="Times New Roman"/>
                <w:b/>
                <w:bCs w:val="0"/>
                <w:color w:val="000000" w:themeColor="text1"/>
                <w:kern w:val="0"/>
                <w:sz w:val="24"/>
                <w14:textFill>
                  <w14:solidFill>
                    <w14:schemeClr w14:val="tx1"/>
                  </w14:solidFill>
                </w14:textFill>
              </w:rPr>
              <w:t>杂粮研究</w:t>
            </w:r>
          </w:p>
        </w:tc>
        <w:tc>
          <w:tcPr>
            <w:tcW w:w="2118"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ascii="Times New Roman" w:hAnsi="Times New Roman" w:eastAsia="方正仿宋简体" w:cs="Times New Roman"/>
                <w:b/>
                <w:bCs w:val="0"/>
                <w:color w:val="000000" w:themeColor="text1"/>
                <w:kern w:val="0"/>
                <w:sz w:val="24"/>
                <w14:textFill>
                  <w14:solidFill>
                    <w14:schemeClr w14:val="tx1"/>
                  </w14:solidFill>
                </w14:textFill>
              </w:rPr>
            </w:pPr>
            <w:r>
              <w:rPr>
                <w:b/>
                <w:bCs w:val="0"/>
              </w:rPr>
              <w:fldChar w:fldCharType="begin"/>
            </w:r>
            <w:r>
              <w:rPr>
                <w:b/>
                <w:bCs w:val="0"/>
              </w:rPr>
              <w:instrText xml:space="preserve"> HYPERLINK "https://yz.chsi.com.cn/zyk/specialityDetail.do?zymc=%e4%bd%9c%e7%89%a9%e9%81%97%e4%bc%a0%e8%82%b2%e7%a7%8d&amp;zydm=090102&amp;cckey=10&amp;ssdm=&amp;method=distribution" \t "https://yz.chsi.com.cn/zyk/_blank" </w:instrText>
            </w:r>
            <w:r>
              <w:rPr>
                <w:b/>
                <w:bCs w:val="0"/>
              </w:rPr>
              <w:fldChar w:fldCharType="separate"/>
            </w:r>
            <w:r>
              <w:rPr>
                <w:rFonts w:ascii="Times New Roman" w:hAnsi="Times New Roman" w:eastAsia="方正仿宋简体" w:cs="Times New Roman"/>
                <w:b/>
                <w:bCs w:val="0"/>
                <w:color w:val="000000" w:themeColor="text1"/>
                <w:kern w:val="0"/>
                <w:sz w:val="24"/>
                <w14:textFill>
                  <w14:solidFill>
                    <w14:schemeClr w14:val="tx1"/>
                  </w14:solidFill>
                </w14:textFill>
              </w:rPr>
              <w:t>作物遗传育种</w:t>
            </w:r>
            <w:r>
              <w:rPr>
                <w:rFonts w:ascii="Times New Roman" w:hAnsi="Times New Roman" w:eastAsia="方正仿宋简体" w:cs="Times New Roman"/>
                <w:b/>
                <w:bCs w:val="0"/>
                <w:color w:val="000000" w:themeColor="text1"/>
                <w:kern w:val="0"/>
                <w:sz w:val="24"/>
                <w14:textFill>
                  <w14:solidFill>
                    <w14:schemeClr w14:val="tx1"/>
                  </w14:solidFill>
                </w14:textFill>
              </w:rPr>
              <w:fldChar w:fldCharType="end"/>
            </w:r>
          </w:p>
        </w:tc>
        <w:tc>
          <w:tcPr>
            <w:tcW w:w="155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ascii="Times New Roman" w:hAnsi="Times New Roman" w:eastAsia="方正仿宋简体" w:cs="Times New Roman"/>
                <w:b/>
                <w:bCs w:val="0"/>
                <w:color w:val="000000" w:themeColor="text1"/>
                <w:kern w:val="0"/>
                <w:sz w:val="24"/>
                <w14:textFill>
                  <w14:solidFill>
                    <w14:schemeClr w14:val="tx1"/>
                  </w14:solidFill>
                </w14:textFill>
              </w:rPr>
            </w:pPr>
          </w:p>
        </w:tc>
        <w:tc>
          <w:tcPr>
            <w:tcW w:w="156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ascii="Times New Roman" w:hAnsi="Times New Roman" w:eastAsia="方正仿宋简体" w:cs="Times New Roman"/>
                <w:b/>
                <w:bCs w:val="0"/>
                <w:color w:val="000000" w:themeColor="text1"/>
                <w:kern w:val="0"/>
                <w:sz w:val="24"/>
                <w14:textFill>
                  <w14:solidFill>
                    <w14:schemeClr w14:val="tx1"/>
                  </w14:solidFill>
                </w14:textFill>
              </w:rPr>
            </w:pPr>
            <w:r>
              <w:rPr>
                <w:rFonts w:ascii="Times New Roman" w:hAnsi="Times New Roman" w:eastAsia="方正仿宋简体" w:cs="Times New Roman"/>
                <w:b/>
                <w:bCs w:val="0"/>
                <w:color w:val="000000" w:themeColor="text1"/>
                <w:kern w:val="0"/>
                <w:sz w:val="24"/>
                <w14:textFill>
                  <w14:solidFill>
                    <w14:schemeClr w14:val="tx1"/>
                  </w14:solidFill>
                </w14:textFill>
              </w:rPr>
              <w:t>硕士研究生及以上学历且取得相应学位</w:t>
            </w:r>
          </w:p>
        </w:tc>
        <w:tc>
          <w:tcPr>
            <w:tcW w:w="2556"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rPr>
                <w:rFonts w:ascii="Times New Roman" w:hAnsi="Times New Roman" w:eastAsia="方正仿宋简体" w:cs="Times New Roman"/>
                <w:b/>
                <w:bCs w:val="0"/>
                <w:color w:val="000000" w:themeColor="text1"/>
                <w:kern w:val="0"/>
                <w:sz w:val="24"/>
                <w14:textFill>
                  <w14:solidFill>
                    <w14:schemeClr w14:val="tx1"/>
                  </w14:solidFill>
                </w14:textFill>
              </w:rPr>
            </w:pPr>
            <w:r>
              <w:rPr>
                <w:rFonts w:ascii="Times New Roman" w:hAnsi="Times New Roman" w:eastAsia="方正仿宋简体" w:cs="Times New Roman"/>
                <w:b/>
                <w:bCs w:val="0"/>
                <w:color w:val="000000" w:themeColor="text1"/>
                <w:kern w:val="0"/>
                <w:sz w:val="24"/>
                <w14:textFill>
                  <w14:solidFill>
                    <w14:schemeClr w14:val="tx1"/>
                  </w14:solidFill>
                </w14:textFill>
              </w:rPr>
              <w:t>本科为涉农相关专业；能适应长期基地高强度体力劳动；硕士年龄不超过30周岁。</w:t>
            </w:r>
          </w:p>
        </w:tc>
        <w:tc>
          <w:tcPr>
            <w:tcW w:w="70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ascii="Times New Roman" w:hAnsi="Times New Roman" w:eastAsia="方正仿宋简体" w:cs="Times New Roman"/>
                <w:b/>
                <w:bCs w:val="0"/>
                <w:color w:val="000000" w:themeColor="text1"/>
                <w:kern w:val="0"/>
                <w:sz w:val="24"/>
                <w14:textFill>
                  <w14:solidFill>
                    <w14:schemeClr w14:val="tx1"/>
                  </w14:solidFill>
                </w14:textFill>
              </w:rPr>
            </w:pPr>
            <w:r>
              <w:rPr>
                <w:rFonts w:ascii="Times New Roman" w:hAnsi="Times New Roman" w:eastAsia="方正仿宋简体" w:cs="Times New Roman"/>
                <w:b/>
                <w:bCs w:val="0"/>
                <w:color w:val="000000" w:themeColor="text1"/>
                <w:kern w:val="0"/>
                <w:sz w:val="24"/>
                <w14:textFill>
                  <w14:solidFill>
                    <w14:schemeClr w14:val="tx1"/>
                  </w14:solidFill>
                </w14:textFill>
              </w:rPr>
              <w:t>1</w:t>
            </w:r>
          </w:p>
        </w:tc>
        <w:tc>
          <w:tcPr>
            <w:tcW w:w="139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ascii="Times New Roman" w:hAnsi="Times New Roman" w:eastAsia="方正仿宋简体" w:cs="Times New Roman"/>
                <w:b/>
                <w:bCs w:val="0"/>
                <w:color w:val="000000" w:themeColor="text1"/>
                <w:kern w:val="0"/>
                <w:sz w:val="24"/>
                <w14:textFill>
                  <w14:solidFill>
                    <w14:schemeClr w14:val="tx1"/>
                  </w14:solidFill>
                </w14:textFill>
              </w:rPr>
            </w:pPr>
            <w:r>
              <w:rPr>
                <w:rFonts w:ascii="Times New Roman" w:hAnsi="Times New Roman" w:eastAsia="方正仿宋简体" w:cs="Times New Roman"/>
                <w:b/>
                <w:bCs w:val="0"/>
                <w:color w:val="000000" w:themeColor="text1"/>
                <w:kern w:val="0"/>
                <w:sz w:val="24"/>
                <w14:textFill>
                  <w14:solidFill>
                    <w14:schemeClr w14:val="tx1"/>
                  </w14:solidFill>
                </w14:textFill>
              </w:rPr>
              <w:t>编制内</w:t>
            </w:r>
          </w:p>
          <w:p>
            <w:pPr>
              <w:widowControl/>
              <w:spacing w:line="280" w:lineRule="exact"/>
              <w:jc w:val="center"/>
              <w:rPr>
                <w:rFonts w:ascii="Times New Roman" w:hAnsi="Times New Roman" w:eastAsia="方正仿宋简体" w:cs="Times New Roman"/>
                <w:b/>
                <w:bCs w:val="0"/>
                <w:color w:val="000000" w:themeColor="text1"/>
                <w:kern w:val="0"/>
                <w:sz w:val="24"/>
                <w14:textFill>
                  <w14:solidFill>
                    <w14:schemeClr w14:val="tx1"/>
                  </w14:solidFill>
                </w14:textFill>
              </w:rPr>
            </w:pPr>
            <w:r>
              <w:rPr>
                <w:rFonts w:ascii="Times New Roman" w:hAnsi="Times New Roman" w:eastAsia="方正仿宋简体" w:cs="Times New Roman"/>
                <w:b/>
                <w:bCs w:val="0"/>
                <w:color w:val="000000" w:themeColor="text1"/>
                <w:kern w:val="0"/>
                <w:sz w:val="24"/>
                <w14:textFill>
                  <w14:solidFill>
                    <w14:schemeClr w14:val="tx1"/>
                  </w14:solidFill>
                </w14:textFill>
              </w:rPr>
              <w:t>刚性引进</w:t>
            </w:r>
          </w:p>
        </w:tc>
        <w:tc>
          <w:tcPr>
            <w:tcW w:w="1984" w:type="dxa"/>
            <w:vMerge w:val="continue"/>
            <w:tcBorders>
              <w:left w:val="single" w:color="auto" w:sz="4" w:space="0"/>
              <w:right w:val="single" w:color="auto" w:sz="4" w:space="0"/>
            </w:tcBorders>
            <w:tcMar>
              <w:top w:w="57" w:type="dxa"/>
              <w:bottom w:w="57" w:type="dxa"/>
            </w:tcMar>
            <w:vAlign w:val="center"/>
          </w:tcPr>
          <w:p>
            <w:pPr>
              <w:widowControl/>
              <w:spacing w:line="280" w:lineRule="exact"/>
              <w:jc w:val="left"/>
              <w:rPr>
                <w:rFonts w:ascii="Times New Roman" w:hAnsi="Times New Roman" w:eastAsia="方正仿宋简体" w:cs="Times New Roman"/>
                <w:b/>
                <w:bCs w:val="0"/>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1274" w:hRule="exact"/>
          <w:jc w:val="center"/>
        </w:trPr>
        <w:tc>
          <w:tcPr>
            <w:tcW w:w="113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ascii="Times New Roman" w:hAnsi="Times New Roman" w:eastAsia="方正仿宋简体" w:cs="Times New Roman"/>
                <w:b/>
                <w:bCs w:val="0"/>
                <w:color w:val="000000" w:themeColor="text1"/>
                <w:kern w:val="0"/>
                <w:sz w:val="24"/>
                <w14:textFill>
                  <w14:solidFill>
                    <w14:schemeClr w14:val="tx1"/>
                  </w14:solidFill>
                </w14:textFill>
              </w:rPr>
            </w:pPr>
            <w:r>
              <w:rPr>
                <w:rFonts w:ascii="Times New Roman" w:hAnsi="Times New Roman" w:eastAsia="方正仿宋简体" w:cs="Times New Roman"/>
                <w:b/>
                <w:bCs w:val="0"/>
                <w:color w:val="000000" w:themeColor="text1"/>
                <w:kern w:val="0"/>
                <w:sz w:val="24"/>
                <w14:textFill>
                  <w14:solidFill>
                    <w14:schemeClr w14:val="tx1"/>
                  </w14:solidFill>
                </w14:textFill>
              </w:rPr>
              <w:t>5</w:t>
            </w:r>
          </w:p>
        </w:tc>
        <w:tc>
          <w:tcPr>
            <w:tcW w:w="197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ascii="Times New Roman" w:hAnsi="Times New Roman" w:eastAsia="方正仿宋简体" w:cs="Times New Roman"/>
                <w:b/>
                <w:bCs w:val="0"/>
                <w:color w:val="000000" w:themeColor="text1"/>
                <w:kern w:val="0"/>
                <w:sz w:val="24"/>
                <w14:textFill>
                  <w14:solidFill>
                    <w14:schemeClr w14:val="tx1"/>
                  </w14:solidFill>
                </w14:textFill>
              </w:rPr>
            </w:pPr>
            <w:r>
              <w:rPr>
                <w:rFonts w:ascii="Times New Roman" w:hAnsi="Times New Roman" w:eastAsia="方正仿宋简体" w:cs="Times New Roman"/>
                <w:b/>
                <w:bCs w:val="0"/>
                <w:color w:val="000000" w:themeColor="text1"/>
                <w:kern w:val="0"/>
                <w:sz w:val="24"/>
                <w14:textFill>
                  <w14:solidFill>
                    <w14:schemeClr w14:val="tx1"/>
                  </w14:solidFill>
                </w14:textFill>
              </w:rPr>
              <w:t>农业科研与</w:t>
            </w:r>
          </w:p>
          <w:p>
            <w:pPr>
              <w:widowControl/>
              <w:spacing w:line="280" w:lineRule="exact"/>
              <w:jc w:val="center"/>
              <w:rPr>
                <w:rFonts w:ascii="Times New Roman" w:hAnsi="Times New Roman" w:eastAsia="方正仿宋简体" w:cs="Times New Roman"/>
                <w:b/>
                <w:bCs w:val="0"/>
                <w:color w:val="000000" w:themeColor="text1"/>
                <w:kern w:val="0"/>
                <w:sz w:val="24"/>
                <w14:textFill>
                  <w14:solidFill>
                    <w14:schemeClr w14:val="tx1"/>
                  </w14:solidFill>
                </w14:textFill>
              </w:rPr>
            </w:pPr>
            <w:r>
              <w:rPr>
                <w:rFonts w:ascii="Times New Roman" w:hAnsi="Times New Roman" w:eastAsia="方正仿宋简体" w:cs="Times New Roman"/>
                <w:b/>
                <w:bCs w:val="0"/>
                <w:color w:val="000000" w:themeColor="text1"/>
                <w:kern w:val="0"/>
                <w:sz w:val="24"/>
                <w14:textFill>
                  <w14:solidFill>
                    <w14:schemeClr w14:val="tx1"/>
                  </w14:solidFill>
                </w14:textFill>
              </w:rPr>
              <w:t>项目管理</w:t>
            </w:r>
          </w:p>
        </w:tc>
        <w:tc>
          <w:tcPr>
            <w:tcW w:w="2118"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ascii="Times New Roman" w:hAnsi="Times New Roman" w:eastAsia="方正仿宋简体" w:cs="Times New Roman"/>
                <w:b/>
                <w:bCs w:val="0"/>
                <w:color w:val="000000" w:themeColor="text1"/>
                <w:kern w:val="0"/>
                <w:sz w:val="24"/>
                <w14:textFill>
                  <w14:solidFill>
                    <w14:schemeClr w14:val="tx1"/>
                  </w14:solidFill>
                </w14:textFill>
              </w:rPr>
            </w:pPr>
            <w:r>
              <w:rPr>
                <w:rFonts w:ascii="Times New Roman" w:hAnsi="Times New Roman" w:eastAsia="方正仿宋简体" w:cs="Times New Roman"/>
                <w:b/>
                <w:bCs w:val="0"/>
                <w:color w:val="000000" w:themeColor="text1"/>
                <w:kern w:val="0"/>
                <w:sz w:val="24"/>
                <w14:textFill>
                  <w14:solidFill>
                    <w14:schemeClr w14:val="tx1"/>
                  </w14:solidFill>
                </w14:textFill>
              </w:rPr>
              <w:t>农业管理、农业经济管理、计算机应用技术</w:t>
            </w:r>
          </w:p>
        </w:tc>
        <w:tc>
          <w:tcPr>
            <w:tcW w:w="155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ascii="Times New Roman" w:hAnsi="Times New Roman" w:eastAsia="方正仿宋简体" w:cs="Times New Roman"/>
                <w:b/>
                <w:bCs w:val="0"/>
                <w:color w:val="000000" w:themeColor="text1"/>
                <w:kern w:val="0"/>
                <w:sz w:val="24"/>
                <w14:textFill>
                  <w14:solidFill>
                    <w14:schemeClr w14:val="tx1"/>
                  </w14:solidFill>
                </w14:textFill>
              </w:rPr>
            </w:pPr>
          </w:p>
        </w:tc>
        <w:tc>
          <w:tcPr>
            <w:tcW w:w="156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ascii="Times New Roman" w:hAnsi="Times New Roman" w:eastAsia="方正仿宋简体" w:cs="Times New Roman"/>
                <w:b/>
                <w:bCs w:val="0"/>
                <w:color w:val="000000" w:themeColor="text1"/>
                <w:kern w:val="0"/>
                <w:sz w:val="24"/>
                <w14:textFill>
                  <w14:solidFill>
                    <w14:schemeClr w14:val="tx1"/>
                  </w14:solidFill>
                </w14:textFill>
              </w:rPr>
            </w:pPr>
            <w:r>
              <w:rPr>
                <w:rFonts w:ascii="Times New Roman" w:hAnsi="Times New Roman" w:eastAsia="方正仿宋简体" w:cs="Times New Roman"/>
                <w:b/>
                <w:bCs w:val="0"/>
                <w:color w:val="000000" w:themeColor="text1"/>
                <w:kern w:val="0"/>
                <w:sz w:val="24"/>
                <w14:textFill>
                  <w14:solidFill>
                    <w14:schemeClr w14:val="tx1"/>
                  </w14:solidFill>
                </w14:textFill>
              </w:rPr>
              <w:t>硕士研究生及以上学历且取得相应学位</w:t>
            </w:r>
          </w:p>
        </w:tc>
        <w:tc>
          <w:tcPr>
            <w:tcW w:w="2556"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left"/>
              <w:rPr>
                <w:rFonts w:ascii="Times New Roman" w:hAnsi="Times New Roman" w:eastAsia="方正仿宋简体" w:cs="Times New Roman"/>
                <w:b/>
                <w:bCs w:val="0"/>
                <w:color w:val="000000" w:themeColor="text1"/>
                <w:kern w:val="0"/>
                <w:sz w:val="24"/>
                <w14:textFill>
                  <w14:solidFill>
                    <w14:schemeClr w14:val="tx1"/>
                  </w14:solidFill>
                </w14:textFill>
              </w:rPr>
            </w:pPr>
            <w:r>
              <w:rPr>
                <w:rFonts w:ascii="Times New Roman" w:hAnsi="Times New Roman" w:eastAsia="方正仿宋简体" w:cs="Times New Roman"/>
                <w:b/>
                <w:bCs w:val="0"/>
                <w:color w:val="000000" w:themeColor="text1"/>
                <w:kern w:val="0"/>
                <w:sz w:val="24"/>
                <w14:textFill>
                  <w14:solidFill>
                    <w14:schemeClr w14:val="tx1"/>
                  </w14:solidFill>
                </w14:textFill>
              </w:rPr>
              <w:t>硕士年龄不超过30周岁。</w:t>
            </w:r>
          </w:p>
        </w:tc>
        <w:tc>
          <w:tcPr>
            <w:tcW w:w="70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ascii="Times New Roman" w:hAnsi="Times New Roman" w:eastAsia="方正仿宋简体" w:cs="Times New Roman"/>
                <w:b/>
                <w:bCs w:val="0"/>
                <w:color w:val="000000" w:themeColor="text1"/>
                <w:kern w:val="0"/>
                <w:sz w:val="24"/>
                <w14:textFill>
                  <w14:solidFill>
                    <w14:schemeClr w14:val="tx1"/>
                  </w14:solidFill>
                </w14:textFill>
              </w:rPr>
            </w:pPr>
            <w:r>
              <w:rPr>
                <w:rFonts w:ascii="Times New Roman" w:hAnsi="Times New Roman" w:eastAsia="方正仿宋简体" w:cs="Times New Roman"/>
                <w:b/>
                <w:bCs w:val="0"/>
                <w:color w:val="000000" w:themeColor="text1"/>
                <w:kern w:val="0"/>
                <w:sz w:val="24"/>
                <w14:textFill>
                  <w14:solidFill>
                    <w14:schemeClr w14:val="tx1"/>
                  </w14:solidFill>
                </w14:textFill>
              </w:rPr>
              <w:t>1</w:t>
            </w:r>
          </w:p>
        </w:tc>
        <w:tc>
          <w:tcPr>
            <w:tcW w:w="139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ascii="Times New Roman" w:hAnsi="Times New Roman" w:eastAsia="方正仿宋简体" w:cs="Times New Roman"/>
                <w:b/>
                <w:bCs w:val="0"/>
                <w:color w:val="000000" w:themeColor="text1"/>
                <w:kern w:val="0"/>
                <w:sz w:val="24"/>
                <w14:textFill>
                  <w14:solidFill>
                    <w14:schemeClr w14:val="tx1"/>
                  </w14:solidFill>
                </w14:textFill>
              </w:rPr>
            </w:pPr>
            <w:r>
              <w:rPr>
                <w:rFonts w:ascii="Times New Roman" w:hAnsi="Times New Roman" w:eastAsia="方正仿宋简体" w:cs="Times New Roman"/>
                <w:b/>
                <w:bCs w:val="0"/>
                <w:color w:val="000000" w:themeColor="text1"/>
                <w:kern w:val="0"/>
                <w:sz w:val="24"/>
                <w14:textFill>
                  <w14:solidFill>
                    <w14:schemeClr w14:val="tx1"/>
                  </w14:solidFill>
                </w14:textFill>
              </w:rPr>
              <w:t>编制内</w:t>
            </w:r>
          </w:p>
          <w:p>
            <w:pPr>
              <w:widowControl/>
              <w:spacing w:line="280" w:lineRule="exact"/>
              <w:jc w:val="center"/>
              <w:rPr>
                <w:rFonts w:ascii="Times New Roman" w:hAnsi="Times New Roman" w:eastAsia="方正仿宋简体" w:cs="Times New Roman"/>
                <w:b/>
                <w:bCs w:val="0"/>
                <w:color w:val="000000" w:themeColor="text1"/>
                <w:kern w:val="0"/>
                <w:sz w:val="24"/>
                <w14:textFill>
                  <w14:solidFill>
                    <w14:schemeClr w14:val="tx1"/>
                  </w14:solidFill>
                </w14:textFill>
              </w:rPr>
            </w:pPr>
            <w:r>
              <w:rPr>
                <w:rFonts w:ascii="Times New Roman" w:hAnsi="Times New Roman" w:eastAsia="方正仿宋简体" w:cs="Times New Roman"/>
                <w:b/>
                <w:bCs w:val="0"/>
                <w:color w:val="000000" w:themeColor="text1"/>
                <w:kern w:val="0"/>
                <w:sz w:val="24"/>
                <w14:textFill>
                  <w14:solidFill>
                    <w14:schemeClr w14:val="tx1"/>
                  </w14:solidFill>
                </w14:textFill>
              </w:rPr>
              <w:t>刚性引进</w:t>
            </w:r>
          </w:p>
        </w:tc>
        <w:tc>
          <w:tcPr>
            <w:tcW w:w="1984" w:type="dxa"/>
            <w:vMerge w:val="continue"/>
            <w:tcBorders>
              <w:left w:val="single" w:color="auto" w:sz="4" w:space="0"/>
              <w:right w:val="single" w:color="auto" w:sz="4" w:space="0"/>
            </w:tcBorders>
            <w:tcMar>
              <w:top w:w="57" w:type="dxa"/>
              <w:bottom w:w="57" w:type="dxa"/>
            </w:tcMar>
            <w:vAlign w:val="center"/>
          </w:tcPr>
          <w:p>
            <w:pPr>
              <w:widowControl/>
              <w:spacing w:line="280" w:lineRule="exact"/>
              <w:jc w:val="left"/>
              <w:rPr>
                <w:rFonts w:ascii="Times New Roman" w:hAnsi="Times New Roman" w:eastAsia="方正仿宋简体" w:cs="Times New Roman"/>
                <w:b/>
                <w:bCs w:val="0"/>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1637" w:hRule="exact"/>
          <w:jc w:val="center"/>
        </w:trPr>
        <w:tc>
          <w:tcPr>
            <w:tcW w:w="113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ascii="Times New Roman" w:hAnsi="Times New Roman" w:eastAsia="方正仿宋简体" w:cs="Times New Roman"/>
                <w:b/>
                <w:bCs w:val="0"/>
                <w:color w:val="000000" w:themeColor="text1"/>
                <w:kern w:val="0"/>
                <w:sz w:val="24"/>
                <w14:textFill>
                  <w14:solidFill>
                    <w14:schemeClr w14:val="tx1"/>
                  </w14:solidFill>
                </w14:textFill>
              </w:rPr>
            </w:pPr>
            <w:r>
              <w:rPr>
                <w:rFonts w:ascii="Times New Roman" w:hAnsi="Times New Roman" w:eastAsia="方正仿宋简体" w:cs="Times New Roman"/>
                <w:b/>
                <w:bCs w:val="0"/>
                <w:color w:val="000000" w:themeColor="text1"/>
                <w:kern w:val="0"/>
                <w:sz w:val="24"/>
                <w14:textFill>
                  <w14:solidFill>
                    <w14:schemeClr w14:val="tx1"/>
                  </w14:solidFill>
                </w14:textFill>
              </w:rPr>
              <w:t>6</w:t>
            </w:r>
          </w:p>
        </w:tc>
        <w:tc>
          <w:tcPr>
            <w:tcW w:w="197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ascii="Times New Roman" w:hAnsi="Times New Roman" w:eastAsia="方正仿宋简体" w:cs="Times New Roman"/>
                <w:b/>
                <w:bCs w:val="0"/>
                <w:color w:val="000000" w:themeColor="text1"/>
                <w:kern w:val="0"/>
                <w:sz w:val="24"/>
                <w14:textFill>
                  <w14:solidFill>
                    <w14:schemeClr w14:val="tx1"/>
                  </w14:solidFill>
                </w14:textFill>
              </w:rPr>
            </w:pPr>
            <w:r>
              <w:rPr>
                <w:rFonts w:ascii="Times New Roman" w:hAnsi="Times New Roman" w:eastAsia="方正仿宋简体" w:cs="Times New Roman"/>
                <w:b/>
                <w:bCs w:val="0"/>
                <w:color w:val="000000" w:themeColor="text1"/>
                <w:kern w:val="0"/>
                <w:sz w:val="24"/>
                <w14:textFill>
                  <w14:solidFill>
                    <w14:schemeClr w14:val="tx1"/>
                  </w14:solidFill>
                </w14:textFill>
              </w:rPr>
              <w:t>检测分析</w:t>
            </w:r>
          </w:p>
        </w:tc>
        <w:tc>
          <w:tcPr>
            <w:tcW w:w="2118"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ascii="Times New Roman" w:hAnsi="Times New Roman" w:eastAsia="方正仿宋简体" w:cs="Times New Roman"/>
                <w:b/>
                <w:bCs w:val="0"/>
                <w:color w:val="000000" w:themeColor="text1"/>
                <w:kern w:val="0"/>
                <w:sz w:val="24"/>
                <w14:textFill>
                  <w14:solidFill>
                    <w14:schemeClr w14:val="tx1"/>
                  </w14:solidFill>
                </w14:textFill>
              </w:rPr>
            </w:pPr>
            <w:r>
              <w:rPr>
                <w:rFonts w:ascii="Times New Roman" w:hAnsi="Times New Roman" w:eastAsia="方正仿宋简体" w:cs="Times New Roman"/>
                <w:b/>
                <w:bCs w:val="0"/>
                <w:color w:val="000000" w:themeColor="text1"/>
                <w:kern w:val="0"/>
                <w:sz w:val="24"/>
                <w14:textFill>
                  <w14:solidFill>
                    <w14:schemeClr w14:val="tx1"/>
                  </w14:solidFill>
                </w14:textFill>
              </w:rPr>
              <w:t>生物化学与分子生物学、作物、土壤学</w:t>
            </w:r>
          </w:p>
        </w:tc>
        <w:tc>
          <w:tcPr>
            <w:tcW w:w="155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ascii="Times New Roman" w:hAnsi="Times New Roman" w:eastAsia="方正仿宋简体" w:cs="Times New Roman"/>
                <w:b/>
                <w:bCs w:val="0"/>
                <w:color w:val="000000" w:themeColor="text1"/>
                <w:kern w:val="0"/>
                <w:sz w:val="24"/>
                <w14:textFill>
                  <w14:solidFill>
                    <w14:schemeClr w14:val="tx1"/>
                  </w14:solidFill>
                </w14:textFill>
              </w:rPr>
            </w:pPr>
          </w:p>
        </w:tc>
        <w:tc>
          <w:tcPr>
            <w:tcW w:w="156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ascii="Times New Roman" w:hAnsi="Times New Roman" w:eastAsia="方正仿宋简体" w:cs="Times New Roman"/>
                <w:b/>
                <w:bCs w:val="0"/>
                <w:color w:val="000000" w:themeColor="text1"/>
                <w:kern w:val="0"/>
                <w:sz w:val="24"/>
                <w14:textFill>
                  <w14:solidFill>
                    <w14:schemeClr w14:val="tx1"/>
                  </w14:solidFill>
                </w14:textFill>
              </w:rPr>
            </w:pPr>
            <w:r>
              <w:rPr>
                <w:rFonts w:ascii="Times New Roman" w:hAnsi="Times New Roman" w:eastAsia="方正仿宋简体" w:cs="Times New Roman"/>
                <w:b/>
                <w:bCs w:val="0"/>
                <w:color w:val="000000" w:themeColor="text1"/>
                <w:kern w:val="0"/>
                <w:sz w:val="24"/>
                <w14:textFill>
                  <w14:solidFill>
                    <w14:schemeClr w14:val="tx1"/>
                  </w14:solidFill>
                </w14:textFill>
              </w:rPr>
              <w:t>硕士研究生及以上学历且取得相应学位</w:t>
            </w:r>
          </w:p>
        </w:tc>
        <w:tc>
          <w:tcPr>
            <w:tcW w:w="2556"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left"/>
              <w:rPr>
                <w:rFonts w:ascii="Times New Roman" w:hAnsi="Times New Roman" w:eastAsia="方正仿宋简体" w:cs="Times New Roman"/>
                <w:b/>
                <w:bCs w:val="0"/>
                <w:color w:val="000000" w:themeColor="text1"/>
                <w:kern w:val="0"/>
                <w:sz w:val="24"/>
                <w14:textFill>
                  <w14:solidFill>
                    <w14:schemeClr w14:val="tx1"/>
                  </w14:solidFill>
                </w14:textFill>
              </w:rPr>
            </w:pPr>
            <w:r>
              <w:rPr>
                <w:rFonts w:ascii="Times New Roman" w:hAnsi="Times New Roman" w:eastAsia="方正仿宋简体" w:cs="Times New Roman"/>
                <w:b/>
                <w:bCs w:val="0"/>
                <w:color w:val="000000" w:themeColor="text1"/>
                <w:kern w:val="0"/>
                <w:sz w:val="24"/>
                <w14:textFill>
                  <w14:solidFill>
                    <w14:schemeClr w14:val="tx1"/>
                  </w14:solidFill>
                </w14:textFill>
              </w:rPr>
              <w:t>本科为涉农相关专业；实验仪器操作能力强；年龄不超过35周岁。</w:t>
            </w:r>
          </w:p>
        </w:tc>
        <w:tc>
          <w:tcPr>
            <w:tcW w:w="70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ascii="Times New Roman" w:hAnsi="Times New Roman" w:eastAsia="方正仿宋简体" w:cs="Times New Roman"/>
                <w:b/>
                <w:bCs w:val="0"/>
                <w:color w:val="000000" w:themeColor="text1"/>
                <w:kern w:val="0"/>
                <w:sz w:val="24"/>
                <w14:textFill>
                  <w14:solidFill>
                    <w14:schemeClr w14:val="tx1"/>
                  </w14:solidFill>
                </w14:textFill>
              </w:rPr>
            </w:pPr>
            <w:r>
              <w:rPr>
                <w:rFonts w:ascii="Times New Roman" w:hAnsi="Times New Roman" w:eastAsia="方正仿宋简体" w:cs="Times New Roman"/>
                <w:b/>
                <w:bCs w:val="0"/>
                <w:color w:val="000000" w:themeColor="text1"/>
                <w:kern w:val="0"/>
                <w:sz w:val="24"/>
                <w14:textFill>
                  <w14:solidFill>
                    <w14:schemeClr w14:val="tx1"/>
                  </w14:solidFill>
                </w14:textFill>
              </w:rPr>
              <w:t>1</w:t>
            </w:r>
          </w:p>
        </w:tc>
        <w:tc>
          <w:tcPr>
            <w:tcW w:w="139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ascii="Times New Roman" w:hAnsi="Times New Roman" w:eastAsia="方正仿宋简体" w:cs="Times New Roman"/>
                <w:b/>
                <w:bCs w:val="0"/>
                <w:color w:val="000000" w:themeColor="text1"/>
                <w:kern w:val="0"/>
                <w:sz w:val="24"/>
                <w14:textFill>
                  <w14:solidFill>
                    <w14:schemeClr w14:val="tx1"/>
                  </w14:solidFill>
                </w14:textFill>
              </w:rPr>
            </w:pPr>
            <w:r>
              <w:rPr>
                <w:rFonts w:ascii="Times New Roman" w:hAnsi="Times New Roman" w:eastAsia="方正仿宋简体" w:cs="Times New Roman"/>
                <w:b/>
                <w:bCs w:val="0"/>
                <w:color w:val="000000" w:themeColor="text1"/>
                <w:kern w:val="0"/>
                <w:sz w:val="24"/>
                <w14:textFill>
                  <w14:solidFill>
                    <w14:schemeClr w14:val="tx1"/>
                  </w14:solidFill>
                </w14:textFill>
              </w:rPr>
              <w:t>编制内</w:t>
            </w:r>
          </w:p>
          <w:p>
            <w:pPr>
              <w:widowControl/>
              <w:spacing w:line="280" w:lineRule="exact"/>
              <w:jc w:val="center"/>
              <w:rPr>
                <w:rFonts w:ascii="Times New Roman" w:hAnsi="Times New Roman" w:eastAsia="方正仿宋简体" w:cs="Times New Roman"/>
                <w:b/>
                <w:bCs w:val="0"/>
                <w:color w:val="000000" w:themeColor="text1"/>
                <w:kern w:val="0"/>
                <w:sz w:val="24"/>
                <w14:textFill>
                  <w14:solidFill>
                    <w14:schemeClr w14:val="tx1"/>
                  </w14:solidFill>
                </w14:textFill>
              </w:rPr>
            </w:pPr>
            <w:r>
              <w:rPr>
                <w:rFonts w:ascii="Times New Roman" w:hAnsi="Times New Roman" w:eastAsia="方正仿宋简体" w:cs="Times New Roman"/>
                <w:b/>
                <w:bCs w:val="0"/>
                <w:color w:val="000000" w:themeColor="text1"/>
                <w:kern w:val="0"/>
                <w:sz w:val="24"/>
                <w14:textFill>
                  <w14:solidFill>
                    <w14:schemeClr w14:val="tx1"/>
                  </w14:solidFill>
                </w14:textFill>
              </w:rPr>
              <w:t>刚性引进</w:t>
            </w:r>
          </w:p>
        </w:tc>
        <w:tc>
          <w:tcPr>
            <w:tcW w:w="1984" w:type="dxa"/>
            <w:vMerge w:val="continue"/>
            <w:tcBorders>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left"/>
              <w:rPr>
                <w:rFonts w:ascii="Times New Roman" w:hAnsi="Times New Roman" w:eastAsia="方正仿宋简体" w:cs="Times New Roman"/>
                <w:b/>
                <w:bCs w:val="0"/>
                <w:color w:val="000000" w:themeColor="text1"/>
                <w:sz w:val="24"/>
                <w14:textFill>
                  <w14:solidFill>
                    <w14:schemeClr w14:val="tx1"/>
                  </w14:solidFill>
                </w14:textFill>
              </w:rPr>
            </w:pPr>
          </w:p>
        </w:tc>
      </w:tr>
    </w:tbl>
    <w:p>
      <w:pPr>
        <w:tabs>
          <w:tab w:val="left" w:pos="5760"/>
          <w:tab w:val="left" w:pos="7560"/>
        </w:tabs>
        <w:spacing w:line="578" w:lineRule="exact"/>
        <w:rPr>
          <w:rFonts w:ascii="Times New Roman" w:hAnsi="Times New Roman" w:eastAsia="黑体" w:cs="Times New Roman"/>
          <w:b/>
          <w:bCs w:val="0"/>
        </w:rPr>
        <w:sectPr>
          <w:pgSz w:w="16838" w:h="11906" w:orient="landscape"/>
          <w:pgMar w:top="1588" w:right="2098" w:bottom="1474" w:left="1985" w:header="851" w:footer="992" w:gutter="0"/>
          <w:cols w:space="425" w:num="1"/>
          <w:docGrid w:linePitch="578" w:charSpace="-849"/>
        </w:sectPr>
      </w:pPr>
    </w:p>
    <w:p>
      <w:pPr>
        <w:tabs>
          <w:tab w:val="left" w:pos="5760"/>
          <w:tab w:val="left" w:pos="7560"/>
        </w:tabs>
        <w:spacing w:line="400" w:lineRule="exact"/>
        <w:rPr>
          <w:rFonts w:hint="eastAsia" w:ascii="Times New Roman" w:hAnsi="Times New Roman" w:eastAsia="黑体" w:cs="Times New Roman"/>
          <w:b/>
          <w:bCs w:val="0"/>
          <w:lang w:val="en-US" w:eastAsia="zh-CN"/>
        </w:rPr>
      </w:pPr>
      <w:r>
        <w:rPr>
          <w:rFonts w:ascii="Times New Roman" w:hAnsi="Times New Roman" w:eastAsia="黑体" w:cs="Times New Roman"/>
          <w:b/>
          <w:bCs w:val="0"/>
        </w:rPr>
        <w:t>附件</w:t>
      </w:r>
      <w:r>
        <w:rPr>
          <w:rFonts w:hint="eastAsia" w:ascii="Times New Roman" w:hAnsi="Times New Roman" w:eastAsia="黑体" w:cs="Times New Roman"/>
          <w:b/>
          <w:bCs w:val="0"/>
          <w:lang w:val="en-US" w:eastAsia="zh-CN"/>
        </w:rPr>
        <w:t>2</w:t>
      </w:r>
    </w:p>
    <w:p>
      <w:pPr>
        <w:spacing w:line="400" w:lineRule="exact"/>
        <w:jc w:val="center"/>
        <w:rPr>
          <w:rFonts w:ascii="方正小标宋简体" w:hAnsi="方正小标宋简体" w:eastAsia="方正小标宋简体" w:cs="方正小标宋简体"/>
          <w:b/>
          <w:bCs w:val="0"/>
          <w:sz w:val="36"/>
          <w:szCs w:val="36"/>
        </w:rPr>
      </w:pPr>
      <w:r>
        <w:rPr>
          <w:rFonts w:hint="eastAsia" w:ascii="方正小标宋简体" w:hAnsi="方正小标宋简体" w:eastAsia="方正小标宋简体" w:cs="方正小标宋简体"/>
          <w:b/>
          <w:bCs w:val="0"/>
          <w:sz w:val="36"/>
          <w:szCs w:val="36"/>
        </w:rPr>
        <w:t>南充市农业科学院2022年度“嘉陵江英才工程”</w:t>
      </w:r>
    </w:p>
    <w:p>
      <w:pPr>
        <w:spacing w:line="400" w:lineRule="exact"/>
        <w:jc w:val="center"/>
        <w:rPr>
          <w:rFonts w:ascii="方正小标宋简体" w:hAnsi="方正小标宋简体" w:eastAsia="方正小标宋简体" w:cs="方正小标宋简体"/>
          <w:b/>
          <w:bCs w:val="0"/>
          <w:sz w:val="36"/>
          <w:szCs w:val="36"/>
        </w:rPr>
      </w:pPr>
      <w:r>
        <w:rPr>
          <w:rFonts w:hint="eastAsia" w:ascii="方正小标宋简体" w:hAnsi="方正小标宋简体" w:eastAsia="方正小标宋简体" w:cs="方正小标宋简体"/>
          <w:b/>
          <w:bCs w:val="0"/>
          <w:sz w:val="36"/>
          <w:szCs w:val="36"/>
        </w:rPr>
        <w:t>引才考核招聘新冠肺炎疫情防控告知暨承诺书</w:t>
      </w:r>
    </w:p>
    <w:p>
      <w:pPr>
        <w:spacing w:line="240" w:lineRule="exact"/>
        <w:ind w:firstLine="361" w:firstLineChars="200"/>
        <w:rPr>
          <w:rFonts w:ascii="方正仿宋简体" w:hAnsi="方正仿宋简体" w:cs="方正仿宋简体"/>
          <w:b/>
          <w:bCs w:val="0"/>
          <w:sz w:val="18"/>
          <w:szCs w:val="18"/>
        </w:rPr>
      </w:pPr>
    </w:p>
    <w:p>
      <w:pPr>
        <w:spacing w:line="240" w:lineRule="exact"/>
        <w:ind w:firstLine="481" w:firstLineChars="200"/>
        <w:rPr>
          <w:rFonts w:ascii="Times New Roman" w:hAnsi="Times New Roman" w:eastAsia="方正仿宋简体" w:cs="Times New Roman"/>
          <w:b/>
          <w:bCs w:val="0"/>
          <w:sz w:val="24"/>
        </w:rPr>
      </w:pPr>
      <w:r>
        <w:rPr>
          <w:rFonts w:ascii="Times New Roman" w:hAnsi="Times New Roman" w:eastAsia="方正仿宋简体" w:cs="Times New Roman"/>
          <w:b/>
          <w:bCs w:val="0"/>
          <w:sz w:val="24"/>
        </w:rPr>
        <w:t>一、考生在笔（面）试前通过微信小程序“国家政务服务平台”及“四川天府健康通”申领本人防疫健康码，并于考前15天起持续关注健康码状态。经现场测量体温正常（＜37.3℃）且本人防疫健康码显示为绿码者，方可进入考点。参加面试的考生自备一次性医用口罩，除核验身份时按要求临时摘除口罩外，进出考点、参加考试应当全程佩戴口罩。</w:t>
      </w:r>
    </w:p>
    <w:p>
      <w:pPr>
        <w:spacing w:line="240" w:lineRule="exact"/>
        <w:ind w:firstLine="481" w:firstLineChars="200"/>
        <w:rPr>
          <w:rFonts w:ascii="Times New Roman" w:hAnsi="Times New Roman" w:eastAsia="方正仿宋简体" w:cs="Times New Roman"/>
          <w:b/>
          <w:bCs w:val="0"/>
          <w:sz w:val="24"/>
        </w:rPr>
      </w:pPr>
      <w:r>
        <w:rPr>
          <w:rFonts w:ascii="Times New Roman" w:hAnsi="Times New Roman" w:eastAsia="方正仿宋简体" w:cs="Times New Roman"/>
          <w:b/>
          <w:bCs w:val="0"/>
          <w:sz w:val="24"/>
        </w:rPr>
        <w:t>二、考生赴考时如乘坐公共交通工具，需要全程佩戴口罩，可佩戴一次性手套，并做好手部卫生，同时注意社交距离。</w:t>
      </w:r>
    </w:p>
    <w:p>
      <w:pPr>
        <w:spacing w:line="240" w:lineRule="exact"/>
        <w:ind w:firstLine="481" w:firstLineChars="200"/>
        <w:rPr>
          <w:rFonts w:ascii="Times New Roman" w:hAnsi="Times New Roman" w:eastAsia="方正仿宋简体" w:cs="Times New Roman"/>
          <w:b/>
          <w:bCs w:val="0"/>
          <w:sz w:val="24"/>
        </w:rPr>
      </w:pPr>
      <w:r>
        <w:rPr>
          <w:rFonts w:ascii="Times New Roman" w:hAnsi="Times New Roman" w:eastAsia="方正仿宋简体" w:cs="Times New Roman"/>
          <w:b/>
          <w:bCs w:val="0"/>
          <w:sz w:val="24"/>
        </w:rPr>
        <w:t>三、笔（面）试当天入场时因体温异常、咳嗽等症状，经现场医务人员确认有呼吸道异常症状的考生，不再参加此次面试。</w:t>
      </w:r>
    </w:p>
    <w:p>
      <w:pPr>
        <w:spacing w:line="240" w:lineRule="exact"/>
        <w:ind w:firstLine="481" w:firstLineChars="200"/>
        <w:rPr>
          <w:rFonts w:ascii="Times New Roman" w:hAnsi="Times New Roman" w:eastAsia="方正仿宋简体" w:cs="Times New Roman"/>
          <w:b/>
          <w:bCs w:val="0"/>
          <w:sz w:val="24"/>
        </w:rPr>
      </w:pPr>
      <w:r>
        <w:rPr>
          <w:rFonts w:ascii="Times New Roman" w:hAnsi="Times New Roman" w:eastAsia="方正仿宋简体" w:cs="Times New Roman"/>
          <w:b/>
          <w:bCs w:val="0"/>
          <w:sz w:val="24"/>
        </w:rPr>
        <w:t>四、为避免影响考试，来自国（境）外地区的考生，考前应至少提前22天入境，按照疫情防控有关规定，接受相应隔离观察、健康管理和核酸检测。来自国内地区的考生，要求如下：</w:t>
      </w:r>
    </w:p>
    <w:p>
      <w:pPr>
        <w:spacing w:line="240" w:lineRule="exact"/>
        <w:ind w:firstLine="481" w:firstLineChars="200"/>
        <w:rPr>
          <w:rFonts w:ascii="Times New Roman" w:hAnsi="Times New Roman" w:eastAsia="方正仿宋简体" w:cs="Times New Roman"/>
          <w:b/>
          <w:bCs w:val="0"/>
          <w:sz w:val="24"/>
        </w:rPr>
      </w:pPr>
      <w:r>
        <w:rPr>
          <w:rFonts w:ascii="Times New Roman" w:hAnsi="Times New Roman" w:eastAsia="方正仿宋简体" w:cs="Times New Roman"/>
          <w:b/>
          <w:bCs w:val="0"/>
          <w:sz w:val="24"/>
        </w:rPr>
        <w:t>（一）14天内有中高风险地区所在县（市、区）和直辖市、省会城市所在街道旅居史，以及公布本土新增感染者但暂未划定中高风险地区所在县（市、区）和直辖市、省会城市所在街道旅居史，正在实施居家或集中隔离的考生，不得参加本次考试；</w:t>
      </w:r>
    </w:p>
    <w:p>
      <w:pPr>
        <w:spacing w:line="240" w:lineRule="exact"/>
        <w:ind w:firstLine="481" w:firstLineChars="200"/>
        <w:rPr>
          <w:rFonts w:ascii="Times New Roman" w:hAnsi="Times New Roman" w:eastAsia="方正仿宋简体" w:cs="Times New Roman"/>
          <w:b/>
          <w:bCs w:val="0"/>
          <w:sz w:val="24"/>
        </w:rPr>
      </w:pPr>
      <w:r>
        <w:rPr>
          <w:rFonts w:ascii="Times New Roman" w:hAnsi="Times New Roman" w:eastAsia="方正仿宋简体" w:cs="Times New Roman"/>
          <w:b/>
          <w:bCs w:val="0"/>
          <w:sz w:val="24"/>
        </w:rPr>
        <w:t>（二）14天内有中高风险地区所在地级市和直辖市、省会城市所在区旅居史，以及公布本土新增感染者但暂未划定中高风险地区所在地级市和直辖市、省会城市所在区旅居史的来（返）川考生，需提供3天内2次（采样时间间隔24小时，资格审查前三天）新冠病毒核酸检测阴性证明；</w:t>
      </w:r>
    </w:p>
    <w:p>
      <w:pPr>
        <w:spacing w:line="240" w:lineRule="exact"/>
        <w:ind w:firstLine="481" w:firstLineChars="200"/>
        <w:rPr>
          <w:rFonts w:ascii="Times New Roman" w:hAnsi="Times New Roman" w:eastAsia="方正仿宋简体" w:cs="Times New Roman"/>
          <w:b/>
          <w:bCs w:val="0"/>
          <w:sz w:val="24"/>
        </w:rPr>
      </w:pPr>
      <w:r>
        <w:rPr>
          <w:rFonts w:ascii="Times New Roman" w:hAnsi="Times New Roman" w:eastAsia="方正仿宋简体" w:cs="Times New Roman"/>
          <w:b/>
          <w:bCs w:val="0"/>
          <w:sz w:val="24"/>
        </w:rPr>
        <w:t>（三）14天内有本土新冠病例和无症状感染者报告省份（自治区、直辖市）旅居史的来（返）川考生，需提供48小时内新冠病毒核酸检测阴性证明；</w:t>
      </w:r>
    </w:p>
    <w:p>
      <w:pPr>
        <w:spacing w:line="240" w:lineRule="exact"/>
        <w:ind w:firstLine="481" w:firstLineChars="200"/>
        <w:rPr>
          <w:rFonts w:ascii="Times New Roman" w:hAnsi="Times New Roman" w:eastAsia="方正仿宋简体" w:cs="Times New Roman"/>
          <w:b/>
          <w:bCs w:val="0"/>
          <w:sz w:val="24"/>
        </w:rPr>
      </w:pPr>
      <w:r>
        <w:rPr>
          <w:rFonts w:ascii="Times New Roman" w:hAnsi="Times New Roman" w:eastAsia="方正仿宋简体" w:cs="Times New Roman"/>
          <w:b/>
          <w:bCs w:val="0"/>
          <w:sz w:val="24"/>
        </w:rPr>
        <w:t>（四）被判定为密切接触者或者次密接者的考生，在结束隔离观察后才可以参加考试，并于考试当天提供48小时内新冠病毒核酸检测阴性证明。</w:t>
      </w:r>
    </w:p>
    <w:p>
      <w:pPr>
        <w:spacing w:line="240" w:lineRule="exact"/>
        <w:ind w:firstLine="481" w:firstLineChars="200"/>
        <w:rPr>
          <w:rFonts w:ascii="Times New Roman" w:hAnsi="Times New Roman" w:eastAsia="方正仿宋简体" w:cs="Times New Roman"/>
          <w:b/>
          <w:bCs w:val="0"/>
          <w:sz w:val="24"/>
        </w:rPr>
      </w:pPr>
      <w:r>
        <w:rPr>
          <w:rFonts w:ascii="Times New Roman" w:hAnsi="Times New Roman" w:eastAsia="方正仿宋简体" w:cs="Times New Roman"/>
          <w:b/>
          <w:bCs w:val="0"/>
          <w:sz w:val="24"/>
        </w:rPr>
        <w:t>五、资格审查及每场考试前，在考点入场检测处，考生要提前准备好当天本人防疫健康码（绿码）和通信大数据行程卡（绿码）、考核通知书、有效居民身份证以及48小时内新冠病毒核酸检测阴性报告证明（纸质版、电子版均可，下同），并配合工作人员做好入场扫码和体温检测准备。核酸检测报告时间以出具时间为准，非采样时间或报告打印时间。</w:t>
      </w:r>
    </w:p>
    <w:p>
      <w:pPr>
        <w:spacing w:line="240" w:lineRule="exact"/>
        <w:ind w:firstLine="481" w:firstLineChars="200"/>
        <w:rPr>
          <w:rFonts w:ascii="Times New Roman" w:hAnsi="Times New Roman" w:eastAsia="方正仿宋简体" w:cs="Times New Roman"/>
          <w:b/>
          <w:bCs w:val="0"/>
          <w:sz w:val="24"/>
        </w:rPr>
      </w:pPr>
      <w:r>
        <w:rPr>
          <w:rFonts w:ascii="Times New Roman" w:hAnsi="Times New Roman" w:eastAsia="方正仿宋简体" w:cs="Times New Roman"/>
          <w:b/>
          <w:bCs w:val="0"/>
          <w:sz w:val="24"/>
        </w:rPr>
        <w:t>六、考生如因有相关旅居史、密切接触史等流行病学史被集中隔离或居家隔离，考试当天无法到达考点的，视为主动放弃考试资格。仍处于新冠肺炎治疗期或出院观察期，以及其他个人原因无法参加考试的考生，视为主动放弃考试资格。</w:t>
      </w:r>
    </w:p>
    <w:p>
      <w:pPr>
        <w:spacing w:line="240" w:lineRule="exact"/>
        <w:ind w:firstLine="481" w:firstLineChars="200"/>
        <w:rPr>
          <w:rFonts w:ascii="Times New Roman" w:hAnsi="Times New Roman" w:eastAsia="方正仿宋简体" w:cs="Times New Roman"/>
          <w:b/>
          <w:bCs w:val="0"/>
          <w:sz w:val="24"/>
        </w:rPr>
      </w:pPr>
      <w:r>
        <w:rPr>
          <w:rFonts w:ascii="Times New Roman" w:hAnsi="Times New Roman" w:eastAsia="方正仿宋简体" w:cs="Times New Roman"/>
          <w:b/>
          <w:bCs w:val="0"/>
          <w:sz w:val="24"/>
        </w:rPr>
        <w:t>七、考生在领取考核通知书前须签署《南充市</w:t>
      </w:r>
      <w:r>
        <w:rPr>
          <w:rFonts w:hint="eastAsia" w:ascii="Times New Roman" w:hAnsi="Times New Roman" w:eastAsia="方正仿宋简体" w:cs="Times New Roman"/>
          <w:b/>
          <w:bCs w:val="0"/>
          <w:sz w:val="24"/>
        </w:rPr>
        <w:t>农业科学院</w:t>
      </w:r>
      <w:r>
        <w:rPr>
          <w:rFonts w:ascii="Times New Roman" w:hAnsi="Times New Roman" w:eastAsia="方正仿宋简体" w:cs="Times New Roman"/>
          <w:b/>
          <w:bCs w:val="0"/>
          <w:sz w:val="24"/>
        </w:rPr>
        <w:t>“嘉陵江英才工程”2022年度引才考核招聘新冠肺炎疫情防控告知暨承诺书》（附件</w:t>
      </w:r>
      <w:r>
        <w:rPr>
          <w:rFonts w:hint="eastAsia" w:ascii="Times New Roman" w:hAnsi="Times New Roman" w:eastAsia="方正仿宋简体" w:cs="Times New Roman"/>
          <w:b/>
          <w:bCs w:val="0"/>
          <w:sz w:val="24"/>
        </w:rPr>
        <w:t>2</w:t>
      </w:r>
      <w:r>
        <w:rPr>
          <w:rFonts w:ascii="Times New Roman" w:hAnsi="Times New Roman" w:eastAsia="方正仿宋简体" w:cs="Times New Roman"/>
          <w:b/>
          <w:bCs w:val="0"/>
          <w:sz w:val="24"/>
        </w:rPr>
        <w:t>），承诺已知悉告知事项和防疫要求，自愿承担因不实承诺应承担的相关责任、接受相应处理。凡隐瞒或谎报旅居史、接触史、健康状况等疫情防控重点信息，不配合工作人员进行防疫检测、询问等造成不良后果的，取消考试资格，终止考试；如有违法情况，将依法追究法律责任。</w:t>
      </w:r>
    </w:p>
    <w:p>
      <w:pPr>
        <w:spacing w:line="240" w:lineRule="exact"/>
        <w:rPr>
          <w:rFonts w:ascii="Times New Roman" w:hAnsi="Times New Roman" w:eastAsia="方正仿宋简体" w:cs="Times New Roman"/>
          <w:b/>
          <w:bCs w:val="0"/>
          <w:sz w:val="24"/>
        </w:rPr>
      </w:pPr>
      <w:r>
        <w:rPr>
          <w:rFonts w:ascii="Times New Roman" w:hAnsi="Times New Roman" w:eastAsia="方正仿宋简体" w:cs="Times New Roman"/>
          <w:b/>
          <w:bCs w:val="0"/>
          <w:sz w:val="24"/>
        </w:rPr>
        <w:t xml:space="preserve">                                                   南充市</w:t>
      </w:r>
      <w:r>
        <w:rPr>
          <w:rFonts w:hint="eastAsia" w:ascii="Times New Roman" w:hAnsi="Times New Roman" w:eastAsia="方正仿宋简体" w:cs="Times New Roman"/>
          <w:b/>
          <w:bCs w:val="0"/>
          <w:sz w:val="24"/>
        </w:rPr>
        <w:t>农业科学院</w:t>
      </w:r>
    </w:p>
    <w:p>
      <w:pPr>
        <w:spacing w:line="240" w:lineRule="exact"/>
        <w:rPr>
          <w:rFonts w:ascii="Times New Roman" w:hAnsi="Times New Roman" w:eastAsia="方正仿宋简体" w:cs="Times New Roman"/>
          <w:b/>
          <w:bCs w:val="0"/>
          <w:sz w:val="24"/>
        </w:rPr>
      </w:pPr>
      <w:r>
        <w:rPr>
          <w:rFonts w:ascii="Times New Roman" w:hAnsi="Times New Roman" w:eastAsia="方正仿宋简体" w:cs="Times New Roman"/>
          <w:b/>
          <w:bCs w:val="0"/>
          <w:sz w:val="24"/>
        </w:rPr>
        <w:t xml:space="preserve">                                                   2022年</w:t>
      </w:r>
      <w:r>
        <w:rPr>
          <w:rFonts w:hint="eastAsia" w:ascii="Times New Roman" w:hAnsi="Times New Roman" w:eastAsia="方正仿宋简体" w:cs="Times New Roman"/>
          <w:b/>
          <w:bCs w:val="0"/>
          <w:sz w:val="24"/>
        </w:rPr>
        <w:t xml:space="preserve"> </w:t>
      </w:r>
      <w:r>
        <w:rPr>
          <w:rFonts w:ascii="Times New Roman" w:hAnsi="Times New Roman" w:eastAsia="方正仿宋简体" w:cs="Times New Roman"/>
          <w:b/>
          <w:bCs w:val="0"/>
          <w:sz w:val="24"/>
        </w:rPr>
        <w:t>月</w:t>
      </w:r>
      <w:r>
        <w:rPr>
          <w:rFonts w:hint="eastAsia" w:ascii="Times New Roman" w:hAnsi="Times New Roman" w:eastAsia="方正仿宋简体" w:cs="Times New Roman"/>
          <w:b/>
          <w:bCs w:val="0"/>
          <w:sz w:val="24"/>
        </w:rPr>
        <w:t xml:space="preserve"> </w:t>
      </w:r>
      <w:r>
        <w:rPr>
          <w:rFonts w:ascii="Times New Roman" w:hAnsi="Times New Roman" w:eastAsia="方正仿宋简体" w:cs="Times New Roman"/>
          <w:b/>
          <w:bCs w:val="0"/>
          <w:sz w:val="24"/>
        </w:rPr>
        <w:t>日</w:t>
      </w:r>
    </w:p>
    <w:p>
      <w:pPr>
        <w:spacing w:line="240" w:lineRule="exact"/>
        <w:rPr>
          <w:rFonts w:ascii="Times New Roman" w:hAnsi="Times New Roman" w:eastAsia="方正仿宋简体" w:cs="Times New Roman"/>
          <w:b/>
          <w:bCs w:val="0"/>
          <w:sz w:val="24"/>
        </w:rPr>
      </w:pPr>
      <w:r>
        <w:rPr>
          <w:rFonts w:ascii="Times New Roman" w:hAnsi="Times New Roman" w:eastAsia="方正仿宋简体" w:cs="Times New Roman"/>
          <w:b/>
          <w:bCs w:val="0"/>
          <w:sz w:val="24"/>
        </w:rPr>
        <w:t xml:space="preserve">...........................................................................................................................   </w:t>
      </w:r>
    </w:p>
    <w:p>
      <w:pPr>
        <w:spacing w:line="240" w:lineRule="exact"/>
        <w:ind w:firstLine="481" w:firstLineChars="200"/>
        <w:rPr>
          <w:rFonts w:ascii="Times New Roman" w:hAnsi="Times New Roman" w:eastAsia="方正仿宋简体" w:cs="Times New Roman"/>
          <w:b/>
          <w:bCs w:val="0"/>
          <w:sz w:val="24"/>
        </w:rPr>
      </w:pPr>
      <w:r>
        <w:rPr>
          <w:rFonts w:ascii="Times New Roman" w:hAnsi="Times New Roman" w:eastAsia="方正仿宋简体" w:cs="Times New Roman"/>
          <w:b/>
          <w:bCs w:val="0"/>
          <w:sz w:val="24"/>
        </w:rPr>
        <w:t>本人已认真阅读《南充市</w:t>
      </w:r>
      <w:r>
        <w:rPr>
          <w:rFonts w:hint="eastAsia" w:ascii="Times New Roman" w:hAnsi="Times New Roman" w:eastAsia="方正仿宋简体" w:cs="Times New Roman"/>
          <w:b/>
          <w:bCs w:val="0"/>
          <w:sz w:val="24"/>
        </w:rPr>
        <w:t>农业科学院</w:t>
      </w:r>
      <w:r>
        <w:rPr>
          <w:rFonts w:ascii="Times New Roman" w:hAnsi="Times New Roman" w:eastAsia="方正仿宋简体" w:cs="Times New Roman"/>
          <w:b/>
          <w:bCs w:val="0"/>
          <w:sz w:val="24"/>
        </w:rPr>
        <w:t>“嘉陵江英才工程”2022年度引才考核招聘新冠肺炎疫情防控告知暨承诺书》，知悉告知事项、防疫要求。在此郑重承诺：本人提交和现场出示的所有信息（证明）均真实、准确、完整、有效，符合疫情防控相关要求，并自愿承担因不实承诺应承担的相关责任、接受相应处理。</w:t>
      </w:r>
    </w:p>
    <w:p>
      <w:pPr>
        <w:pStyle w:val="3"/>
        <w:spacing w:line="240" w:lineRule="exact"/>
        <w:rPr>
          <w:rFonts w:ascii="Times New Roman" w:hAnsi="Times New Roman" w:eastAsia="方正仿宋简体" w:cs="Times New Roman"/>
          <w:b/>
          <w:bCs w:val="0"/>
          <w:sz w:val="24"/>
          <w:szCs w:val="24"/>
          <w:lang w:val="en-US"/>
        </w:rPr>
      </w:pPr>
    </w:p>
    <w:p>
      <w:pPr>
        <w:pStyle w:val="3"/>
        <w:spacing w:line="240" w:lineRule="exact"/>
        <w:rPr>
          <w:rFonts w:ascii="Times New Roman" w:hAnsi="Times New Roman" w:eastAsia="方正仿宋简体" w:cs="Times New Roman"/>
          <w:b/>
          <w:bCs w:val="0"/>
          <w:sz w:val="24"/>
          <w:szCs w:val="24"/>
          <w:lang w:val="en-US"/>
        </w:rPr>
      </w:pPr>
      <w:r>
        <w:rPr>
          <w:rFonts w:ascii="Times New Roman" w:hAnsi="Times New Roman" w:eastAsia="方正仿宋简体" w:cs="Times New Roman"/>
          <w:b/>
          <w:bCs w:val="0"/>
          <w:sz w:val="24"/>
          <w:szCs w:val="24"/>
          <w:lang w:val="en-US"/>
        </w:rPr>
        <w:t xml:space="preserve">                                               承诺人（签字）：</w:t>
      </w:r>
    </w:p>
    <w:p>
      <w:pPr>
        <w:pStyle w:val="3"/>
        <w:spacing w:line="240" w:lineRule="exact"/>
        <w:rPr>
          <w:rFonts w:ascii="Times New Roman" w:hAnsi="Times New Roman" w:eastAsia="方正仿宋简体" w:cs="Times New Roman"/>
          <w:b/>
          <w:bCs w:val="0"/>
          <w:kern w:val="0"/>
          <w:sz w:val="24"/>
          <w:szCs w:val="24"/>
        </w:rPr>
      </w:pPr>
      <w:r>
        <w:rPr>
          <w:rFonts w:ascii="Times New Roman" w:hAnsi="Times New Roman" w:eastAsia="方正仿宋简体" w:cs="Times New Roman"/>
          <w:b/>
          <w:bCs w:val="0"/>
          <w:sz w:val="24"/>
          <w:szCs w:val="24"/>
          <w:lang w:val="en-US"/>
        </w:rPr>
        <w:t xml:space="preserve">                                                   2022年    月    日</w:t>
      </w:r>
    </w:p>
    <w:p>
      <w:bookmarkStart w:id="0" w:name="_GoBack"/>
      <w:bookmarkEnd w:id="0"/>
    </w:p>
    <w:sectPr>
      <w:pgSz w:w="11906" w:h="16838"/>
      <w:pgMar w:top="2098" w:right="1474" w:bottom="1985" w:left="1588" w:header="851" w:footer="992" w:gutter="0"/>
      <w:cols w:space="425" w:num="1"/>
      <w:docGrid w:linePitch="578"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黑体_GBK">
    <w:panose1 w:val="03000509000000000000"/>
    <w:charset w:val="86"/>
    <w:family w:val="auto"/>
    <w:pitch w:val="default"/>
    <w:sig w:usb0="00000001" w:usb1="080E0000" w:usb2="00000000" w:usb3="00000000" w:csb0="00040000" w:csb1="00000000"/>
  </w:font>
  <w:font w:name="仿宋_GB2312">
    <w:altName w:val="宋体"/>
    <w:panose1 w:val="02010609030101010101"/>
    <w:charset w:val="86"/>
    <w:family w:val="modern"/>
    <w:pitch w:val="default"/>
    <w:sig w:usb0="00000000" w:usb1="00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方正黑体简体">
    <w:altName w:val="方正黑体_GBK"/>
    <w:panose1 w:val="03000509000000000000"/>
    <w:charset w:val="86"/>
    <w:family w:val="script"/>
    <w:pitch w:val="default"/>
    <w:sig w:usb0="00000000" w:usb1="00000000" w:usb2="00000000" w:usb3="00000000" w:csb0="00040000" w:csb1="00000000"/>
  </w:font>
  <w:font w:name="方正仿宋简体">
    <w:altName w:val="方正仿宋_GBK"/>
    <w:panose1 w:val="02000000000000000000"/>
    <w:charset w:val="86"/>
    <w:family w:val="auto"/>
    <w:pitch w:val="default"/>
    <w:sig w:usb0="00000000" w:usb1="00000000" w:usb2="00000012"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EFE7B40"/>
    <w:rsid w:val="CEFE7B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eastAsia="仿宋_GB2312" w:hAnsiTheme="minorHAnsi" w:cstheme="minorBidi"/>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next w:val="1"/>
    <w:unhideWhenUsed/>
    <w:qFormat/>
    <w:uiPriority w:val="99"/>
    <w:pPr>
      <w:tabs>
        <w:tab w:val="center" w:pos="4153"/>
        <w:tab w:val="right" w:pos="8306"/>
      </w:tabs>
      <w:snapToGrid w:val="0"/>
      <w:jc w:val="left"/>
    </w:pPr>
    <w:rPr>
      <w:sz w:val="18"/>
      <w:szCs w:val="18"/>
    </w:rPr>
  </w:style>
  <w:style w:type="paragraph" w:styleId="3">
    <w:name w:val="Body Text"/>
    <w:basedOn w:val="1"/>
    <w:qFormat/>
    <w:uiPriority w:val="1"/>
    <w:rPr>
      <w:rFonts w:ascii="微软雅黑" w:hAnsi="微软雅黑" w:eastAsia="微软雅黑" w:cs="微软雅黑"/>
      <w:bCs/>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2022-03-07T11:44:00Z</dcterms:created>
  <dc:creator>user</dc:creator>
  <cp:lastModifiedBy>user</cp:lastModifiedBy>
  <dcterms:modified xsi:type="dcterms:W3CDTF">2022-03-07T11:45:15Z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2052-11.8.2.1111</vt:lpwstr>
  </property>
</Properties>
</file>