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16" w:rsidRDefault="004B7716" w:rsidP="004B7716">
      <w:pPr>
        <w:spacing w:line="440" w:lineRule="exact"/>
        <w:jc w:val="left"/>
        <w:rPr>
          <w:rFonts w:ascii="宋体" w:hAnsi="宋体"/>
          <w:b/>
          <w:color w:val="000000"/>
          <w:sz w:val="32"/>
          <w:szCs w:val="32"/>
        </w:rPr>
      </w:pPr>
      <w:r>
        <w:rPr>
          <w:rFonts w:ascii="宋体" w:hAnsi="宋体" w:hint="eastAsia"/>
          <w:b/>
          <w:color w:val="000000"/>
          <w:sz w:val="32"/>
          <w:szCs w:val="32"/>
        </w:rPr>
        <w:t>附件2</w:t>
      </w:r>
    </w:p>
    <w:p w:rsidR="004B7716" w:rsidRDefault="004B7716" w:rsidP="004B7716">
      <w:pPr>
        <w:spacing w:line="440" w:lineRule="exact"/>
        <w:jc w:val="center"/>
        <w:rPr>
          <w:rFonts w:ascii="宋体" w:hAnsi="宋体"/>
          <w:b/>
          <w:color w:val="000000"/>
          <w:sz w:val="32"/>
          <w:szCs w:val="32"/>
        </w:rPr>
      </w:pPr>
    </w:p>
    <w:p w:rsidR="004B7716" w:rsidRDefault="004B7716" w:rsidP="004B7716">
      <w:pPr>
        <w:spacing w:line="440" w:lineRule="exact"/>
        <w:jc w:val="center"/>
        <w:rPr>
          <w:rFonts w:ascii="宋体" w:hAnsi="宋体"/>
          <w:b/>
          <w:color w:val="000000"/>
          <w:sz w:val="32"/>
          <w:szCs w:val="32"/>
        </w:rPr>
      </w:pPr>
      <w:r>
        <w:rPr>
          <w:rFonts w:ascii="宋体" w:hAnsi="宋体" w:hint="eastAsia"/>
          <w:b/>
          <w:color w:val="000000"/>
          <w:sz w:val="32"/>
          <w:szCs w:val="32"/>
        </w:rPr>
        <w:t>广州市广播电视大学公开招聘</w:t>
      </w:r>
      <w:r>
        <w:rPr>
          <w:rFonts w:ascii="宋体" w:hAnsi="宋体" w:cs="宋体"/>
          <w:b/>
          <w:kern w:val="0"/>
          <w:sz w:val="32"/>
          <w:szCs w:val="32"/>
        </w:rPr>
        <w:t>资格</w:t>
      </w:r>
      <w:r>
        <w:rPr>
          <w:rFonts w:ascii="宋体" w:hAnsi="宋体" w:cs="宋体" w:hint="eastAsia"/>
          <w:b/>
          <w:kern w:val="0"/>
          <w:sz w:val="32"/>
          <w:szCs w:val="32"/>
        </w:rPr>
        <w:t>审核</w:t>
      </w:r>
      <w:r>
        <w:rPr>
          <w:rFonts w:ascii="宋体" w:hAnsi="宋体" w:hint="eastAsia"/>
          <w:b/>
          <w:color w:val="000000"/>
          <w:sz w:val="32"/>
          <w:szCs w:val="32"/>
        </w:rPr>
        <w:t>材料一览表</w:t>
      </w:r>
    </w:p>
    <w:tbl>
      <w:tblPr>
        <w:tblpPr w:leftFromText="180" w:rightFromText="180" w:vertAnchor="text" w:horzAnchor="margin" w:tblpY="227"/>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4B7716" w:rsidTr="00275261">
        <w:trPr>
          <w:trHeight w:hRule="exact" w:val="567"/>
        </w:trPr>
        <w:tc>
          <w:tcPr>
            <w:tcW w:w="959" w:type="dxa"/>
            <w:vAlign w:val="center"/>
          </w:tcPr>
          <w:p w:rsidR="004B7716" w:rsidRDefault="004B7716" w:rsidP="00275261">
            <w:pPr>
              <w:spacing w:line="360" w:lineRule="auto"/>
              <w:jc w:val="center"/>
              <w:rPr>
                <w:rFonts w:ascii="宋体" w:hAnsi="宋体"/>
                <w:b/>
                <w:sz w:val="24"/>
              </w:rPr>
            </w:pPr>
            <w:r>
              <w:rPr>
                <w:rFonts w:ascii="宋体" w:hAnsi="宋体" w:hint="eastAsia"/>
                <w:b/>
                <w:sz w:val="24"/>
                <w:szCs w:val="24"/>
              </w:rPr>
              <w:t>序号</w:t>
            </w:r>
          </w:p>
        </w:tc>
        <w:tc>
          <w:tcPr>
            <w:tcW w:w="8221" w:type="dxa"/>
          </w:tcPr>
          <w:p w:rsidR="004B7716" w:rsidRDefault="004B7716" w:rsidP="00275261">
            <w:pPr>
              <w:spacing w:line="360" w:lineRule="auto"/>
              <w:jc w:val="center"/>
              <w:rPr>
                <w:rFonts w:ascii="宋体" w:hAnsi="宋体"/>
                <w:b/>
                <w:sz w:val="24"/>
              </w:rPr>
            </w:pPr>
            <w:r>
              <w:rPr>
                <w:rFonts w:ascii="宋体" w:hAnsi="宋体" w:hint="eastAsia"/>
                <w:b/>
                <w:sz w:val="24"/>
                <w:szCs w:val="24"/>
              </w:rPr>
              <w:t>材料名称</w:t>
            </w:r>
          </w:p>
        </w:tc>
      </w:tr>
      <w:tr w:rsidR="004B7716" w:rsidTr="00275261">
        <w:trPr>
          <w:trHeight w:hRule="exact" w:val="567"/>
        </w:trPr>
        <w:tc>
          <w:tcPr>
            <w:tcW w:w="959" w:type="dxa"/>
            <w:vAlign w:val="center"/>
          </w:tcPr>
          <w:p w:rsidR="004B7716" w:rsidRDefault="004B7716" w:rsidP="00275261">
            <w:pPr>
              <w:spacing w:line="360" w:lineRule="auto"/>
              <w:jc w:val="center"/>
              <w:rPr>
                <w:rFonts w:ascii="宋体" w:hAnsi="宋体"/>
                <w:sz w:val="24"/>
              </w:rPr>
            </w:pPr>
            <w:r>
              <w:rPr>
                <w:rFonts w:ascii="宋体" w:hAnsi="宋体"/>
                <w:sz w:val="24"/>
                <w:szCs w:val="24"/>
              </w:rPr>
              <w:t>1</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二代居民身份证（正反面扫描在同一页）</w:t>
            </w:r>
          </w:p>
        </w:tc>
      </w:tr>
      <w:tr w:rsidR="004B7716" w:rsidTr="00275261">
        <w:trPr>
          <w:trHeight w:hRule="exact" w:val="567"/>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2</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岗位所要求的本科及以上各级学历学位证书</w:t>
            </w:r>
          </w:p>
        </w:tc>
      </w:tr>
      <w:tr w:rsidR="004B7716" w:rsidTr="00275261">
        <w:trPr>
          <w:trHeight w:hRule="exact" w:val="3607"/>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3</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暂未拿到学历、学位证的应届毕业生可根据自身情况选择提供以下任一官方开具的材料：</w:t>
            </w:r>
          </w:p>
          <w:p w:rsidR="004B7716" w:rsidRDefault="004B7716" w:rsidP="00275261">
            <w:pPr>
              <w:spacing w:line="360" w:lineRule="auto"/>
              <w:jc w:val="left"/>
              <w:rPr>
                <w:rFonts w:ascii="宋体" w:hAnsi="宋体"/>
                <w:sz w:val="24"/>
              </w:rPr>
            </w:pPr>
            <w:r>
              <w:rPr>
                <w:rFonts w:ascii="宋体" w:hAnsi="宋体" w:hint="eastAsia"/>
                <w:sz w:val="24"/>
                <w:szCs w:val="24"/>
              </w:rPr>
              <w:t>（1）就业推荐表；</w:t>
            </w:r>
          </w:p>
          <w:p w:rsidR="004B7716" w:rsidRDefault="004B7716" w:rsidP="00275261">
            <w:pPr>
              <w:spacing w:line="360" w:lineRule="auto"/>
              <w:jc w:val="left"/>
              <w:rPr>
                <w:rFonts w:ascii="宋体" w:hAnsi="宋体"/>
                <w:sz w:val="24"/>
              </w:rPr>
            </w:pPr>
            <w:r>
              <w:rPr>
                <w:rFonts w:ascii="宋体" w:hAnsi="宋体" w:hint="eastAsia"/>
                <w:sz w:val="24"/>
                <w:szCs w:val="24"/>
              </w:rPr>
              <w:t>（2）载明入学时间及学制的成绩单；</w:t>
            </w:r>
          </w:p>
          <w:p w:rsidR="004B7716" w:rsidRDefault="004B7716" w:rsidP="00275261">
            <w:pPr>
              <w:spacing w:line="360" w:lineRule="auto"/>
              <w:jc w:val="left"/>
              <w:rPr>
                <w:rFonts w:ascii="宋体" w:hAnsi="宋体"/>
                <w:sz w:val="24"/>
              </w:rPr>
            </w:pPr>
            <w:r>
              <w:rPr>
                <w:rFonts w:ascii="宋体" w:hAnsi="宋体" w:hint="eastAsia"/>
                <w:sz w:val="24"/>
                <w:szCs w:val="24"/>
              </w:rPr>
              <w:t>（3）</w:t>
            </w:r>
            <w:r>
              <w:rPr>
                <w:rFonts w:ascii="宋体" w:hAnsi="宋体"/>
                <w:sz w:val="24"/>
                <w:szCs w:val="24"/>
              </w:rPr>
              <w:t>教育部学籍在线验证报告</w:t>
            </w:r>
            <w:r>
              <w:rPr>
                <w:rFonts w:ascii="宋体" w:hAnsi="宋体" w:hint="eastAsia"/>
                <w:sz w:val="24"/>
                <w:szCs w:val="24"/>
              </w:rPr>
              <w:t>；</w:t>
            </w:r>
          </w:p>
          <w:p w:rsidR="004B7716" w:rsidRDefault="004B7716" w:rsidP="00275261">
            <w:pPr>
              <w:spacing w:line="360" w:lineRule="auto"/>
              <w:jc w:val="left"/>
              <w:rPr>
                <w:rFonts w:ascii="宋体" w:hAnsi="宋体"/>
                <w:sz w:val="24"/>
              </w:rPr>
            </w:pPr>
            <w:r>
              <w:rPr>
                <w:rFonts w:ascii="宋体" w:hAnsi="宋体" w:hint="eastAsia"/>
                <w:sz w:val="24"/>
                <w:szCs w:val="24"/>
              </w:rPr>
              <w:t>（4）就读学校出具的相关材料（需注明能够按照公告规定的时间内毕业）；</w:t>
            </w:r>
          </w:p>
          <w:p w:rsidR="004B7716" w:rsidRDefault="004B7716" w:rsidP="00275261">
            <w:pPr>
              <w:spacing w:line="360" w:lineRule="auto"/>
              <w:jc w:val="left"/>
              <w:rPr>
                <w:rFonts w:ascii="宋体" w:hAnsi="宋体"/>
                <w:sz w:val="24"/>
              </w:rPr>
            </w:pPr>
            <w:r>
              <w:rPr>
                <w:rFonts w:ascii="宋体" w:hAnsi="宋体" w:hint="eastAsia"/>
                <w:sz w:val="24"/>
                <w:szCs w:val="24"/>
              </w:rPr>
              <w:t>（5）其它能够体现具体毕业时间的材料。</w:t>
            </w:r>
          </w:p>
        </w:tc>
      </w:tr>
      <w:tr w:rsidR="004B7716" w:rsidTr="00275261">
        <w:trPr>
          <w:trHeight w:hRule="exact" w:val="567"/>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4</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教育部留学服务中心出具的学历学位鉴定〔国（境）外留学人员需提供〕。</w:t>
            </w:r>
          </w:p>
        </w:tc>
      </w:tr>
      <w:tr w:rsidR="004B7716" w:rsidTr="00275261">
        <w:trPr>
          <w:trHeight w:hRule="exact" w:val="951"/>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5</w:t>
            </w:r>
          </w:p>
        </w:tc>
        <w:tc>
          <w:tcPr>
            <w:tcW w:w="8221" w:type="dxa"/>
            <w:vAlign w:val="center"/>
          </w:tcPr>
          <w:p w:rsidR="004B7716" w:rsidRDefault="004B7716" w:rsidP="00F0017C">
            <w:pPr>
              <w:spacing w:line="360" w:lineRule="auto"/>
              <w:jc w:val="left"/>
              <w:rPr>
                <w:rFonts w:ascii="宋体" w:hAnsi="宋体"/>
                <w:sz w:val="24"/>
              </w:rPr>
            </w:pPr>
            <w:r>
              <w:rPr>
                <w:rFonts w:ascii="宋体" w:hAnsi="宋体" w:hint="eastAsia"/>
                <w:sz w:val="24"/>
                <w:szCs w:val="24"/>
              </w:rPr>
              <w:t>工作经历材料：</w:t>
            </w:r>
            <w:r w:rsidR="00002671">
              <w:rPr>
                <w:rFonts w:ascii="宋体" w:hAnsi="宋体" w:hint="eastAsia"/>
                <w:sz w:val="24"/>
                <w:szCs w:val="24"/>
              </w:rPr>
              <w:t>社会人员</w:t>
            </w:r>
            <w:r>
              <w:rPr>
                <w:rFonts w:ascii="宋体" w:hAnsi="宋体" w:hint="eastAsia"/>
                <w:sz w:val="24"/>
                <w:szCs w:val="24"/>
              </w:rPr>
              <w:t>需提供劳动合同</w:t>
            </w:r>
            <w:r>
              <w:rPr>
                <w:rFonts w:ascii="宋体" w:hAnsi="宋体" w:hint="eastAsia"/>
                <w:sz w:val="24"/>
              </w:rPr>
              <w:t>、社保缴费</w:t>
            </w:r>
            <w:r>
              <w:rPr>
                <w:rFonts w:ascii="宋体" w:hAnsi="宋体" w:hint="eastAsia"/>
                <w:sz w:val="24"/>
                <w:szCs w:val="24"/>
              </w:rPr>
              <w:t>记录、岗位工作经历材料</w:t>
            </w:r>
            <w:bookmarkStart w:id="0" w:name="_GoBack"/>
            <w:bookmarkEnd w:id="0"/>
            <w:r>
              <w:rPr>
                <w:rFonts w:ascii="宋体" w:hAnsi="宋体" w:hint="eastAsia"/>
                <w:sz w:val="24"/>
                <w:szCs w:val="24"/>
              </w:rPr>
              <w:t>。</w:t>
            </w:r>
          </w:p>
        </w:tc>
      </w:tr>
      <w:tr w:rsidR="004B7716" w:rsidTr="00275261">
        <w:trPr>
          <w:trHeight w:hRule="exact" w:val="1545"/>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6</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相近专业认定表（所学专业无对应代码的须提交）：国（境）外博士提供博士论文及科研成果，国内博士提供由毕业院校盖章的成绩单及相关科研成果。</w:t>
            </w:r>
          </w:p>
        </w:tc>
      </w:tr>
      <w:tr w:rsidR="004B7716" w:rsidTr="00275261">
        <w:trPr>
          <w:trHeight w:hRule="exact" w:val="1027"/>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7</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党员材料（需由基层党组织出具的材料）。</w:t>
            </w:r>
          </w:p>
        </w:tc>
      </w:tr>
      <w:tr w:rsidR="004B7716" w:rsidTr="00275261">
        <w:trPr>
          <w:trHeight w:hRule="exact" w:val="1067"/>
        </w:trPr>
        <w:tc>
          <w:tcPr>
            <w:tcW w:w="959" w:type="dxa"/>
            <w:vAlign w:val="center"/>
          </w:tcPr>
          <w:p w:rsidR="004B7716" w:rsidRDefault="004B7716" w:rsidP="00275261">
            <w:pPr>
              <w:spacing w:line="360" w:lineRule="auto"/>
              <w:jc w:val="center"/>
              <w:rPr>
                <w:rFonts w:ascii="宋体" w:hAnsi="宋体"/>
                <w:sz w:val="24"/>
              </w:rPr>
            </w:pPr>
            <w:r>
              <w:rPr>
                <w:rFonts w:ascii="宋体" w:hAnsi="宋体" w:hint="eastAsia"/>
                <w:sz w:val="24"/>
                <w:szCs w:val="24"/>
              </w:rPr>
              <w:t>8</w:t>
            </w:r>
          </w:p>
        </w:tc>
        <w:tc>
          <w:tcPr>
            <w:tcW w:w="8221" w:type="dxa"/>
            <w:vAlign w:val="center"/>
          </w:tcPr>
          <w:p w:rsidR="004B7716" w:rsidRDefault="004B7716" w:rsidP="00275261">
            <w:pPr>
              <w:spacing w:line="360" w:lineRule="auto"/>
              <w:jc w:val="left"/>
              <w:rPr>
                <w:rFonts w:ascii="宋体" w:hAnsi="宋体"/>
                <w:sz w:val="24"/>
              </w:rPr>
            </w:pPr>
            <w:r>
              <w:rPr>
                <w:rFonts w:ascii="宋体" w:hAnsi="宋体" w:hint="eastAsia"/>
                <w:sz w:val="24"/>
                <w:szCs w:val="24"/>
              </w:rPr>
              <w:t>其他必要材料。</w:t>
            </w:r>
          </w:p>
        </w:tc>
      </w:tr>
    </w:tbl>
    <w:p w:rsidR="004B7716" w:rsidRDefault="004B7716" w:rsidP="004B7716">
      <w:pPr>
        <w:spacing w:line="360" w:lineRule="auto"/>
        <w:jc w:val="left"/>
        <w:rPr>
          <w:rFonts w:ascii="宋体" w:hAnsi="宋体"/>
          <w:b/>
          <w:color w:val="000000"/>
          <w:spacing w:val="-20"/>
          <w:sz w:val="24"/>
        </w:rPr>
      </w:pPr>
      <w:r>
        <w:rPr>
          <w:rFonts w:ascii="宋体" w:hAnsi="宋体" w:hint="eastAsia"/>
          <w:b/>
          <w:color w:val="000000"/>
          <w:spacing w:val="-20"/>
          <w:sz w:val="24"/>
          <w:szCs w:val="24"/>
        </w:rPr>
        <w:t>备注：</w:t>
      </w:r>
    </w:p>
    <w:p w:rsidR="00876FC9" w:rsidRPr="004B7716" w:rsidRDefault="004B7716" w:rsidP="004B7716">
      <w:pPr>
        <w:spacing w:line="360" w:lineRule="auto"/>
        <w:ind w:firstLineChars="200" w:firstLine="480"/>
        <w:rPr>
          <w:rFonts w:ascii="宋体" w:hAnsi="宋体"/>
          <w:sz w:val="24"/>
        </w:rPr>
      </w:pPr>
      <w:r>
        <w:rPr>
          <w:rFonts w:ascii="宋体" w:hAnsi="宋体" w:hint="eastAsia"/>
          <w:sz w:val="24"/>
          <w:szCs w:val="24"/>
        </w:rPr>
        <w:t>第1、2项材料为所有岗位必传材料，其它材料视岗位具体要求上传。岗位列出的所有条件都需要上传相对应的佐证材料，提供材料信息不实、不全或不符合招聘条件的，视为资格审查不合格。</w:t>
      </w:r>
    </w:p>
    <w:sectPr w:rsidR="00876FC9" w:rsidRPr="004B7716" w:rsidSect="00C22EAC">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4DF" w:rsidRDefault="00BC74DF" w:rsidP="00002671">
      <w:r>
        <w:separator/>
      </w:r>
    </w:p>
  </w:endnote>
  <w:endnote w:type="continuationSeparator" w:id="0">
    <w:p w:rsidR="00BC74DF" w:rsidRDefault="00BC74DF" w:rsidP="0000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4DF" w:rsidRDefault="00BC74DF" w:rsidP="00002671">
      <w:r>
        <w:separator/>
      </w:r>
    </w:p>
  </w:footnote>
  <w:footnote w:type="continuationSeparator" w:id="0">
    <w:p w:rsidR="00BC74DF" w:rsidRDefault="00BC74DF" w:rsidP="0000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16"/>
    <w:rsid w:val="00002671"/>
    <w:rsid w:val="003A7B6B"/>
    <w:rsid w:val="004B7716"/>
    <w:rsid w:val="00876FC9"/>
    <w:rsid w:val="00BC74DF"/>
    <w:rsid w:val="00F0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206897-D1DC-4BE7-9BC5-EF60CC5F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671"/>
    <w:rPr>
      <w:sz w:val="18"/>
      <w:szCs w:val="18"/>
    </w:rPr>
  </w:style>
  <w:style w:type="paragraph" w:styleId="a4">
    <w:name w:val="footer"/>
    <w:basedOn w:val="a"/>
    <w:link w:val="Char0"/>
    <w:uiPriority w:val="99"/>
    <w:unhideWhenUsed/>
    <w:rsid w:val="00002671"/>
    <w:pPr>
      <w:tabs>
        <w:tab w:val="center" w:pos="4153"/>
        <w:tab w:val="right" w:pos="8306"/>
      </w:tabs>
      <w:snapToGrid w:val="0"/>
      <w:jc w:val="left"/>
    </w:pPr>
    <w:rPr>
      <w:sz w:val="18"/>
      <w:szCs w:val="18"/>
    </w:rPr>
  </w:style>
  <w:style w:type="character" w:customStyle="1" w:styleId="Char0">
    <w:name w:val="页脚 Char"/>
    <w:basedOn w:val="a0"/>
    <w:link w:val="a4"/>
    <w:uiPriority w:val="99"/>
    <w:rsid w:val="000026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422</Characters>
  <Application>Microsoft Office Word</Application>
  <DocSecurity>0</DocSecurity>
  <Lines>3</Lines>
  <Paragraphs>1</Paragraphs>
  <ScaleCrop>false</ScaleCrop>
  <Company>Microsoft</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2021-08-11T00:31:00Z</dcterms:created>
  <dcterms:modified xsi:type="dcterms:W3CDTF">2021-09-30T05:36:00Z</dcterms:modified>
</cp:coreProperties>
</file>