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rPr>
          <w:rFonts w:hint="eastAsia" w:eastAsia="黑体"/>
          <w:color w:val="000000"/>
          <w:sz w:val="32"/>
          <w:szCs w:val="32"/>
          <w:lang w:eastAsia="zh-CN"/>
        </w:rPr>
      </w:pPr>
      <w:r>
        <w:rPr>
          <w:rFonts w:eastAsia="黑体"/>
          <w:color w:val="000000"/>
          <w:sz w:val="32"/>
          <w:szCs w:val="32"/>
        </w:rPr>
        <w:t>附件</w:t>
      </w:r>
      <w:r>
        <w:rPr>
          <w:rFonts w:hint="eastAsia" w:eastAsia="黑体"/>
          <w:color w:val="000000"/>
          <w:sz w:val="32"/>
          <w:szCs w:val="32"/>
          <w:lang w:val="en-US" w:eastAsia="zh-CN"/>
        </w:rPr>
        <w:t>2</w:t>
      </w:r>
    </w:p>
    <w:p>
      <w:pPr>
        <w:snapToGrid w:val="0"/>
        <w:spacing w:line="480" w:lineRule="exact"/>
        <w:rPr>
          <w:rFonts w:eastAsia="黑体"/>
          <w:color w:val="000000"/>
          <w:sz w:val="32"/>
          <w:szCs w:val="32"/>
        </w:rPr>
      </w:pPr>
    </w:p>
    <w:p>
      <w:pPr>
        <w:snapToGrid w:val="0"/>
        <w:spacing w:line="480" w:lineRule="exact"/>
        <w:jc w:val="center"/>
        <w:rPr>
          <w:rFonts w:eastAsia="方正小标宋_GBK"/>
          <w:color w:val="000000"/>
          <w:spacing w:val="16"/>
          <w:sz w:val="44"/>
          <w:szCs w:val="44"/>
        </w:rPr>
      </w:pPr>
      <w:r>
        <w:rPr>
          <w:rFonts w:eastAsia="方正小标宋_GBK"/>
          <w:color w:val="000000"/>
          <w:spacing w:val="16"/>
          <w:sz w:val="44"/>
          <w:szCs w:val="44"/>
        </w:rPr>
        <w:t>胶州市卫生健康系统公开招聘工作人员</w:t>
      </w:r>
    </w:p>
    <w:p>
      <w:pPr>
        <w:snapToGrid w:val="0"/>
        <w:spacing w:line="480" w:lineRule="exact"/>
        <w:jc w:val="center"/>
        <w:rPr>
          <w:rFonts w:eastAsia="方正小标宋_GBK"/>
          <w:color w:val="000000"/>
          <w:spacing w:val="16"/>
          <w:sz w:val="44"/>
          <w:szCs w:val="44"/>
        </w:rPr>
      </w:pPr>
      <w:r>
        <w:rPr>
          <w:rFonts w:eastAsia="方正小标宋_GBK"/>
          <w:color w:val="000000"/>
          <w:spacing w:val="16"/>
          <w:sz w:val="44"/>
          <w:szCs w:val="44"/>
        </w:rPr>
        <w:t>应聘须知</w:t>
      </w:r>
    </w:p>
    <w:p>
      <w:pPr>
        <w:snapToGrid w:val="0"/>
        <w:spacing w:line="480" w:lineRule="exact"/>
        <w:ind w:firstLine="630" w:firstLineChars="196"/>
        <w:rPr>
          <w:rFonts w:eastAsia="楷体_GB2312"/>
          <w:b/>
          <w:color w:val="000000"/>
          <w:sz w:val="32"/>
          <w:szCs w:val="32"/>
        </w:rPr>
      </w:pPr>
    </w:p>
    <w:p>
      <w:pPr>
        <w:snapToGrid w:val="0"/>
        <w:spacing w:line="480" w:lineRule="exact"/>
        <w:ind w:firstLine="630" w:firstLineChars="196"/>
        <w:rPr>
          <w:rFonts w:eastAsia="黑体"/>
          <w:b/>
          <w:color w:val="000000"/>
          <w:sz w:val="32"/>
          <w:szCs w:val="32"/>
        </w:rPr>
      </w:pPr>
      <w:r>
        <w:rPr>
          <w:rFonts w:eastAsia="黑体"/>
          <w:b/>
          <w:color w:val="000000"/>
          <w:sz w:val="32"/>
          <w:szCs w:val="32"/>
        </w:rPr>
        <w:t>1. 非普通高等学历教育的其他教育形式的毕业生是否可以应聘？</w:t>
      </w:r>
    </w:p>
    <w:p>
      <w:pPr>
        <w:snapToGrid w:val="0"/>
        <w:spacing w:line="480" w:lineRule="exact"/>
        <w:rPr>
          <w:rFonts w:eastAsia="仿宋_GB2312"/>
          <w:color w:val="000000"/>
          <w:sz w:val="32"/>
          <w:szCs w:val="32"/>
        </w:rPr>
      </w:pPr>
      <w:r>
        <w:rPr>
          <w:rFonts w:eastAsia="仿宋_GB2312"/>
          <w:color w:val="000000"/>
          <w:sz w:val="32"/>
          <w:szCs w:val="32"/>
        </w:rPr>
        <w:t xml:space="preserve">    国内非普通高等学历教育的其他教育形式（自学考试、成人教育、网络教育、电大等）毕业生取得毕业证（学位证）后，符合职位要求的资格条件的，均可以应聘。</w:t>
      </w:r>
    </w:p>
    <w:p>
      <w:pPr>
        <w:snapToGrid w:val="0"/>
        <w:spacing w:line="480" w:lineRule="exact"/>
        <w:ind w:firstLine="630" w:firstLineChars="196"/>
        <w:rPr>
          <w:rFonts w:eastAsia="黑体"/>
          <w:b/>
          <w:color w:val="000000"/>
          <w:sz w:val="32"/>
          <w:szCs w:val="32"/>
        </w:rPr>
      </w:pPr>
      <w:r>
        <w:rPr>
          <w:rFonts w:eastAsia="黑体"/>
          <w:b/>
          <w:color w:val="000000"/>
          <w:sz w:val="32"/>
          <w:szCs w:val="32"/>
        </w:rPr>
        <w:t>2.如何理解“在读的非应届毕业生”不得应聘？</w:t>
      </w:r>
    </w:p>
    <w:p>
      <w:pPr>
        <w:snapToGrid w:val="0"/>
        <w:spacing w:line="480" w:lineRule="exact"/>
        <w:ind w:firstLine="627" w:firstLineChars="196"/>
        <w:rPr>
          <w:rFonts w:eastAsia="仿宋_GB2312"/>
          <w:bCs/>
          <w:color w:val="000000"/>
          <w:sz w:val="32"/>
          <w:szCs w:val="32"/>
        </w:rPr>
      </w:pPr>
      <w:r>
        <w:rPr>
          <w:rFonts w:eastAsia="仿宋_GB2312"/>
          <w:bCs/>
          <w:color w:val="000000"/>
          <w:sz w:val="32"/>
          <w:szCs w:val="32"/>
        </w:rPr>
        <w:t>“在读的非应届毕业生”，是指全脱产在校学习的国内普通高等学历教育学生和国（境）外留学人员，于2022年7月31日前无法完成学业并取得学历（学位）证书的，不得报考。</w:t>
      </w:r>
    </w:p>
    <w:p>
      <w:pPr>
        <w:spacing w:line="480" w:lineRule="exact"/>
        <w:rPr>
          <w:rFonts w:eastAsia="黑体"/>
          <w:color w:val="000000"/>
          <w:sz w:val="32"/>
          <w:szCs w:val="32"/>
        </w:rPr>
      </w:pPr>
      <w:r>
        <w:rPr>
          <w:rFonts w:eastAsia="黑体"/>
          <w:color w:val="000000"/>
          <w:sz w:val="32"/>
          <w:szCs w:val="32"/>
        </w:rPr>
        <w:t xml:space="preserve"> </w:t>
      </w:r>
      <w:r>
        <w:rPr>
          <w:rFonts w:eastAsia="黑体"/>
          <w:b/>
          <w:color w:val="000000"/>
          <w:sz w:val="32"/>
          <w:szCs w:val="32"/>
        </w:rPr>
        <w:t xml:space="preserve">  </w:t>
      </w:r>
      <w:r>
        <w:rPr>
          <w:rFonts w:hint="eastAsia" w:ascii="黑体" w:hAnsi="黑体" w:eastAsia="黑体" w:cs="黑体"/>
          <w:b/>
          <w:sz w:val="32"/>
          <w:szCs w:val="32"/>
        </w:rPr>
        <w:t xml:space="preserve"> 3.“未落实过工作单位”的毕业生如何界定</w:t>
      </w:r>
      <w:r>
        <w:rPr>
          <w:rFonts w:hint="eastAsia" w:ascii="黑体" w:hAnsi="黑体" w:eastAsia="黑体" w:cs="黑体"/>
          <w:sz w:val="32"/>
          <w:szCs w:val="32"/>
        </w:rPr>
        <w:t>？</w:t>
      </w:r>
    </w:p>
    <w:p>
      <w:pPr>
        <w:snapToGrid w:val="0"/>
        <w:spacing w:line="480" w:lineRule="exact"/>
        <w:ind w:firstLine="627" w:firstLineChars="196"/>
        <w:rPr>
          <w:rFonts w:eastAsia="仿宋_GB2312"/>
          <w:color w:val="000000"/>
          <w:sz w:val="32"/>
          <w:szCs w:val="32"/>
        </w:rPr>
      </w:pPr>
      <w:r>
        <w:rPr>
          <w:rFonts w:eastAsia="仿宋_GB2312"/>
          <w:color w:val="000000"/>
          <w:sz w:val="32"/>
          <w:szCs w:val="32"/>
        </w:rPr>
        <w:t>国家统一招生的普通高校2020届、2021届毕业生，未落实过工作单位，其档案仍保留在原毕业学校，或者保留在各级毕业生就业主管部门（毕业生就业指导服务中心）、各级人才交流服务机构和各级公共就业服务机构的毕业生。</w:t>
      </w:r>
    </w:p>
    <w:p>
      <w:pPr>
        <w:spacing w:line="480" w:lineRule="exact"/>
        <w:rPr>
          <w:rFonts w:eastAsia="黑体"/>
          <w:b/>
          <w:color w:val="000000"/>
          <w:sz w:val="32"/>
          <w:szCs w:val="32"/>
        </w:rPr>
      </w:pPr>
      <w:r>
        <w:rPr>
          <w:rFonts w:eastAsia="黑体"/>
          <w:b/>
          <w:color w:val="000000"/>
          <w:sz w:val="32"/>
          <w:szCs w:val="32"/>
        </w:rPr>
        <w:t xml:space="preserve">    4.2022年毕业的定向生、委培生是否可以应聘？</w:t>
      </w:r>
    </w:p>
    <w:p>
      <w:pPr>
        <w:spacing w:line="480" w:lineRule="exact"/>
        <w:rPr>
          <w:rFonts w:eastAsia="仿宋_GB2312"/>
          <w:color w:val="000000"/>
          <w:sz w:val="32"/>
          <w:szCs w:val="32"/>
        </w:rPr>
      </w:pPr>
      <w:r>
        <w:rPr>
          <w:rFonts w:eastAsia="仿宋_GB2312"/>
          <w:color w:val="000000"/>
          <w:sz w:val="32"/>
          <w:szCs w:val="32"/>
        </w:rPr>
        <w:t>　　2022年毕业的定向生、委培生原则上不得应聘。如委培或定向单位同意其应聘，应当由委培或定向单位出具同意应聘证明，并经所在院校同意后方可应聘。</w:t>
      </w:r>
    </w:p>
    <w:p>
      <w:pPr>
        <w:snapToGrid w:val="0"/>
        <w:spacing w:line="480" w:lineRule="exact"/>
        <w:ind w:firstLine="630" w:firstLineChars="196"/>
        <w:rPr>
          <w:rFonts w:eastAsia="黑体"/>
          <w:b/>
          <w:color w:val="000000"/>
          <w:sz w:val="32"/>
          <w:szCs w:val="32"/>
        </w:rPr>
      </w:pPr>
      <w:r>
        <w:rPr>
          <w:rFonts w:eastAsia="黑体"/>
          <w:b/>
          <w:color w:val="000000"/>
          <w:sz w:val="32"/>
          <w:szCs w:val="32"/>
        </w:rPr>
        <w:t>5.留学回国人员可以应聘哪些岗位，需提供哪些材料？</w:t>
      </w:r>
    </w:p>
    <w:p>
      <w:pPr>
        <w:spacing w:line="480" w:lineRule="exact"/>
        <w:rPr>
          <w:rFonts w:eastAsia="仿宋_GB2312"/>
          <w:color w:val="000000"/>
          <w:sz w:val="32"/>
          <w:szCs w:val="32"/>
        </w:rPr>
      </w:pPr>
      <w:r>
        <w:rPr>
          <w:rFonts w:eastAsia="仿宋_GB2312"/>
          <w:color w:val="000000"/>
          <w:sz w:val="32"/>
          <w:szCs w:val="32"/>
        </w:rPr>
        <w:t>　　留学回国人员可以根据自身情况应聘符合条件的岗位。</w:t>
      </w:r>
    </w:p>
    <w:p>
      <w:pPr>
        <w:spacing w:line="480" w:lineRule="exact"/>
        <w:rPr>
          <w:rFonts w:eastAsia="仿宋_GB2312"/>
          <w:color w:val="000000"/>
          <w:sz w:val="32"/>
          <w:szCs w:val="32"/>
        </w:rPr>
      </w:pPr>
      <w:r>
        <w:rPr>
          <w:rFonts w:eastAsia="仿宋_GB2312"/>
          <w:color w:val="000000"/>
          <w:sz w:val="32"/>
          <w:szCs w:val="32"/>
        </w:rPr>
        <w:t>　　留学回国人员应聘的，除需提供《简章》中规定的相关材料外，还要提供国家教育部门的学历学位认证。应聘人员可登录教育部留学服务中心网站（http://www.cscse.edu.cn）查询认证的有关要求和程序。</w:t>
      </w:r>
    </w:p>
    <w:p>
      <w:pPr>
        <w:spacing w:line="480" w:lineRule="exact"/>
        <w:rPr>
          <w:rFonts w:eastAsia="黑体"/>
          <w:b/>
          <w:color w:val="000000"/>
          <w:sz w:val="32"/>
          <w:szCs w:val="32"/>
        </w:rPr>
      </w:pPr>
      <w:r>
        <w:rPr>
          <w:rFonts w:eastAsia="仿宋_GB2312"/>
          <w:color w:val="000000"/>
          <w:sz w:val="32"/>
          <w:szCs w:val="32"/>
        </w:rPr>
        <w:t xml:space="preserve">    </w:t>
      </w:r>
      <w:r>
        <w:rPr>
          <w:rFonts w:eastAsia="黑体"/>
          <w:b/>
          <w:color w:val="000000"/>
          <w:sz w:val="32"/>
          <w:szCs w:val="32"/>
        </w:rPr>
        <w:t>6.对学历学位及相关证书取得时间有什么要求？</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2022年普通高校应届毕业生以及与国（境）内普通高校应届毕业生同期毕业的留学回国人员的学历、学位及相关证书，须在2022年7月31日前取得；其他人员应聘的，须在2022年</w:t>
      </w:r>
      <w:r>
        <w:rPr>
          <w:rFonts w:hint="eastAsia" w:eastAsia="仿宋_GB2312"/>
          <w:color w:val="000000"/>
          <w:sz w:val="32"/>
          <w:szCs w:val="32"/>
        </w:rPr>
        <w:t>3</w:t>
      </w:r>
      <w:r>
        <w:rPr>
          <w:rFonts w:eastAsia="仿宋_GB2312"/>
          <w:color w:val="000000"/>
          <w:sz w:val="32"/>
          <w:szCs w:val="32"/>
        </w:rPr>
        <w:t>月2</w:t>
      </w:r>
      <w:r>
        <w:rPr>
          <w:rFonts w:hint="eastAsia" w:eastAsia="仿宋_GB2312"/>
          <w:color w:val="000000"/>
          <w:sz w:val="32"/>
          <w:szCs w:val="32"/>
          <w:lang w:val="en-US" w:eastAsia="zh-CN"/>
        </w:rPr>
        <w:t>8</w:t>
      </w:r>
      <w:r>
        <w:rPr>
          <w:rFonts w:eastAsia="仿宋_GB2312"/>
          <w:color w:val="000000"/>
          <w:sz w:val="32"/>
          <w:szCs w:val="32"/>
        </w:rPr>
        <w:t>日前取得国家承认的学历、学位及相关证书。</w:t>
      </w:r>
    </w:p>
    <w:p>
      <w:pPr>
        <w:snapToGrid w:val="0"/>
        <w:spacing w:line="480" w:lineRule="exact"/>
        <w:ind w:firstLine="630" w:firstLineChars="196"/>
        <w:rPr>
          <w:rFonts w:eastAsia="黑体"/>
          <w:b/>
          <w:color w:val="000000"/>
          <w:sz w:val="32"/>
          <w:szCs w:val="32"/>
        </w:rPr>
      </w:pPr>
      <w:r>
        <w:rPr>
          <w:rFonts w:eastAsia="黑体"/>
          <w:b/>
          <w:color w:val="000000"/>
          <w:sz w:val="32"/>
          <w:szCs w:val="32"/>
        </w:rPr>
        <w:t>7.学历学位高于岗位要求的人员能否应聘？</w:t>
      </w:r>
    </w:p>
    <w:p>
      <w:pPr>
        <w:spacing w:line="480" w:lineRule="exact"/>
        <w:ind w:firstLine="640" w:firstLineChars="200"/>
        <w:rPr>
          <w:rFonts w:eastAsia="仿宋_GB2312"/>
          <w:color w:val="000000"/>
          <w:sz w:val="32"/>
          <w:szCs w:val="32"/>
        </w:rPr>
      </w:pPr>
      <w:r>
        <w:rPr>
          <w:rFonts w:eastAsia="仿宋_GB2312"/>
          <w:color w:val="000000"/>
          <w:sz w:val="32"/>
          <w:szCs w:val="32"/>
        </w:rPr>
        <w:t>学历学位高于岗位条件要求，专业条件符合岗位规定的可以应聘。</w:t>
      </w:r>
    </w:p>
    <w:p>
      <w:pPr>
        <w:snapToGrid w:val="0"/>
        <w:spacing w:line="480" w:lineRule="exact"/>
        <w:ind w:firstLine="630" w:firstLineChars="196"/>
        <w:rPr>
          <w:rFonts w:eastAsia="黑体"/>
          <w:b/>
          <w:color w:val="000000"/>
          <w:sz w:val="32"/>
          <w:szCs w:val="32"/>
        </w:rPr>
      </w:pPr>
      <w:r>
        <w:rPr>
          <w:rFonts w:eastAsia="黑体"/>
          <w:b/>
          <w:color w:val="000000"/>
          <w:sz w:val="32"/>
          <w:szCs w:val="32"/>
        </w:rPr>
        <w:t>8.本次招录中的有效居民身份证件指的是什么？</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480" w:lineRule="exact"/>
        <w:ind w:firstLine="630" w:firstLineChars="196"/>
        <w:rPr>
          <w:rFonts w:eastAsia="黑体"/>
          <w:b/>
          <w:color w:val="000000"/>
          <w:sz w:val="32"/>
          <w:szCs w:val="32"/>
        </w:rPr>
      </w:pPr>
      <w:r>
        <w:rPr>
          <w:rFonts w:eastAsia="黑体"/>
          <w:b/>
          <w:color w:val="000000"/>
          <w:sz w:val="32"/>
          <w:szCs w:val="32"/>
        </w:rPr>
        <w:t>9.岗位表中所要求的专业如何理解？</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招聘岗位在大学专科、大学本科、研究生3个教育层次分别明确了对报考者的专业要求，一般报考者符合一个教育层次的专业要求，即可报考该岗位。招聘岗位另有规定的，须从其规定。其中，岗位专业要求为“不限”的，即报考者在该教育层次的任何专业均符合要求；专业要求为学科大类、门类的，即该大类、门类所包含的专业均符合要求；专业要求为类、一级学科的，即该类、一级学科所包含的专业或方向均符合要求。其中，2022年国内普通高等学历教育的应届毕业生和同期毕业的留学回国人员，可依据于2022年7月31日前取得的普通高等学历教育和国（境）外留学学历（学位）及相应专业应聘。</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480" w:lineRule="exact"/>
        <w:ind w:firstLine="643" w:firstLineChars="200"/>
        <w:rPr>
          <w:rFonts w:eastAsia="黑体"/>
          <w:b/>
          <w:color w:val="000000"/>
          <w:sz w:val="32"/>
          <w:szCs w:val="32"/>
        </w:rPr>
      </w:pPr>
      <w:r>
        <w:rPr>
          <w:rFonts w:eastAsia="楷体_GB2312"/>
          <w:b/>
          <w:color w:val="000000"/>
          <w:sz w:val="32"/>
          <w:szCs w:val="32"/>
        </w:rPr>
        <w:t>10</w:t>
      </w:r>
      <w:r>
        <w:rPr>
          <w:rFonts w:eastAsia="黑体"/>
          <w:b/>
          <w:color w:val="000000"/>
          <w:sz w:val="32"/>
          <w:szCs w:val="32"/>
        </w:rPr>
        <w:t>.关于“相关工作经历、年限”如何理解？</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截至2022年</w:t>
      </w:r>
      <w:r>
        <w:rPr>
          <w:rFonts w:hint="eastAsia" w:eastAsia="仿宋_GB2312"/>
          <w:color w:val="000000"/>
          <w:sz w:val="32"/>
          <w:szCs w:val="32"/>
        </w:rPr>
        <w:t>3</w:t>
      </w:r>
      <w:r>
        <w:rPr>
          <w:rFonts w:eastAsia="仿宋_GB2312"/>
          <w:color w:val="000000"/>
          <w:sz w:val="32"/>
          <w:szCs w:val="32"/>
        </w:rPr>
        <w:t>月2</w:t>
      </w:r>
      <w:r>
        <w:rPr>
          <w:rFonts w:hint="eastAsia" w:eastAsia="仿宋_GB2312"/>
          <w:color w:val="000000"/>
          <w:sz w:val="32"/>
          <w:szCs w:val="32"/>
          <w:lang w:val="en-US" w:eastAsia="zh-CN"/>
        </w:rPr>
        <w:t>8</w:t>
      </w:r>
      <w:r>
        <w:rPr>
          <w:rFonts w:eastAsia="仿宋_GB2312"/>
          <w:color w:val="000000"/>
          <w:sz w:val="32"/>
          <w:szCs w:val="32"/>
        </w:rPr>
        <w:t xml:space="preserve">日。 </w:t>
      </w:r>
    </w:p>
    <w:p>
      <w:pPr>
        <w:snapToGrid w:val="0"/>
        <w:spacing w:line="480" w:lineRule="exact"/>
        <w:ind w:firstLine="643" w:firstLineChars="200"/>
        <w:rPr>
          <w:rFonts w:eastAsia="黑体"/>
          <w:b/>
          <w:color w:val="000000"/>
          <w:sz w:val="32"/>
          <w:szCs w:val="32"/>
        </w:rPr>
      </w:pPr>
      <w:r>
        <w:rPr>
          <w:rFonts w:eastAsia="黑体"/>
          <w:b/>
          <w:color w:val="000000"/>
          <w:sz w:val="32"/>
          <w:szCs w:val="32"/>
        </w:rPr>
        <w:t>11.什么是岗位改报?</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为保障广大考生的应聘权利，对于应聘人数达不到规定比例，取消招聘岗位的应聘人员，市卫生健康局将组织应聘人员在规定时间内改报本次招聘中的其他符合条件岗位。改报只进行一次，未通过资格审查的不能改报。</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如果报名人员不参加岗位改报或没有符合条件的其他岗位不能改报的，考试机构将为其办理笔试考务费退费。请报名人员在确认缴费后，注意关注取消岗位公告，并保持联系方式畅通。</w:t>
      </w:r>
    </w:p>
    <w:p>
      <w:pPr>
        <w:snapToGrid w:val="0"/>
        <w:spacing w:line="480" w:lineRule="exact"/>
        <w:ind w:firstLine="630" w:firstLineChars="196"/>
        <w:rPr>
          <w:rFonts w:eastAsia="黑体"/>
          <w:b/>
          <w:color w:val="000000"/>
          <w:sz w:val="32"/>
          <w:szCs w:val="32"/>
        </w:rPr>
      </w:pPr>
      <w:r>
        <w:rPr>
          <w:rFonts w:eastAsia="黑体"/>
          <w:b/>
          <w:color w:val="000000"/>
          <w:sz w:val="32"/>
          <w:szCs w:val="32"/>
        </w:rPr>
        <w:t>12.进入面试的应聘人员需向招聘单位提交哪些证明材料？</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进入面试的应聘人员，需按招聘岗位要求，向招聘单位提交本人相关证明材料。相关证明材料主要包括：</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1.《2022年胶州市卫生健康系统公开招聘工作人员报名登记表》、《应聘事业单位工作人员诚信承诺书》。</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全日制普通高校应届毕业生（包含符合教育部办公厅《关于统筹全日制和非全日制研究生管理工作的通知》（教研厅〔2016〕2号）和《教育部办公厅等五部门关于进一步做好非全日制研究生就业工作的通知》（教研厅函〔2019〕1号）规定的非全日制研究生）应聘的，提交身份证、学历学位证书、学校核发的就业推荐表</w:t>
      </w:r>
      <w:r>
        <w:rPr>
          <w:rFonts w:hint="eastAsia" w:eastAsia="仿宋_GB2312"/>
          <w:color w:val="000000"/>
          <w:sz w:val="32"/>
          <w:szCs w:val="32"/>
        </w:rPr>
        <w:t>，</w:t>
      </w:r>
      <w:r>
        <w:rPr>
          <w:rFonts w:eastAsia="仿宋_GB2312"/>
          <w:color w:val="000000"/>
          <w:sz w:val="32"/>
          <w:szCs w:val="32"/>
        </w:rPr>
        <w:t>2022年定向、委培毕业生还需提交定向、委培单位同意应聘的证明。</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3.其他人员应聘的，提交国家承认的学历学位证书（须在2022年</w:t>
      </w:r>
      <w:r>
        <w:rPr>
          <w:rFonts w:hint="eastAsia" w:eastAsia="仿宋_GB2312"/>
          <w:color w:val="000000"/>
          <w:sz w:val="32"/>
          <w:szCs w:val="32"/>
        </w:rPr>
        <w:t>3</w:t>
      </w:r>
      <w:r>
        <w:rPr>
          <w:rFonts w:eastAsia="仿宋_GB2312"/>
          <w:color w:val="000000"/>
          <w:sz w:val="32"/>
          <w:szCs w:val="32"/>
        </w:rPr>
        <w:t>月2</w:t>
      </w:r>
      <w:r>
        <w:rPr>
          <w:rFonts w:hint="eastAsia" w:eastAsia="仿宋_GB2312"/>
          <w:color w:val="000000"/>
          <w:sz w:val="32"/>
          <w:szCs w:val="32"/>
          <w:lang w:val="en-US" w:eastAsia="zh-CN"/>
        </w:rPr>
        <w:t>8</w:t>
      </w:r>
      <w:r>
        <w:rPr>
          <w:rFonts w:eastAsia="仿宋_GB2312"/>
          <w:color w:val="000000"/>
          <w:sz w:val="32"/>
          <w:szCs w:val="32"/>
        </w:rPr>
        <w:t>日之前取得）、身份证。</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.在职人员应聘的，</w:t>
      </w:r>
      <w:r>
        <w:rPr>
          <w:rFonts w:hint="eastAsia" w:eastAsia="仿宋_GB2312"/>
          <w:color w:val="000000"/>
          <w:sz w:val="32"/>
          <w:szCs w:val="32"/>
        </w:rPr>
        <w:t>须经单位同意（胶州市之外机关事业单位在编人员报考需经所在单位及主管部门同意）并</w:t>
      </w:r>
      <w:r>
        <w:rPr>
          <w:rFonts w:eastAsia="仿宋_GB2312"/>
          <w:color w:val="000000"/>
          <w:sz w:val="32"/>
          <w:szCs w:val="32"/>
        </w:rPr>
        <w:t>提交有用人权限部门或单位出具的同意应聘介绍信。如不能提交的，则取消考察资格。</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5</w:t>
      </w:r>
      <w:r>
        <w:rPr>
          <w:rFonts w:eastAsia="仿宋_GB2312"/>
          <w:color w:val="000000"/>
          <w:sz w:val="32"/>
          <w:szCs w:val="32"/>
        </w:rPr>
        <w:t>.香港和澳门居民中的中国公民应聘的，还需提供《港澳居民来往内地通行证》；台湾学生和台湾居民应聘的，还需提供《台湾居民来往大陆通行证》。</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6</w:t>
      </w:r>
      <w:r>
        <w:rPr>
          <w:rFonts w:eastAsia="仿宋_GB2312"/>
          <w:color w:val="000000"/>
          <w:sz w:val="32"/>
          <w:szCs w:val="32"/>
        </w:rPr>
        <w:t>.已取得国（境）外学历学位证书、但未获得教育部门认证的留学生应聘的，需提供国（境）外学历学位证书及有资质的机构出具的翻译资料，并作出规定时间内可取得相关材料的承诺。</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7</w:t>
      </w:r>
      <w:r>
        <w:rPr>
          <w:rFonts w:eastAsia="仿宋_GB2312"/>
          <w:color w:val="000000"/>
          <w:sz w:val="32"/>
          <w:szCs w:val="32"/>
        </w:rPr>
        <w:t>.对应聘人员有工作经历、年限要求的，还需提交劳动（聘用）合同和社保缴费记录等有效证明材料。对应聘人员有资格证书要求的，需提交相应资格证书。</w:t>
      </w:r>
    </w:p>
    <w:p>
      <w:pPr>
        <w:snapToGrid w:val="0"/>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eastAsia="仿宋_GB2312"/>
          <w:color w:val="000000"/>
          <w:sz w:val="32"/>
          <w:szCs w:val="32"/>
        </w:rPr>
        <w:t>8</w:t>
      </w:r>
      <w:r>
        <w:rPr>
          <w:rFonts w:eastAsia="仿宋_GB2312"/>
          <w:color w:val="000000"/>
          <w:sz w:val="32"/>
          <w:szCs w:val="32"/>
        </w:rPr>
        <w:t>.</w:t>
      </w:r>
      <w:r>
        <w:rPr>
          <w:rFonts w:hint="eastAsia" w:eastAsia="仿宋_GB2312"/>
          <w:color w:val="000000"/>
          <w:sz w:val="32"/>
          <w:szCs w:val="32"/>
        </w:rPr>
        <w:t xml:space="preserve"> </w:t>
      </w:r>
      <w:r>
        <w:rPr>
          <w:rFonts w:hint="eastAsia" w:ascii="仿宋_GB2312" w:hAnsi="黑体" w:eastAsia="仿宋_GB2312"/>
          <w:color w:val="000000" w:themeColor="text1"/>
          <w:sz w:val="32"/>
          <w:szCs w:val="32"/>
          <w14:textFill>
            <w14:solidFill>
              <w14:schemeClr w14:val="tx1"/>
            </w14:solidFill>
          </w14:textFill>
        </w:rPr>
        <w:t>胶州市以外应聘限新冠肺炎疫情防控一线医务人员岗位的，需现场提供</w:t>
      </w:r>
      <w:r>
        <w:rPr>
          <w:rFonts w:ascii="仿宋_GB2312" w:hAnsi="黑体" w:eastAsia="仿宋_GB2312" w:cs="宋体"/>
          <w:color w:val="000000" w:themeColor="text1"/>
          <w:kern w:val="0"/>
          <w:sz w:val="32"/>
          <w:szCs w:val="32"/>
          <w14:textFill>
            <w14:solidFill>
              <w14:schemeClr w14:val="tx1"/>
            </w14:solidFill>
          </w14:textFill>
        </w:rPr>
        <w:fldChar w:fldCharType="begin"/>
      </w:r>
      <w:r>
        <w:rPr>
          <w:rFonts w:ascii="仿宋_GB2312" w:hAnsi="黑体" w:eastAsia="仿宋_GB2312" w:cs="宋体"/>
          <w:color w:val="000000" w:themeColor="text1"/>
          <w:kern w:val="0"/>
          <w:sz w:val="32"/>
          <w:szCs w:val="32"/>
          <w14:textFill>
            <w14:solidFill>
              <w14:schemeClr w14:val="tx1"/>
            </w14:solidFill>
          </w14:textFill>
        </w:rPr>
        <w:instrText xml:space="preserve"> </w:instrText>
      </w:r>
      <w:r>
        <w:rPr>
          <w:rFonts w:hint="eastAsia" w:ascii="仿宋_GB2312" w:hAnsi="黑体" w:eastAsia="仿宋_GB2312" w:cs="宋体"/>
          <w:color w:val="000000" w:themeColor="text1"/>
          <w:kern w:val="0"/>
          <w:sz w:val="32"/>
          <w:szCs w:val="32"/>
          <w14:textFill>
            <w14:solidFill>
              <w14:schemeClr w14:val="tx1"/>
            </w14:solidFill>
          </w14:textFill>
        </w:rPr>
        <w:instrText xml:space="preserve">eq \o\ac(</w:instrText>
      </w:r>
      <w:r>
        <w:rPr>
          <w:rFonts w:hint="eastAsia" w:ascii="仿宋_GB2312" w:hAnsi="黑体" w:eastAsia="仿宋_GB2312" w:cs="宋体"/>
          <w:color w:val="000000" w:themeColor="text1"/>
          <w:kern w:val="0"/>
          <w:position w:val="-6"/>
          <w:sz w:val="48"/>
          <w:szCs w:val="32"/>
          <w14:textFill>
            <w14:solidFill>
              <w14:schemeClr w14:val="tx1"/>
            </w14:solidFill>
          </w14:textFill>
        </w:rPr>
        <w:instrText xml:space="preserve">○</w:instrText>
      </w:r>
      <w:r>
        <w:rPr>
          <w:rFonts w:hint="eastAsia" w:ascii="仿宋_GB2312" w:hAnsi="黑体" w:eastAsia="仿宋_GB2312" w:cs="宋体"/>
          <w:color w:val="000000" w:themeColor="text1"/>
          <w:kern w:val="0"/>
          <w:sz w:val="32"/>
          <w:szCs w:val="32"/>
          <w14:textFill>
            <w14:solidFill>
              <w14:schemeClr w14:val="tx1"/>
            </w14:solidFill>
          </w14:textFill>
        </w:rPr>
        <w:instrText xml:space="preserve">,1)</w:instrText>
      </w:r>
      <w:r>
        <w:rPr>
          <w:rFonts w:ascii="仿宋_GB2312" w:hAnsi="黑体" w:eastAsia="仿宋_GB2312" w:cs="宋体"/>
          <w:color w:val="000000" w:themeColor="text1"/>
          <w:kern w:val="0"/>
          <w:sz w:val="32"/>
          <w:szCs w:val="32"/>
          <w14:textFill>
            <w14:solidFill>
              <w14:schemeClr w14:val="tx1"/>
            </w14:solidFill>
          </w14:textFill>
        </w:rPr>
        <w:fldChar w:fldCharType="end"/>
      </w:r>
      <w:r>
        <w:rPr>
          <w:rFonts w:hint="eastAsia" w:ascii="仿宋_GB2312" w:hAnsi="黑体" w:eastAsia="仿宋_GB2312"/>
          <w:color w:val="000000" w:themeColor="text1"/>
          <w:sz w:val="32"/>
          <w:szCs w:val="32"/>
          <w14:textFill>
            <w14:solidFill>
              <w14:schemeClr w14:val="tx1"/>
            </w14:solidFill>
          </w14:textFill>
        </w:rPr>
        <w:t>人事关系所在地的县（区、市）级以上卫生健康行政部门出具的相关认定材料；</w:t>
      </w:r>
      <w:r>
        <w:rPr>
          <w:rFonts w:ascii="仿宋_GB2312" w:hAnsi="黑体" w:eastAsia="仿宋_GB2312" w:cs="宋体"/>
          <w:color w:val="000000" w:themeColor="text1"/>
          <w:kern w:val="0"/>
          <w:sz w:val="32"/>
          <w:szCs w:val="32"/>
          <w14:textFill>
            <w14:solidFill>
              <w14:schemeClr w14:val="tx1"/>
            </w14:solidFill>
          </w14:textFill>
        </w:rPr>
        <w:fldChar w:fldCharType="begin"/>
      </w:r>
      <w:r>
        <w:rPr>
          <w:rFonts w:ascii="仿宋_GB2312" w:hAnsi="黑体" w:eastAsia="仿宋_GB2312" w:cs="宋体"/>
          <w:color w:val="000000" w:themeColor="text1"/>
          <w:kern w:val="0"/>
          <w:sz w:val="32"/>
          <w:szCs w:val="32"/>
          <w14:textFill>
            <w14:solidFill>
              <w14:schemeClr w14:val="tx1"/>
            </w14:solidFill>
          </w14:textFill>
        </w:rPr>
        <w:instrText xml:space="preserve"> </w:instrText>
      </w:r>
      <w:r>
        <w:rPr>
          <w:rFonts w:hint="eastAsia" w:ascii="仿宋_GB2312" w:hAnsi="黑体" w:eastAsia="仿宋_GB2312" w:cs="宋体"/>
          <w:color w:val="000000" w:themeColor="text1"/>
          <w:kern w:val="0"/>
          <w:sz w:val="32"/>
          <w:szCs w:val="32"/>
          <w14:textFill>
            <w14:solidFill>
              <w14:schemeClr w14:val="tx1"/>
            </w14:solidFill>
          </w14:textFill>
        </w:rPr>
        <w:instrText xml:space="preserve">eq \o\ac(</w:instrText>
      </w:r>
      <w:r>
        <w:rPr>
          <w:rFonts w:hint="eastAsia" w:ascii="仿宋_GB2312" w:hAnsi="黑体" w:eastAsia="仿宋_GB2312" w:cs="宋体"/>
          <w:color w:val="000000" w:themeColor="text1"/>
          <w:kern w:val="0"/>
          <w:position w:val="-6"/>
          <w:sz w:val="48"/>
          <w:szCs w:val="32"/>
          <w14:textFill>
            <w14:solidFill>
              <w14:schemeClr w14:val="tx1"/>
            </w14:solidFill>
          </w14:textFill>
        </w:rPr>
        <w:instrText xml:space="preserve">○</w:instrText>
      </w:r>
      <w:r>
        <w:rPr>
          <w:rFonts w:hint="eastAsia" w:ascii="仿宋_GB2312" w:hAnsi="黑体" w:eastAsia="仿宋_GB2312" w:cs="宋体"/>
          <w:color w:val="000000" w:themeColor="text1"/>
          <w:kern w:val="0"/>
          <w:sz w:val="32"/>
          <w:szCs w:val="32"/>
          <w14:textFill>
            <w14:solidFill>
              <w14:schemeClr w14:val="tx1"/>
            </w14:solidFill>
          </w14:textFill>
        </w:rPr>
        <w:instrText xml:space="preserve">,2)</w:instrText>
      </w:r>
      <w:r>
        <w:rPr>
          <w:rFonts w:ascii="仿宋_GB2312" w:hAnsi="黑体" w:eastAsia="仿宋_GB2312" w:cs="宋体"/>
          <w:color w:val="000000" w:themeColor="text1"/>
          <w:kern w:val="0"/>
          <w:sz w:val="32"/>
          <w:szCs w:val="32"/>
          <w14:textFill>
            <w14:solidFill>
              <w14:schemeClr w14:val="tx1"/>
            </w14:solidFill>
          </w14:textFill>
        </w:rPr>
        <w:fldChar w:fldCharType="end"/>
      </w:r>
      <w:r>
        <w:rPr>
          <w:rFonts w:hint="eastAsia" w:ascii="仿宋_GB2312" w:hAnsi="黑体" w:eastAsia="仿宋_GB2312"/>
          <w:color w:val="000000" w:themeColor="text1"/>
          <w:sz w:val="32"/>
          <w:szCs w:val="32"/>
          <w14:textFill>
            <w14:solidFill>
              <w14:schemeClr w14:val="tx1"/>
            </w14:solidFill>
          </w14:textFill>
        </w:rPr>
        <w:t>一线</w:t>
      </w:r>
      <w:bookmarkStart w:id="0" w:name="_GoBack"/>
      <w:bookmarkEnd w:id="0"/>
      <w:r>
        <w:rPr>
          <w:rFonts w:hint="eastAsia" w:ascii="仿宋_GB2312" w:hAnsi="黑体" w:eastAsia="仿宋_GB2312"/>
          <w:color w:val="000000" w:themeColor="text1"/>
          <w:sz w:val="32"/>
          <w:szCs w:val="32"/>
          <w14:textFill>
            <w14:solidFill>
              <w14:schemeClr w14:val="tx1"/>
            </w14:solidFill>
          </w14:textFill>
        </w:rPr>
        <w:t>医务人员公示材料；</w:t>
      </w:r>
      <w:r>
        <w:rPr>
          <w:rFonts w:ascii="仿宋_GB2312" w:hAnsi="黑体" w:eastAsia="仿宋_GB2312"/>
          <w:color w:val="000000" w:themeColor="text1"/>
          <w:sz w:val="32"/>
          <w:szCs w:val="32"/>
          <w14:textFill>
            <w14:solidFill>
              <w14:schemeClr w14:val="tx1"/>
            </w14:solidFill>
          </w14:textFill>
        </w:rPr>
        <w:fldChar w:fldCharType="begin"/>
      </w:r>
      <w:r>
        <w:rPr>
          <w:rFonts w:ascii="仿宋_GB2312" w:hAnsi="黑体" w:eastAsia="仿宋_GB2312"/>
          <w:color w:val="000000" w:themeColor="text1"/>
          <w:sz w:val="32"/>
          <w:szCs w:val="32"/>
          <w14:textFill>
            <w14:solidFill>
              <w14:schemeClr w14:val="tx1"/>
            </w14:solidFill>
          </w14:textFill>
        </w:rPr>
        <w:instrText xml:space="preserve"> </w:instrText>
      </w:r>
      <w:r>
        <w:rPr>
          <w:rFonts w:hint="eastAsia" w:ascii="仿宋_GB2312" w:hAnsi="黑体" w:eastAsia="仿宋_GB2312"/>
          <w:color w:val="000000" w:themeColor="text1"/>
          <w:sz w:val="32"/>
          <w:szCs w:val="32"/>
          <w14:textFill>
            <w14:solidFill>
              <w14:schemeClr w14:val="tx1"/>
            </w14:solidFill>
          </w14:textFill>
        </w:rPr>
        <w:instrText xml:space="preserve">eq \o\ac(</w:instrText>
      </w:r>
      <w:r>
        <w:rPr>
          <w:rFonts w:hint="eastAsia" w:ascii="仿宋_GB2312" w:hAnsi="黑体" w:eastAsia="仿宋_GB2312"/>
          <w:color w:val="000000" w:themeColor="text1"/>
          <w:position w:val="-6"/>
          <w:sz w:val="48"/>
          <w:szCs w:val="32"/>
          <w14:textFill>
            <w14:solidFill>
              <w14:schemeClr w14:val="tx1"/>
            </w14:solidFill>
          </w14:textFill>
        </w:rPr>
        <w:instrText xml:space="preserve">○</w:instrText>
      </w:r>
      <w:r>
        <w:rPr>
          <w:rFonts w:hint="eastAsia" w:ascii="仿宋_GB2312" w:hAnsi="黑体" w:eastAsia="仿宋_GB2312"/>
          <w:color w:val="000000" w:themeColor="text1"/>
          <w:sz w:val="32"/>
          <w:szCs w:val="32"/>
          <w14:textFill>
            <w14:solidFill>
              <w14:schemeClr w14:val="tx1"/>
            </w14:solidFill>
          </w14:textFill>
        </w:rPr>
        <w:instrText xml:space="preserve">,3)</w:instrText>
      </w:r>
      <w:r>
        <w:rPr>
          <w:rFonts w:ascii="仿宋_GB2312" w:hAnsi="黑体" w:eastAsia="仿宋_GB2312"/>
          <w:color w:val="000000" w:themeColor="text1"/>
          <w:sz w:val="32"/>
          <w:szCs w:val="32"/>
          <w14:textFill>
            <w14:solidFill>
              <w14:schemeClr w14:val="tx1"/>
            </w14:solidFill>
          </w14:textFill>
        </w:rPr>
        <w:fldChar w:fldCharType="end"/>
      </w:r>
      <w:r>
        <w:rPr>
          <w:rFonts w:hint="eastAsia" w:ascii="仿宋_GB2312" w:hAnsi="黑体" w:eastAsia="仿宋_GB2312"/>
          <w:color w:val="000000" w:themeColor="text1"/>
          <w:sz w:val="32"/>
          <w:szCs w:val="32"/>
          <w14:textFill>
            <w14:solidFill>
              <w14:schemeClr w14:val="tx1"/>
            </w14:solidFill>
          </w14:textFill>
        </w:rPr>
        <w:t>补助发放表扫描件（加盖人事关系所在地的县（区、市）级财政部门、人社部门、卫生健康行政部门公章）。</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资格复审时，应聘人员须提交以上材料原件及复印件（使用A4纸复印）各一份。</w:t>
      </w:r>
    </w:p>
    <w:p>
      <w:pPr>
        <w:snapToGrid w:val="0"/>
        <w:spacing w:line="480" w:lineRule="exact"/>
        <w:ind w:firstLine="630" w:firstLineChars="196"/>
        <w:rPr>
          <w:rFonts w:eastAsia="黑体"/>
          <w:b/>
          <w:color w:val="000000"/>
          <w:sz w:val="32"/>
          <w:szCs w:val="32"/>
        </w:rPr>
      </w:pPr>
      <w:r>
        <w:rPr>
          <w:rFonts w:eastAsia="黑体"/>
          <w:b/>
          <w:color w:val="000000"/>
          <w:sz w:val="32"/>
          <w:szCs w:val="32"/>
        </w:rPr>
        <w:t>13.资格审查工作由谁负责？</w:t>
      </w:r>
    </w:p>
    <w:p>
      <w:pPr>
        <w:widowControl/>
        <w:spacing w:line="480" w:lineRule="exact"/>
        <w:ind w:firstLine="640" w:firstLineChars="200"/>
        <w:rPr>
          <w:rFonts w:eastAsia="仿宋_GB2312"/>
          <w:color w:val="000000"/>
          <w:kern w:val="0"/>
          <w:sz w:val="32"/>
          <w:szCs w:val="32"/>
        </w:rPr>
      </w:pPr>
      <w:r>
        <w:rPr>
          <w:rFonts w:eastAsia="仿宋_GB2312"/>
          <w:color w:val="000000"/>
          <w:kern w:val="0"/>
          <w:sz w:val="32"/>
          <w:szCs w:val="32"/>
        </w:rPr>
        <w:t>资格审查工作由招聘单位负责。</w:t>
      </w:r>
    </w:p>
    <w:p>
      <w:pPr>
        <w:snapToGrid w:val="0"/>
        <w:spacing w:line="480" w:lineRule="exact"/>
        <w:ind w:firstLine="630" w:firstLineChars="196"/>
        <w:rPr>
          <w:rFonts w:eastAsia="黑体"/>
          <w:b/>
          <w:color w:val="000000"/>
          <w:sz w:val="32"/>
          <w:szCs w:val="32"/>
        </w:rPr>
      </w:pPr>
      <w:r>
        <w:rPr>
          <w:rFonts w:eastAsia="黑体"/>
          <w:b/>
          <w:color w:val="000000"/>
          <w:sz w:val="32"/>
          <w:szCs w:val="32"/>
        </w:rPr>
        <w:t>14.对招聘岗位资格条件有疑问如何咨询？</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对招聘岗位资格条件和其他内容有疑问的，请与招聘单位联系（招聘单位咨询电话详见《岗位表》）。</w:t>
      </w:r>
    </w:p>
    <w:p>
      <w:pPr>
        <w:snapToGrid w:val="0"/>
        <w:spacing w:line="480" w:lineRule="exact"/>
        <w:ind w:firstLine="630" w:firstLineChars="196"/>
        <w:rPr>
          <w:rFonts w:eastAsia="黑体"/>
          <w:b/>
          <w:color w:val="000000"/>
          <w:sz w:val="32"/>
          <w:szCs w:val="32"/>
        </w:rPr>
      </w:pPr>
      <w:r>
        <w:rPr>
          <w:rFonts w:eastAsia="黑体"/>
          <w:b/>
          <w:color w:val="000000"/>
          <w:sz w:val="32"/>
          <w:szCs w:val="32"/>
        </w:rPr>
        <w:t>15.违纪违规及存在不诚信情形的应聘人员如何处理？</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应聘人员要严格遵守公开招聘的相关政策规定，遵从公开招聘考试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记入事业单位公开招聘违纪违规与诚信档案；拟聘用人员名单公示后，应聘人员如无正当理由放弃聘用资格的，记入事业单位应聘人员诚信档案，事业单位人事综合管理部门可以在名单公示结束后的1年内取消其再次报考我市事业单位的资格。</w:t>
      </w:r>
    </w:p>
    <w:p>
      <w:pPr>
        <w:snapToGrid w:val="0"/>
        <w:spacing w:line="480" w:lineRule="exact"/>
        <w:ind w:firstLine="630" w:firstLineChars="196"/>
        <w:rPr>
          <w:rFonts w:eastAsia="黑体"/>
          <w:b/>
          <w:color w:val="000000"/>
          <w:sz w:val="32"/>
          <w:szCs w:val="32"/>
        </w:rPr>
      </w:pPr>
      <w:r>
        <w:rPr>
          <w:rFonts w:eastAsia="黑体"/>
          <w:b/>
          <w:color w:val="000000"/>
          <w:sz w:val="32"/>
          <w:szCs w:val="32"/>
        </w:rPr>
        <w:t>16.是否有指定的考试辅导书和培训班？</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本次公开招聘统一考试不指定考试教材和辅导用书，不举办也不授权或委托任何机构举办考试辅导培训班。</w:t>
      </w:r>
    </w:p>
    <w:p>
      <w:pPr>
        <w:spacing w:line="480" w:lineRule="exact"/>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97BB4"/>
    <w:rsid w:val="000461C8"/>
    <w:rsid w:val="000F221F"/>
    <w:rsid w:val="00197102"/>
    <w:rsid w:val="001D77A9"/>
    <w:rsid w:val="00202212"/>
    <w:rsid w:val="00263862"/>
    <w:rsid w:val="003E3DA6"/>
    <w:rsid w:val="00406763"/>
    <w:rsid w:val="00451113"/>
    <w:rsid w:val="004926C0"/>
    <w:rsid w:val="00594A1E"/>
    <w:rsid w:val="00601A0F"/>
    <w:rsid w:val="006176C6"/>
    <w:rsid w:val="006370CA"/>
    <w:rsid w:val="006A72C4"/>
    <w:rsid w:val="00910010"/>
    <w:rsid w:val="00945A56"/>
    <w:rsid w:val="00946788"/>
    <w:rsid w:val="009854D4"/>
    <w:rsid w:val="00AB63A5"/>
    <w:rsid w:val="00BC07C6"/>
    <w:rsid w:val="00BF39A9"/>
    <w:rsid w:val="00C4529B"/>
    <w:rsid w:val="00C90BEB"/>
    <w:rsid w:val="00CF0438"/>
    <w:rsid w:val="00D3360F"/>
    <w:rsid w:val="00DE1B34"/>
    <w:rsid w:val="00DF2BA1"/>
    <w:rsid w:val="00F27290"/>
    <w:rsid w:val="00F631C1"/>
    <w:rsid w:val="0337011D"/>
    <w:rsid w:val="09886DCC"/>
    <w:rsid w:val="0CDB3951"/>
    <w:rsid w:val="0EA41A2B"/>
    <w:rsid w:val="15876816"/>
    <w:rsid w:val="1A745CE1"/>
    <w:rsid w:val="1CAB4FF7"/>
    <w:rsid w:val="1CDF4B57"/>
    <w:rsid w:val="297673DE"/>
    <w:rsid w:val="2DF36494"/>
    <w:rsid w:val="364C2E58"/>
    <w:rsid w:val="37266863"/>
    <w:rsid w:val="39155676"/>
    <w:rsid w:val="416F70F7"/>
    <w:rsid w:val="41CE450A"/>
    <w:rsid w:val="46FB3692"/>
    <w:rsid w:val="4AA20B5D"/>
    <w:rsid w:val="4BB0175F"/>
    <w:rsid w:val="522D543E"/>
    <w:rsid w:val="58010261"/>
    <w:rsid w:val="678A2352"/>
    <w:rsid w:val="680A290F"/>
    <w:rsid w:val="69337298"/>
    <w:rsid w:val="6DC97BB4"/>
    <w:rsid w:val="719A5DCE"/>
    <w:rsid w:val="7245404D"/>
    <w:rsid w:val="7AF90D82"/>
    <w:rsid w:val="7D281208"/>
    <w:rsid w:val="7DE801C5"/>
    <w:rsid w:val="7EAB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535</Words>
  <Characters>3051</Characters>
  <Lines>25</Lines>
  <Paragraphs>7</Paragraphs>
  <TotalTime>8</TotalTime>
  <ScaleCrop>false</ScaleCrop>
  <LinksUpToDate>false</LinksUpToDate>
  <CharactersWithSpaces>3579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2021-11-23T01:39:00Z</dcterms:created>
  <dc:creator>Lenovo</dc:creator>
  <cp:lastModifiedBy>树袋大熊</cp:lastModifiedBy>
  <cp:lastPrinted>2021-11-24T09:16:00Z</cp:lastPrinted>
  <dcterms:modified xsi:type="dcterms:W3CDTF">2022-03-11T05:55:13Z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7CA8D46EF17B46FFB9FC8C4B1093A42C</vt:lpwstr>
  </property>
</Properties>
</file>