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both"/>
        <w:rPr>
          <w:rFonts w:hint="default" w:ascii="楷体" w:hAnsi="楷体" w:eastAsia="楷体" w:cs="楷体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sz w:val="28"/>
          <w:szCs w:val="28"/>
          <w:lang w:eastAsia="zh-CN"/>
        </w:rPr>
        <w:t>附件</w:t>
      </w:r>
      <w:r>
        <w:rPr>
          <w:rFonts w:hint="eastAsia" w:ascii="楷体" w:hAnsi="楷体" w:eastAsia="楷体" w:cs="楷体"/>
          <w:sz w:val="28"/>
          <w:szCs w:val="28"/>
          <w:lang w:val="en-US" w:eastAsia="zh-CN"/>
        </w:rPr>
        <w:t>1</w:t>
      </w:r>
    </w:p>
    <w:p>
      <w:pPr>
        <w:numPr>
          <w:ilvl w:val="0"/>
          <w:numId w:val="0"/>
        </w:numPr>
        <w:ind w:left="319" w:leftChars="152" w:firstLine="320" w:firstLineChars="100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安康市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金融工作办公室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年事业单位公开招聘高层次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eastAsia="zh-CN"/>
        </w:rPr>
        <w:t>人才岗位表</w:t>
      </w:r>
    </w:p>
    <w:tbl>
      <w:tblPr>
        <w:tblStyle w:val="3"/>
        <w:tblW w:w="139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8"/>
        <w:gridCol w:w="1268"/>
        <w:gridCol w:w="1268"/>
        <w:gridCol w:w="1268"/>
        <w:gridCol w:w="1268"/>
        <w:gridCol w:w="1268"/>
        <w:gridCol w:w="754"/>
        <w:gridCol w:w="2050"/>
        <w:gridCol w:w="1004"/>
        <w:gridCol w:w="1269"/>
        <w:gridCol w:w="12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主管部门/县区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事业单位名称（全称）</w:t>
            </w:r>
          </w:p>
        </w:tc>
        <w:tc>
          <w:tcPr>
            <w:tcW w:w="1268" w:type="dxa"/>
            <w:vMerge w:val="restart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</w:rPr>
            </w:pPr>
          </w:p>
          <w:p>
            <w:pPr>
              <w:bidi w:val="0"/>
              <w:jc w:val="both"/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kern w:val="2"/>
                <w:sz w:val="21"/>
                <w:szCs w:val="24"/>
                <w:lang w:val="en-US" w:eastAsia="zh-CN" w:bidi="ar-SA"/>
              </w:rPr>
              <w:t>单位性质/经费形式</w:t>
            </w:r>
          </w:p>
        </w:tc>
        <w:tc>
          <w:tcPr>
            <w:tcW w:w="4558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val="en-US" w:eastAsia="zh-CN"/>
              </w:rPr>
              <w:t>招聘岗位及人数</w:t>
            </w:r>
          </w:p>
        </w:tc>
        <w:tc>
          <w:tcPr>
            <w:tcW w:w="5596" w:type="dxa"/>
            <w:gridSpan w:val="4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vertAlign w:val="baseline"/>
                <w:lang w:eastAsia="zh-CN"/>
              </w:rPr>
              <w:t>招聘岗位所需资格条件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Merge w:val="continue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岗位代码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岗位简称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岗位类别</w:t>
            </w:r>
          </w:p>
        </w:tc>
        <w:tc>
          <w:tcPr>
            <w:tcW w:w="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招聘人数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专业及专业代码</w:t>
            </w:r>
          </w:p>
        </w:tc>
        <w:tc>
          <w:tcPr>
            <w:tcW w:w="1004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学历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层次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学位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安康市金融工作办公室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市金融服务中心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公益一类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/全额拨款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01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金融服务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管理</w:t>
            </w:r>
          </w:p>
        </w:tc>
        <w:tc>
          <w:tcPr>
            <w:tcW w:w="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金融  025100</w:t>
            </w:r>
          </w:p>
          <w:p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金融学020204</w:t>
            </w:r>
          </w:p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0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硕士研究生及以上</w:t>
            </w: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硕士及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以上</w:t>
            </w: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  <w:t>合计</w:t>
            </w: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8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75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1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004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69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  <w:tc>
          <w:tcPr>
            <w:tcW w:w="1273" w:type="dxa"/>
            <w:vAlign w:val="center"/>
          </w:tcPr>
          <w:p>
            <w:pPr>
              <w:numPr>
                <w:ilvl w:val="0"/>
                <w:numId w:val="0"/>
              </w:num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291485"/>
    <w:rsid w:val="11B44DA5"/>
    <w:rsid w:val="2228014F"/>
    <w:rsid w:val="22463C56"/>
    <w:rsid w:val="24EB4724"/>
    <w:rsid w:val="2E2149BF"/>
    <w:rsid w:val="2F884A9B"/>
    <w:rsid w:val="362118AC"/>
    <w:rsid w:val="5F6809B7"/>
    <w:rsid w:val="60C85BC4"/>
    <w:rsid w:val="6BC3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74</TotalTime>
  <ScaleCrop>false</ScaleCrop>
  <LinksUpToDate>false</LinksUpToDate>
  <CharactersWithSpaces>0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2021-12-01T15:19:00Z</dcterms:created>
  <dc:creator>Administrator</dc:creator>
  <cp:lastModifiedBy>闷闷</cp:lastModifiedBy>
  <cp:lastPrinted>2022-01-26T00:12:00Z</cp:lastPrinted>
  <dcterms:modified xsi:type="dcterms:W3CDTF">2022-03-14T12:46:39Z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0B9EE0BA55F24B77A0851D47BBD11D1D</vt:lpwstr>
  </property>
</Properties>
</file>