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cs="仿宋" w:asciiTheme="minorEastAsia" w:hAnsiTheme="minorEastAsia" w:eastAsiaTheme="minorEastAsia"/>
          <w:bCs w:val="0"/>
          <w:szCs w:val="28"/>
        </w:rPr>
      </w:pPr>
      <w:bookmarkStart w:id="0" w:name="_Toc44946150"/>
      <w:r>
        <w:rPr>
          <w:rFonts w:hint="eastAsia" w:cs="仿宋" w:asciiTheme="minorEastAsia" w:hAnsiTheme="minorEastAsia" w:eastAsiaTheme="minorEastAsia"/>
          <w:bCs w:val="0"/>
          <w:szCs w:val="28"/>
        </w:rPr>
        <w:t>附件</w:t>
      </w:r>
      <w:r>
        <w:rPr>
          <w:rFonts w:hint="eastAsia" w:cs="仿宋" w:asciiTheme="minorEastAsia" w:hAnsiTheme="minorEastAsia" w:eastAsiaTheme="minorEastAsia"/>
          <w:bCs w:val="0"/>
          <w:szCs w:val="28"/>
          <w:lang w:val="en-US" w:eastAsia="zh-CN"/>
        </w:rPr>
        <w:t>5</w:t>
      </w:r>
      <w:bookmarkStart w:id="3" w:name="_GoBack"/>
      <w:bookmarkEnd w:id="3"/>
      <w:r>
        <w:rPr>
          <w:rFonts w:hint="eastAsia" w:cs="仿宋" w:asciiTheme="minorEastAsia" w:hAnsiTheme="minorEastAsia" w:eastAsiaTheme="minorEastAsia"/>
          <w:bCs w:val="0"/>
          <w:szCs w:val="28"/>
        </w:rPr>
        <w:t>：</w:t>
      </w:r>
      <w:bookmarkEnd w:id="0"/>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202</w:t>
      </w:r>
      <w:r>
        <w:rPr>
          <w:rFonts w:hint="eastAsia" w:ascii="方正小标宋简体" w:hAnsi="方正小标宋简体" w:eastAsia="方正小标宋简体" w:cs="方正小标宋简体"/>
          <w:bCs/>
          <w:sz w:val="32"/>
          <w:szCs w:val="32"/>
          <w:lang w:val="en-US" w:eastAsia="zh-CN"/>
        </w:rPr>
        <w:t>2</w:t>
      </w:r>
      <w:r>
        <w:rPr>
          <w:rFonts w:hint="eastAsia" w:ascii="方正小标宋简体" w:hAnsi="方正小标宋简体" w:eastAsia="方正小标宋简体" w:cs="方正小标宋简体"/>
          <w:bCs/>
          <w:sz w:val="32"/>
          <w:szCs w:val="32"/>
        </w:rPr>
        <w:t>年广州市增城区</w:t>
      </w:r>
      <w:r>
        <w:rPr>
          <w:rFonts w:hint="eastAsia" w:ascii="方正小标宋简体" w:hAnsi="方正小标宋简体" w:eastAsia="方正小标宋简体" w:cs="方正小标宋简体"/>
          <w:bCs/>
          <w:sz w:val="32"/>
          <w:szCs w:val="32"/>
          <w:lang w:eastAsia="zh-CN"/>
        </w:rPr>
        <w:t>国家档案馆</w:t>
      </w:r>
      <w:r>
        <w:rPr>
          <w:rFonts w:hint="eastAsia" w:ascii="方正小标宋简体" w:hAnsi="方正小标宋简体" w:eastAsia="方正小标宋简体" w:cs="方正小标宋简体"/>
          <w:bCs/>
          <w:sz w:val="32"/>
          <w:szCs w:val="32"/>
        </w:rPr>
        <w:t>公开招聘</w:t>
      </w:r>
      <w:r>
        <w:rPr>
          <w:rFonts w:hint="eastAsia" w:ascii="方正小标宋简体" w:hAnsi="方正小标宋简体" w:eastAsia="方正小标宋简体" w:cs="方正小标宋简体"/>
          <w:bCs/>
          <w:sz w:val="32"/>
          <w:szCs w:val="32"/>
          <w:lang w:eastAsia="zh-CN"/>
        </w:rPr>
        <w:t>聘员</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个人健康信息申报承诺书</w:t>
      </w:r>
    </w:p>
    <w:tbl>
      <w:tblPr>
        <w:tblStyle w:val="1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373"/>
        <w:gridCol w:w="1701"/>
        <w:gridCol w:w="187"/>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考生姓名</w:t>
            </w:r>
          </w:p>
        </w:tc>
        <w:tc>
          <w:tcPr>
            <w:tcW w:w="2373" w:type="dxa"/>
          </w:tcPr>
          <w:p>
            <w:pPr>
              <w:spacing w:line="360" w:lineRule="auto"/>
              <w:rPr>
                <w:rFonts w:asciiTheme="minorEastAsia" w:hAnsiTheme="minorEastAsia" w:eastAsiaTheme="minorEastAsia"/>
                <w:bCs/>
                <w:sz w:val="24"/>
              </w:rPr>
            </w:pPr>
          </w:p>
        </w:tc>
        <w:tc>
          <w:tcPr>
            <w:tcW w:w="1888"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身份证号</w:t>
            </w:r>
          </w:p>
        </w:tc>
        <w:tc>
          <w:tcPr>
            <w:tcW w:w="2364" w:type="dxa"/>
          </w:tcPr>
          <w:p>
            <w:pPr>
              <w:spacing w:line="360" w:lineRule="auto"/>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本人考前常住住址(请具体到街道/社区及门牌号或宾馆地址)</w:t>
            </w:r>
          </w:p>
        </w:tc>
        <w:tc>
          <w:tcPr>
            <w:tcW w:w="4252" w:type="dxa"/>
            <w:gridSpan w:val="3"/>
          </w:tcPr>
          <w:p>
            <w:pPr>
              <w:spacing w:line="360" w:lineRule="auto"/>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4503" w:type="dxa"/>
            <w:gridSpan w:val="2"/>
          </w:tcPr>
          <w:p>
            <w:pPr>
              <w:spacing w:line="600" w:lineRule="auto"/>
              <w:rPr>
                <w:rFonts w:asciiTheme="minorEastAsia" w:hAnsiTheme="minorEastAsia" w:eastAsiaTheme="minorEastAsia"/>
                <w:bCs/>
                <w:sz w:val="24"/>
              </w:rPr>
            </w:pPr>
            <w:r>
              <w:rPr>
                <w:rFonts w:hint="eastAsia" w:asciiTheme="minorEastAsia" w:hAnsiTheme="minorEastAsia" w:eastAsiaTheme="minorEastAsia"/>
                <w:bCs/>
                <w:sz w:val="24"/>
              </w:rPr>
              <w:t>来穗时间：</w:t>
            </w:r>
          </w:p>
        </w:tc>
        <w:tc>
          <w:tcPr>
            <w:tcW w:w="4252" w:type="dxa"/>
            <w:gridSpan w:val="3"/>
            <w:vAlign w:val="center"/>
          </w:tcPr>
          <w:p>
            <w:pPr>
              <w:spacing w:line="360" w:lineRule="auto"/>
              <w:jc w:val="left"/>
              <w:rPr>
                <w:rFonts w:asciiTheme="minorEastAsia" w:hAnsiTheme="minorEastAsia" w:eastAsiaTheme="minorEastAsia"/>
                <w:bCs/>
                <w:sz w:val="24"/>
              </w:rPr>
            </w:pPr>
            <w:r>
              <w:rPr>
                <w:rFonts w:hint="eastAsia" w:asciiTheme="minorEastAsia" w:hAnsiTheme="minorEastAsia" w:eastAsiaTheme="minorEastAsia"/>
                <w:bCs/>
                <w:sz w:val="24"/>
              </w:rPr>
              <w:t>有效联系电话：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gridSpan w:val="2"/>
          </w:tcPr>
          <w:p>
            <w:pPr>
              <w:spacing w:line="360" w:lineRule="auto"/>
              <w:rPr>
                <w:rFonts w:asciiTheme="minorEastAsia" w:hAnsiTheme="minorEastAsia" w:eastAsiaTheme="minorEastAsia"/>
                <w:bCs/>
                <w:sz w:val="24"/>
              </w:rPr>
            </w:pPr>
          </w:p>
          <w:p>
            <w:pPr>
              <w:spacing w:line="600" w:lineRule="auto"/>
              <w:rPr>
                <w:rFonts w:asciiTheme="minorEastAsia" w:hAnsiTheme="minorEastAsia" w:eastAsiaTheme="minorEastAsia"/>
                <w:bCs/>
                <w:sz w:val="24"/>
              </w:rPr>
            </w:pPr>
            <w:r>
              <w:rPr>
                <w:rFonts w:hint="eastAsia" w:asciiTheme="minorEastAsia" w:hAnsiTheme="minorEastAsia" w:eastAsiaTheme="minorEastAsia"/>
                <w:bCs/>
                <w:sz w:val="24"/>
              </w:rPr>
              <w:t>来穗所乘交通工具及车次(航班号)</w:t>
            </w:r>
          </w:p>
        </w:tc>
        <w:tc>
          <w:tcPr>
            <w:tcW w:w="4252"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(填写示例:乘坐202</w:t>
            </w:r>
            <w:r>
              <w:rPr>
                <w:rFonts w:hint="eastAsia" w:asciiTheme="minorEastAsia" w:hAnsiTheme="minorEastAsia" w:eastAsiaTheme="minorEastAsia"/>
                <w:bCs/>
                <w:sz w:val="24"/>
                <w:lang w:val="en-US" w:eastAsia="zh-CN"/>
              </w:rPr>
              <w:t>X</w:t>
            </w:r>
            <w:r>
              <w:rPr>
                <w:rFonts w:hint="eastAsia" w:asciiTheme="minorEastAsia" w:hAnsiTheme="minorEastAsia" w:eastAsiaTheme="minorEastAsia"/>
                <w:bCs/>
                <w:sz w:val="24"/>
              </w:rPr>
              <w:t>年x月x日几点的xx次列车或航班从xx地到xx地。来穗经过换乘的，所有交通工具及车次均需填写。)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1.本人过去14日内，是否出现发热、干咳、乏力、鼻塞、流涕、咽痛、腹泻等症状。</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p>
            <w:pPr>
              <w:spacing w:line="360" w:lineRule="auto"/>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2.本人是否曾确定为确诊/疑似病例或无症状感染者。</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3.本人过去14日内，是否从省内、外中高风险地区入穗。</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4.本人过去14日内，是否从境外(含港澳台)入穗。</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5.本人过去14 日内，是否与新冠肺炎确诊病例、疑似病例或已发现无症状感染者有接触史。</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p>
            <w:pPr>
              <w:spacing w:line="360" w:lineRule="auto"/>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6.共同居住家庭成员中是否有上述1至5的情况。</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8755" w:type="dxa"/>
            <w:gridSpan w:val="5"/>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提示:考试时须携带考试笔试前48小时内新型冠状病毒检测阴性的报告。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1" w:hRule="atLeast"/>
        </w:trPr>
        <w:tc>
          <w:tcPr>
            <w:tcW w:w="8755" w:type="dxa"/>
            <w:gridSpan w:val="5"/>
          </w:tcPr>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本人承诺:我将如实逐项填报个人健康信息申报承诺书及在</w:t>
            </w:r>
            <w:r>
              <w:rPr>
                <w:rFonts w:hint="eastAsia" w:asciiTheme="minorEastAsia" w:hAnsiTheme="minorEastAsia" w:eastAsiaTheme="minorEastAsia"/>
                <w:bCs/>
                <w:sz w:val="24"/>
                <w:lang w:eastAsia="zh-CN"/>
              </w:rPr>
              <w:t>粤康码、穗康码</w:t>
            </w:r>
            <w:r>
              <w:rPr>
                <w:rFonts w:hint="eastAsia" w:asciiTheme="minorEastAsia" w:hAnsiTheme="minorEastAsia" w:eastAsiaTheme="minorEastAsia"/>
                <w:bCs/>
                <w:sz w:val="24"/>
              </w:rPr>
              <w:t>中如实</w:t>
            </w:r>
            <w:r>
              <w:rPr>
                <w:rFonts w:hint="eastAsia" w:asciiTheme="minorEastAsia" w:hAnsiTheme="minorEastAsia" w:eastAsiaTheme="minorEastAsia"/>
                <w:bCs/>
                <w:sz w:val="24"/>
                <w:lang w:eastAsia="zh-CN"/>
              </w:rPr>
              <w:t>申报</w:t>
            </w:r>
            <w:r>
              <w:rPr>
                <w:rFonts w:hint="eastAsia" w:asciiTheme="minorEastAsia" w:hAnsiTheme="minorEastAsia" w:eastAsiaTheme="minorEastAsia"/>
                <w:bCs/>
                <w:sz w:val="24"/>
              </w:rPr>
              <w:t>个人近期旅居史、接触史、身体健康状况、来粤方式等情况，参加</w:t>
            </w:r>
            <w:r>
              <w:rPr>
                <w:rFonts w:hint="eastAsia" w:asciiTheme="minorEastAsia" w:hAnsiTheme="minorEastAsia" w:eastAsiaTheme="minorEastAsia"/>
                <w:bCs/>
                <w:sz w:val="24"/>
                <w:lang w:eastAsia="zh-CN"/>
              </w:rPr>
              <w:t>考</w:t>
            </w:r>
            <w:r>
              <w:rPr>
                <w:rFonts w:hint="eastAsia" w:asciiTheme="minorEastAsia" w:hAnsiTheme="minorEastAsia" w:eastAsiaTheme="minorEastAsia"/>
                <w:bCs/>
                <w:sz w:val="24"/>
              </w:rPr>
              <w:t>试时主动出示粤康码</w:t>
            </w:r>
            <w:r>
              <w:rPr>
                <w:rFonts w:hint="eastAsia" w:asciiTheme="minorEastAsia" w:hAnsiTheme="minorEastAsia" w:eastAsiaTheme="minorEastAsia"/>
                <w:bCs/>
                <w:sz w:val="24"/>
                <w:lang w:eastAsia="zh-CN"/>
              </w:rPr>
              <w:t>或穗康码</w:t>
            </w:r>
            <w:r>
              <w:rPr>
                <w:rFonts w:hint="eastAsia" w:asciiTheme="minorEastAsia" w:hAnsiTheme="minorEastAsia" w:eastAsiaTheme="minorEastAsia"/>
                <w:bCs/>
                <w:sz w:val="24"/>
              </w:rPr>
              <w:t>绿码，接受体温检测，并全程佩戴一次性医用口罩。如因隐瞒、虚假填报或不配合疫情防控相关检查工作引起检疫传染病传播或者有传播严重危险而影响公共安全的后果，本人将承担相应的法律责任，自愿接受有关法律法规的处罚。</w:t>
            </w:r>
          </w:p>
        </w:tc>
      </w:tr>
    </w:tbl>
    <w:p>
      <w:pPr>
        <w:rPr>
          <w:rFonts w:asciiTheme="minorEastAsia" w:hAnsiTheme="minorEastAsia" w:eastAsiaTheme="minorEastAsia"/>
          <w:bCs/>
          <w:sz w:val="24"/>
        </w:rPr>
      </w:pPr>
    </w:p>
    <w:p>
      <w:pPr>
        <w:rPr>
          <w:rFonts w:asciiTheme="minorEastAsia" w:hAnsiTheme="minorEastAsia" w:eastAsiaTheme="minorEastAsia"/>
          <w:bCs/>
          <w:sz w:val="24"/>
        </w:rPr>
      </w:pPr>
      <w:r>
        <w:rPr>
          <w:rFonts w:hint="eastAsia" w:asciiTheme="minorEastAsia" w:hAnsiTheme="minorEastAsia" w:eastAsiaTheme="minorEastAsia"/>
          <w:bCs/>
          <w:sz w:val="24"/>
        </w:rPr>
        <w:t>本人签名:</w:t>
      </w:r>
      <w:bookmarkStart w:id="1" w:name="_Hlk43279565"/>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bookmarkEnd w:id="1"/>
      <w:r>
        <w:rPr>
          <w:rFonts w:hint="eastAsia" w:asciiTheme="minorEastAsia" w:hAnsiTheme="minorEastAsia" w:eastAsiaTheme="minorEastAsia"/>
          <w:bCs/>
          <w:sz w:val="24"/>
        </w:rPr>
        <w:t xml:space="preserve">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填写日期:</w:t>
      </w:r>
      <w:bookmarkStart w:id="2" w:name="_Hlk43279596"/>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bookmarkEnd w:id="2"/>
    </w:p>
    <w:p>
      <w:pPr>
        <w:snapToGrid w:val="0"/>
        <w:rPr>
          <w:rFonts w:hint="eastAsia" w:asciiTheme="minorEastAsia" w:hAnsiTheme="minorEastAsia" w:eastAsiaTheme="minorEastAsia"/>
          <w:bCs/>
          <w:sz w:val="24"/>
        </w:rPr>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YulhTQAAAA&#10;AwEAAA8AAAAAAAAAAQAgAAAAIgAAAGRycy9kb3ducmV2LnhtbFBLAQIUABQAAAAIAIdO4kDAB3ml&#10;7AEAALQDAAAOAAAAAAAAAAEAIAAAAB8BAABkcnMvZTJvRG9jLnhtbFBLBQYAAAAABgAGAFkBAAB9&#10;BQAAAAA=&#10;">
              <v:fill on="f" focussize="0,0"/>
              <v:stroke on="f"/>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D04"/>
    <w:rsid w:val="000C69FD"/>
    <w:rsid w:val="000D1810"/>
    <w:rsid w:val="00151830"/>
    <w:rsid w:val="00153D19"/>
    <w:rsid w:val="00193FD6"/>
    <w:rsid w:val="0019468A"/>
    <w:rsid w:val="001C2DAD"/>
    <w:rsid w:val="001E0F7B"/>
    <w:rsid w:val="002348F0"/>
    <w:rsid w:val="00261367"/>
    <w:rsid w:val="00294227"/>
    <w:rsid w:val="002D6E39"/>
    <w:rsid w:val="00310B37"/>
    <w:rsid w:val="00321F62"/>
    <w:rsid w:val="00381250"/>
    <w:rsid w:val="004866BA"/>
    <w:rsid w:val="004A3C3D"/>
    <w:rsid w:val="004A4410"/>
    <w:rsid w:val="004F00B0"/>
    <w:rsid w:val="00516D35"/>
    <w:rsid w:val="0059344F"/>
    <w:rsid w:val="005A531F"/>
    <w:rsid w:val="005C2E23"/>
    <w:rsid w:val="006C51CC"/>
    <w:rsid w:val="006E784A"/>
    <w:rsid w:val="00712BF4"/>
    <w:rsid w:val="00792962"/>
    <w:rsid w:val="007D50E9"/>
    <w:rsid w:val="007E0C37"/>
    <w:rsid w:val="007E6004"/>
    <w:rsid w:val="008729E6"/>
    <w:rsid w:val="008D547D"/>
    <w:rsid w:val="00945F3D"/>
    <w:rsid w:val="00970DBF"/>
    <w:rsid w:val="00974785"/>
    <w:rsid w:val="00984E78"/>
    <w:rsid w:val="009C276F"/>
    <w:rsid w:val="00A15598"/>
    <w:rsid w:val="00A5202B"/>
    <w:rsid w:val="00B5197A"/>
    <w:rsid w:val="00BE59B3"/>
    <w:rsid w:val="00C5730A"/>
    <w:rsid w:val="00CA4A8E"/>
    <w:rsid w:val="00CA6421"/>
    <w:rsid w:val="00CE1BAF"/>
    <w:rsid w:val="00DB77DB"/>
    <w:rsid w:val="00E26852"/>
    <w:rsid w:val="00E62F3D"/>
    <w:rsid w:val="00F02FA7"/>
    <w:rsid w:val="00F54FED"/>
    <w:rsid w:val="00F75A08"/>
    <w:rsid w:val="00F85355"/>
    <w:rsid w:val="00FA6D04"/>
    <w:rsid w:val="00FD11BB"/>
    <w:rsid w:val="00FD122B"/>
    <w:rsid w:val="01306F5F"/>
    <w:rsid w:val="01600D6B"/>
    <w:rsid w:val="017C06D7"/>
    <w:rsid w:val="01817774"/>
    <w:rsid w:val="028304B9"/>
    <w:rsid w:val="03F86C43"/>
    <w:rsid w:val="03FB6215"/>
    <w:rsid w:val="04F931F8"/>
    <w:rsid w:val="05795D2A"/>
    <w:rsid w:val="059E0E7E"/>
    <w:rsid w:val="0A600FB0"/>
    <w:rsid w:val="0CBD0B55"/>
    <w:rsid w:val="0E4B481D"/>
    <w:rsid w:val="0E65433F"/>
    <w:rsid w:val="11062B78"/>
    <w:rsid w:val="12291906"/>
    <w:rsid w:val="12940A75"/>
    <w:rsid w:val="13F345B4"/>
    <w:rsid w:val="145E1990"/>
    <w:rsid w:val="150A432C"/>
    <w:rsid w:val="15C962D1"/>
    <w:rsid w:val="15DC411B"/>
    <w:rsid w:val="167505F7"/>
    <w:rsid w:val="18044969"/>
    <w:rsid w:val="1D296F28"/>
    <w:rsid w:val="21CC3797"/>
    <w:rsid w:val="21DD5042"/>
    <w:rsid w:val="25755206"/>
    <w:rsid w:val="265A24F6"/>
    <w:rsid w:val="28C751EC"/>
    <w:rsid w:val="29D81A7C"/>
    <w:rsid w:val="2A3C3FE8"/>
    <w:rsid w:val="2AD4788A"/>
    <w:rsid w:val="2E025931"/>
    <w:rsid w:val="2F0E50A5"/>
    <w:rsid w:val="2F4E0EDD"/>
    <w:rsid w:val="30FE3C70"/>
    <w:rsid w:val="32E478C1"/>
    <w:rsid w:val="358B0718"/>
    <w:rsid w:val="368C510D"/>
    <w:rsid w:val="36A36118"/>
    <w:rsid w:val="372A28AB"/>
    <w:rsid w:val="3AFF6471"/>
    <w:rsid w:val="3B7B7BFC"/>
    <w:rsid w:val="3BDB5648"/>
    <w:rsid w:val="3C5B0903"/>
    <w:rsid w:val="3CCB7568"/>
    <w:rsid w:val="3D0871A6"/>
    <w:rsid w:val="3D9078DD"/>
    <w:rsid w:val="3EA332E7"/>
    <w:rsid w:val="3FB93878"/>
    <w:rsid w:val="414F46D0"/>
    <w:rsid w:val="415A750C"/>
    <w:rsid w:val="41EA53FA"/>
    <w:rsid w:val="4235427C"/>
    <w:rsid w:val="423630A8"/>
    <w:rsid w:val="426E030C"/>
    <w:rsid w:val="44CD14EC"/>
    <w:rsid w:val="458C59F6"/>
    <w:rsid w:val="488E4E0F"/>
    <w:rsid w:val="49B41B39"/>
    <w:rsid w:val="4A124BD2"/>
    <w:rsid w:val="4AC07280"/>
    <w:rsid w:val="4ADE117E"/>
    <w:rsid w:val="4FC95395"/>
    <w:rsid w:val="50056E60"/>
    <w:rsid w:val="509F3F80"/>
    <w:rsid w:val="516D2D72"/>
    <w:rsid w:val="51EC7616"/>
    <w:rsid w:val="52295746"/>
    <w:rsid w:val="54864FA3"/>
    <w:rsid w:val="56E7786C"/>
    <w:rsid w:val="571255AF"/>
    <w:rsid w:val="5ADA4998"/>
    <w:rsid w:val="5C682390"/>
    <w:rsid w:val="5D966D1E"/>
    <w:rsid w:val="5DFD308D"/>
    <w:rsid w:val="5E52306D"/>
    <w:rsid w:val="5E706686"/>
    <w:rsid w:val="5FA552CA"/>
    <w:rsid w:val="5FB748CF"/>
    <w:rsid w:val="604E4727"/>
    <w:rsid w:val="608C3646"/>
    <w:rsid w:val="625155A6"/>
    <w:rsid w:val="6282481F"/>
    <w:rsid w:val="65DB6E71"/>
    <w:rsid w:val="66AE0C8B"/>
    <w:rsid w:val="685E0C2A"/>
    <w:rsid w:val="69292054"/>
    <w:rsid w:val="6AD82F24"/>
    <w:rsid w:val="6CAC0808"/>
    <w:rsid w:val="6D503ACC"/>
    <w:rsid w:val="6D8B04AA"/>
    <w:rsid w:val="6F507DB3"/>
    <w:rsid w:val="6F667D84"/>
    <w:rsid w:val="70A409A0"/>
    <w:rsid w:val="71B12EAB"/>
    <w:rsid w:val="74101C5C"/>
    <w:rsid w:val="74E66EA1"/>
    <w:rsid w:val="758F108E"/>
    <w:rsid w:val="7860432F"/>
    <w:rsid w:val="790E0FE8"/>
    <w:rsid w:val="79361866"/>
    <w:rsid w:val="79B35B1E"/>
    <w:rsid w:val="7BBF5BD4"/>
    <w:rsid w:val="7BBF5FE8"/>
    <w:rsid w:val="7D377BFF"/>
    <w:rsid w:val="7F692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9"/>
    <w:qFormat/>
    <w:uiPriority w:val="0"/>
    <w:pPr>
      <w:keepNext/>
      <w:keepLines/>
      <w:spacing w:before="160" w:after="160" w:line="360" w:lineRule="auto"/>
      <w:outlineLvl w:val="0"/>
    </w:pPr>
    <w:rPr>
      <w:rFonts w:ascii="Times New Roman" w:hAnsi="Times New Roman" w:eastAsia="黑体"/>
      <w:b/>
      <w:bCs/>
      <w:kern w:val="44"/>
      <w:sz w:val="28"/>
      <w:szCs w:val="44"/>
    </w:rPr>
  </w:style>
  <w:style w:type="paragraph" w:styleId="4">
    <w:name w:val="heading 2"/>
    <w:basedOn w:val="1"/>
    <w:next w:val="1"/>
    <w:link w:val="20"/>
    <w:qFormat/>
    <w:uiPriority w:val="9"/>
    <w:pPr>
      <w:keepNext/>
      <w:keepLines/>
      <w:spacing w:before="120" w:after="120" w:line="416" w:lineRule="auto"/>
      <w:jc w:val="left"/>
      <w:outlineLvl w:val="1"/>
    </w:pPr>
    <w:rPr>
      <w:rFonts w:ascii="Cambria" w:hAnsi="Cambria" w:eastAsia="仿宋"/>
      <w:bCs/>
      <w:sz w:val="28"/>
      <w:szCs w:val="32"/>
    </w:rPr>
  </w:style>
  <w:style w:type="paragraph" w:styleId="5">
    <w:name w:val="heading 3"/>
    <w:basedOn w:val="1"/>
    <w:next w:val="1"/>
    <w:link w:val="21"/>
    <w:qFormat/>
    <w:uiPriority w:val="0"/>
    <w:pPr>
      <w:keepNext/>
      <w:keepLines/>
      <w:spacing w:before="100" w:after="100" w:line="413" w:lineRule="auto"/>
      <w:outlineLvl w:val="2"/>
    </w:pPr>
    <w:rPr>
      <w:rFonts w:eastAsia="仿宋"/>
      <w:sz w:val="28"/>
    </w:rPr>
  </w:style>
  <w:style w:type="character" w:default="1" w:styleId="15">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22"/>
    <w:unhideWhenUsed/>
    <w:qFormat/>
    <w:uiPriority w:val="0"/>
    <w:pPr>
      <w:spacing w:after="120"/>
    </w:pPr>
  </w:style>
  <w:style w:type="paragraph" w:styleId="6">
    <w:name w:val="Body Text Indent"/>
    <w:basedOn w:val="1"/>
    <w:link w:val="23"/>
    <w:unhideWhenUsed/>
    <w:qFormat/>
    <w:uiPriority w:val="99"/>
    <w:pPr>
      <w:spacing w:line="460" w:lineRule="exact"/>
      <w:ind w:firstLine="680" w:firstLineChars="200"/>
    </w:pPr>
    <w:rPr>
      <w:rFonts w:ascii="仿宋_GB2312" w:hAnsi="Times New Roman" w:eastAsia="仿宋_GB2312"/>
      <w:sz w:val="32"/>
      <w:szCs w:val="20"/>
    </w:rPr>
  </w:style>
  <w:style w:type="paragraph" w:styleId="7">
    <w:name w:val="toc 3"/>
    <w:basedOn w:val="1"/>
    <w:next w:val="1"/>
    <w:qFormat/>
    <w:uiPriority w:val="39"/>
    <w:pPr>
      <w:spacing w:line="360" w:lineRule="auto"/>
      <w:ind w:left="840" w:leftChars="400"/>
    </w:pPr>
    <w:rPr>
      <w:rFonts w:eastAsia="仿宋"/>
      <w:sz w:val="28"/>
    </w:rPr>
  </w:style>
  <w:style w:type="paragraph" w:styleId="8">
    <w:name w:val="Date"/>
    <w:basedOn w:val="1"/>
    <w:next w:val="1"/>
    <w:link w:val="28"/>
    <w:unhideWhenUsed/>
    <w:qFormat/>
    <w:uiPriority w:val="99"/>
    <w:pPr>
      <w:ind w:left="100" w:leftChars="2500"/>
    </w:pPr>
  </w:style>
  <w:style w:type="paragraph" w:styleId="9">
    <w:name w:val="Balloon Text"/>
    <w:basedOn w:val="1"/>
    <w:link w:val="27"/>
    <w:unhideWhenUsed/>
    <w:qFormat/>
    <w:uiPriority w:val="99"/>
    <w:rPr>
      <w:sz w:val="18"/>
      <w:szCs w:val="18"/>
    </w:rPr>
  </w:style>
  <w:style w:type="paragraph" w:styleId="10">
    <w:name w:val="footer"/>
    <w:basedOn w:val="1"/>
    <w:link w:val="18"/>
    <w:unhideWhenUsed/>
    <w:qFormat/>
    <w:uiPriority w:val="0"/>
    <w:pPr>
      <w:tabs>
        <w:tab w:val="center" w:pos="4153"/>
        <w:tab w:val="right" w:pos="8306"/>
      </w:tabs>
      <w:snapToGrid w:val="0"/>
      <w:jc w:val="left"/>
    </w:pPr>
    <w:rPr>
      <w:sz w:val="18"/>
      <w:szCs w:val="18"/>
    </w:rPr>
  </w:style>
  <w:style w:type="paragraph" w:styleId="11">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spacing w:line="360" w:lineRule="auto"/>
    </w:pPr>
    <w:rPr>
      <w:rFonts w:ascii="Times New Roman" w:hAnsi="Times New Roman" w:eastAsia="仿宋"/>
      <w:sz w:val="28"/>
      <w:szCs w:val="20"/>
    </w:rPr>
  </w:style>
  <w:style w:type="paragraph" w:styleId="13">
    <w:name w:val="toc 2"/>
    <w:basedOn w:val="1"/>
    <w:next w:val="1"/>
    <w:qFormat/>
    <w:uiPriority w:val="39"/>
    <w:pPr>
      <w:spacing w:line="360" w:lineRule="auto"/>
      <w:ind w:left="420" w:leftChars="200"/>
    </w:pPr>
    <w:rPr>
      <w:rFonts w:eastAsia="仿宋"/>
      <w:sz w:val="28"/>
    </w:r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character" w:customStyle="1" w:styleId="17">
    <w:name w:val="页眉 Char"/>
    <w:basedOn w:val="15"/>
    <w:link w:val="11"/>
    <w:qFormat/>
    <w:uiPriority w:val="99"/>
    <w:rPr>
      <w:sz w:val="18"/>
      <w:szCs w:val="18"/>
    </w:rPr>
  </w:style>
  <w:style w:type="character" w:customStyle="1" w:styleId="18">
    <w:name w:val="页脚 Char"/>
    <w:basedOn w:val="15"/>
    <w:link w:val="10"/>
    <w:qFormat/>
    <w:uiPriority w:val="0"/>
    <w:rPr>
      <w:sz w:val="18"/>
      <w:szCs w:val="18"/>
    </w:rPr>
  </w:style>
  <w:style w:type="character" w:customStyle="1" w:styleId="19">
    <w:name w:val="标题 1 Char"/>
    <w:basedOn w:val="15"/>
    <w:link w:val="3"/>
    <w:qFormat/>
    <w:uiPriority w:val="0"/>
    <w:rPr>
      <w:rFonts w:ascii="Times New Roman" w:hAnsi="Times New Roman" w:eastAsia="黑体" w:cs="Times New Roman"/>
      <w:b/>
      <w:bCs/>
      <w:kern w:val="44"/>
      <w:sz w:val="28"/>
      <w:szCs w:val="44"/>
    </w:rPr>
  </w:style>
  <w:style w:type="character" w:customStyle="1" w:styleId="20">
    <w:name w:val="标题 2 Char"/>
    <w:basedOn w:val="15"/>
    <w:link w:val="4"/>
    <w:qFormat/>
    <w:uiPriority w:val="9"/>
    <w:rPr>
      <w:rFonts w:ascii="Cambria" w:hAnsi="Cambria" w:eastAsia="仿宋" w:cs="Times New Roman"/>
      <w:bCs/>
      <w:sz w:val="28"/>
      <w:szCs w:val="32"/>
    </w:rPr>
  </w:style>
  <w:style w:type="character" w:customStyle="1" w:styleId="21">
    <w:name w:val="标题 3 Char"/>
    <w:basedOn w:val="15"/>
    <w:link w:val="5"/>
    <w:qFormat/>
    <w:uiPriority w:val="0"/>
    <w:rPr>
      <w:rFonts w:ascii="Calibri" w:hAnsi="Calibri" w:eastAsia="仿宋" w:cs="Times New Roman"/>
      <w:sz w:val="28"/>
      <w:szCs w:val="24"/>
    </w:rPr>
  </w:style>
  <w:style w:type="character" w:customStyle="1" w:styleId="22">
    <w:name w:val="正文文本 Char"/>
    <w:basedOn w:val="15"/>
    <w:link w:val="2"/>
    <w:qFormat/>
    <w:uiPriority w:val="0"/>
    <w:rPr>
      <w:rFonts w:ascii="Calibri" w:hAnsi="Calibri" w:eastAsia="宋体" w:cs="Times New Roman"/>
      <w:szCs w:val="24"/>
    </w:rPr>
  </w:style>
  <w:style w:type="character" w:customStyle="1" w:styleId="23">
    <w:name w:val="正文文本缩进 Char"/>
    <w:basedOn w:val="15"/>
    <w:link w:val="6"/>
    <w:qFormat/>
    <w:uiPriority w:val="99"/>
    <w:rPr>
      <w:rFonts w:ascii="仿宋_GB2312" w:hAnsi="Times New Roman" w:eastAsia="仿宋_GB2312" w:cs="Times New Roman"/>
      <w:sz w:val="32"/>
      <w:szCs w:val="20"/>
    </w:rPr>
  </w:style>
  <w:style w:type="paragraph" w:customStyle="1" w:styleId="24">
    <w:name w:val="List Paragraph"/>
    <w:basedOn w:val="1"/>
    <w:qFormat/>
    <w:uiPriority w:val="99"/>
    <w:pPr>
      <w:ind w:firstLine="420" w:firstLineChars="200"/>
    </w:pPr>
    <w:rPr>
      <w:rFonts w:ascii="Times New Roman" w:hAnsi="Times New Roman"/>
      <w:szCs w:val="20"/>
    </w:rPr>
  </w:style>
  <w:style w:type="paragraph" w:customStyle="1" w:styleId="25">
    <w:name w:val="修订1"/>
    <w:hidden/>
    <w:semiHidden/>
    <w:qFormat/>
    <w:uiPriority w:val="99"/>
    <w:rPr>
      <w:rFonts w:ascii="Calibri" w:hAnsi="Calibri" w:eastAsia="宋体" w:cs="Times New Roman"/>
      <w:kern w:val="2"/>
      <w:sz w:val="21"/>
      <w:szCs w:val="24"/>
      <w:lang w:val="en-US" w:eastAsia="zh-CN" w:bidi="ar-SA"/>
    </w:rPr>
  </w:style>
  <w:style w:type="paragraph" w:customStyle="1" w:styleId="26">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27">
    <w:name w:val="批注框文本 Char"/>
    <w:basedOn w:val="15"/>
    <w:link w:val="9"/>
    <w:semiHidden/>
    <w:qFormat/>
    <w:uiPriority w:val="99"/>
    <w:rPr>
      <w:rFonts w:ascii="Calibri" w:hAnsi="Calibri"/>
      <w:kern w:val="2"/>
      <w:sz w:val="18"/>
      <w:szCs w:val="18"/>
    </w:rPr>
  </w:style>
  <w:style w:type="character" w:customStyle="1" w:styleId="28">
    <w:name w:val="日期 Char"/>
    <w:basedOn w:val="15"/>
    <w:link w:val="8"/>
    <w:semiHidden/>
    <w:qFormat/>
    <w:uiPriority w:val="99"/>
    <w:rPr>
      <w:rFonts w:ascii="Calibri" w:hAnsi="Calibr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368F0B-EC42-443D-9658-A3929B7E5102}">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1545</Words>
  <Characters>8812</Characters>
  <Lines>73</Lines>
  <Paragraphs>20</Paragraphs>
  <TotalTime>1</TotalTime>
  <ScaleCrop>false</ScaleCrop>
  <LinksUpToDate>false</LinksUpToDate>
  <CharactersWithSpaces>10337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2020-06-29T08:02:00Z</dcterms:created>
  <dc:creator>admin</dc:creator>
  <cp:lastModifiedBy>gzszcqdaj</cp:lastModifiedBy>
  <dcterms:modified xsi:type="dcterms:W3CDTF">2022-03-03T01:25:16Z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