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2" w:lineRule="exact"/>
        <w:jc w:val="both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spacing w:after="158" w:afterLines="50" w:line="592" w:lineRule="exact"/>
        <w:jc w:val="center"/>
        <w:rPr>
          <w:rFonts w:hint="eastAsia" w:ascii="方正小标宋简体" w:hAnsi="仿宋_GB2312" w:eastAsia="方正小标宋简体" w:cs="仿宋_GB2312"/>
          <w:color w:val="000000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bCs/>
          <w:color w:val="000000"/>
          <w:sz w:val="44"/>
          <w:szCs w:val="44"/>
          <w:lang w:eastAsia="zh-CN"/>
        </w:rPr>
        <w:t>台州市行政服务中心公开招聘岗位计划</w:t>
      </w:r>
      <w:r>
        <w:rPr>
          <w:rFonts w:hint="eastAsia" w:ascii="方正小标宋简体" w:hAnsi="仿宋_GB2312" w:eastAsia="方正小标宋简体" w:cs="仿宋_GB2312"/>
          <w:bCs/>
          <w:color w:val="000000"/>
          <w:sz w:val="44"/>
          <w:szCs w:val="44"/>
        </w:rPr>
        <w:t>表</w:t>
      </w:r>
    </w:p>
    <w:tbl>
      <w:tblPr>
        <w:tblStyle w:val="6"/>
        <w:tblW w:w="142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341"/>
        <w:gridCol w:w="1125"/>
        <w:gridCol w:w="1458"/>
        <w:gridCol w:w="1874"/>
        <w:gridCol w:w="6142"/>
        <w:gridCol w:w="1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04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</w:pPr>
            <w:r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  <w:t>序号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</w:pPr>
            <w:r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  <w:t>岗位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</w:pPr>
            <w:r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  <w:t>名称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</w:pPr>
            <w:r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  <w:t>人数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</w:pPr>
            <w:r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  <w:t>专业要求</w:t>
            </w:r>
          </w:p>
        </w:tc>
        <w:tc>
          <w:tcPr>
            <w:tcW w:w="1874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</w:pPr>
            <w:r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  <w:t>学历</w:t>
            </w:r>
            <w:r>
              <w:rPr>
                <w:rFonts w:hint="eastAsia" w:ascii="黑体" w:hAnsi="仿宋_GB2312" w:eastAsia="黑体" w:cs="仿宋_GB2312"/>
                <w:bCs/>
                <w:kern w:val="0"/>
                <w:sz w:val="24"/>
                <w:lang w:eastAsia="zh-CN"/>
              </w:rPr>
              <w:t>、学位要求</w:t>
            </w:r>
          </w:p>
        </w:tc>
        <w:tc>
          <w:tcPr>
            <w:tcW w:w="614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</w:pPr>
            <w:r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  <w:t>其他条件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仿宋_GB2312" w:eastAsia="黑体" w:cs="仿宋_GB2312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hd w:val="clear" w:color="auto" w:fill="FFFFFF"/>
                <w:lang w:eastAsia="zh-CN"/>
              </w:rPr>
              <w:t>工作地点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  <w:jc w:val="center"/>
        </w:trPr>
        <w:tc>
          <w:tcPr>
            <w:tcW w:w="704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岗位一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6" w:after="316"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874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</w:rPr>
              <w:t>全日制大专及以上学历</w:t>
            </w:r>
          </w:p>
        </w:tc>
        <w:tc>
          <w:tcPr>
            <w:tcW w:w="6142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政治思想素质较好，遵纪守法，具备良好的沟通协调、团队合作等能力，身体健康，无不良记录；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2、年龄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color="auto" w:fill="FFFFFF"/>
              </w:rPr>
              <w:t>周岁以下（198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color="auto" w:fill="FFFFFF"/>
              </w:rPr>
              <w:t>年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color="auto" w:fill="FFFFFF"/>
                <w:lang w:eastAsia="zh-CN"/>
              </w:rPr>
              <w:t>月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color="auto" w:fill="FFFFFF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color="auto" w:fill="FFFFFF"/>
              </w:rPr>
              <w:t>以后出生）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color="auto" w:fill="FFFFFF"/>
                <w:lang w:eastAsia="zh-CN"/>
              </w:rPr>
              <w:t>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熟悉计算机办公软件的操作运用，具有一定的组织协调能力和较强的语言、文字表达能力；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台州户籍。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台州市行政服务中心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  <w:jc w:val="center"/>
        </w:trPr>
        <w:tc>
          <w:tcPr>
            <w:tcW w:w="704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岗位二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874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全日制大专及以上学历</w:t>
            </w:r>
          </w:p>
        </w:tc>
        <w:tc>
          <w:tcPr>
            <w:tcW w:w="6142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政治思想素质较好，遵纪守法，具备良好的沟通协调、团队合作等能力，身体健康，无不良记录；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2、年龄35周岁以下（1987年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日以后出生）；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3、熟悉计算机办公软件的操作运用；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4、台州户籍。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台州市公共资源交易中心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830E29"/>
    <w:rsid w:val="2A83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kern w:val="44"/>
      <w:sz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Paragraph"/>
    <w:basedOn w:val="1"/>
    <w:qFormat/>
    <w:uiPriority w:val="34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2022-03-21T01:58:00Z</dcterms:created>
  <dc:creator>Administrator</dc:creator>
  <cp:lastModifiedBy>Administrator</cp:lastModifiedBy>
  <dcterms:modified xsi:type="dcterms:W3CDTF">2022-03-21T01:58:53Z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A402CDC970F644E99E6EDAD8D160991E</vt:lpwstr>
  </property>
</Properties>
</file>