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3"/>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资格复审资料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1.本人有效身份原件及复印件；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sz w:val="32"/>
          <w:szCs w:val="32"/>
          <w:lang w:val="en-US" w:eastAsia="zh-CN"/>
        </w:rPr>
        <w:t>2.所有学历毕业证和学位证原件及复印件、有效期30天内《教育部学历证书电子注册备案表》（通过学历查询网站“http://www.chsi.com.cn”）；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sz w:val="32"/>
          <w:szCs w:val="32"/>
          <w:lang w:val="en-US" w:eastAsia="zh-CN"/>
        </w:rPr>
        <w:t>3.应届毕业生提供有效期30天内的《教育部学籍在线验证报告》（通过学历查询网站“http://www.chsi.com.cn”打印）；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iCs w:val="0"/>
          <w:caps w:val="0"/>
          <w:color w:val="000000"/>
          <w:spacing w:val="0"/>
          <w:sz w:val="32"/>
          <w:szCs w:val="32"/>
          <w:u w:val="none"/>
          <w:shd w:val="clear" w:color="auto" w:fill="FFFFFF"/>
        </w:rPr>
      </w:pPr>
      <w:r>
        <w:rPr>
          <w:rFonts w:hint="eastAsia" w:ascii="仿宋_GB2312" w:hAnsi="仿宋_GB2312" w:eastAsia="仿宋_GB2312" w:cs="仿宋_GB2312"/>
          <w:i w:val="0"/>
          <w:iCs w:val="0"/>
          <w:caps w:val="0"/>
          <w:color w:val="000000"/>
          <w:spacing w:val="0"/>
          <w:sz w:val="32"/>
          <w:szCs w:val="32"/>
          <w:u w:val="none"/>
          <w:shd w:val="clear" w:color="auto" w:fill="FFFFFF"/>
          <w:lang w:val="en-US" w:eastAsia="zh-CN"/>
        </w:rPr>
        <w:t>4.</w:t>
      </w:r>
      <w:r>
        <w:rPr>
          <w:rFonts w:hint="eastAsia" w:ascii="仿宋_GB2312" w:hAnsi="仿宋_GB2312" w:eastAsia="仿宋_GB2312" w:cs="仿宋_GB2312"/>
          <w:i w:val="0"/>
          <w:iCs w:val="0"/>
          <w:caps w:val="0"/>
          <w:color w:val="000000"/>
          <w:spacing w:val="0"/>
          <w:sz w:val="32"/>
          <w:szCs w:val="32"/>
          <w:u w:val="none"/>
          <w:shd w:val="clear" w:color="auto" w:fill="FFFFFF"/>
        </w:rPr>
        <w:t>《</w:t>
      </w:r>
      <w:r>
        <w:rPr>
          <w:rFonts w:hint="eastAsia" w:ascii="仿宋_GB2312" w:hAnsi="仿宋_GB2312" w:eastAsia="仿宋_GB2312" w:cs="仿宋_GB2312"/>
          <w:b w:val="0"/>
          <w:bCs w:val="0"/>
          <w:sz w:val="32"/>
          <w:szCs w:val="40"/>
          <w:lang w:val="en-US" w:eastAsia="zh-CN"/>
        </w:rPr>
        <w:t>湖南省直中医医院2022年劳务派遣护理人员招聘报名表</w:t>
      </w:r>
      <w:r>
        <w:rPr>
          <w:rFonts w:hint="eastAsia" w:ascii="仿宋_GB2312" w:hAnsi="仿宋_GB2312" w:eastAsia="仿宋_GB2312" w:cs="仿宋_GB2312"/>
          <w:i w:val="0"/>
          <w:iCs w:val="0"/>
          <w:caps w:val="0"/>
          <w:color w:val="000000"/>
          <w:spacing w:val="0"/>
          <w:sz w:val="32"/>
          <w:szCs w:val="32"/>
          <w:u w:val="none"/>
          <w:shd w:val="clear" w:color="auto" w:fill="FFFFFF"/>
        </w:rPr>
        <w:t>》（附件</w:t>
      </w:r>
      <w:r>
        <w:rPr>
          <w:rFonts w:hint="eastAsia" w:ascii="仿宋_GB2312" w:hAnsi="仿宋_GB2312" w:eastAsia="仿宋_GB2312" w:cs="仿宋_GB2312"/>
          <w:i w:val="0"/>
          <w:iCs w:val="0"/>
          <w:caps w:val="0"/>
          <w:color w:val="000000"/>
          <w:spacing w:val="0"/>
          <w:sz w:val="32"/>
          <w:szCs w:val="32"/>
          <w:u w:val="none"/>
          <w:shd w:val="clear" w:color="auto" w:fill="FFFFFF"/>
          <w:lang w:val="en-US" w:eastAsia="zh-CN"/>
        </w:rPr>
        <w:t>1</w:t>
      </w:r>
      <w:r>
        <w:rPr>
          <w:rFonts w:hint="eastAsia" w:ascii="仿宋_GB2312" w:hAnsi="仿宋_GB2312" w:eastAsia="仿宋_GB2312" w:cs="仿宋_GB2312"/>
          <w:i w:val="0"/>
          <w:iCs w:val="0"/>
          <w:caps w:val="0"/>
          <w:color w:val="000000"/>
          <w:spacing w:val="0"/>
          <w:sz w:val="32"/>
          <w:szCs w:val="32"/>
          <w:u w:val="none"/>
          <w:shd w:val="clear" w:color="auto" w:fill="FFFFFF"/>
        </w:rPr>
        <w:t>）</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lang w:eastAsia="zh-CN"/>
        </w:rPr>
        <w:t>非</w:t>
      </w:r>
      <w:r>
        <w:rPr>
          <w:rFonts w:hint="eastAsia" w:ascii="仿宋_GB2312" w:hAnsi="Times New Roman" w:eastAsia="仿宋_GB2312" w:cs="Times New Roman"/>
          <w:sz w:val="32"/>
          <w:szCs w:val="32"/>
          <w:lang w:val="en-US" w:eastAsia="zh-CN"/>
        </w:rPr>
        <w:t>2022年应届毕业生还需要提供护士执业证书及工作经历证明原件及复印件（工作证明要与执业证书执业地点一致）</w:t>
      </w:r>
      <w:r>
        <w:rPr>
          <w:rFonts w:hint="eastAsia" w:ascii="仿宋_GB2312" w:hAnsi="Times New Roman" w:eastAsia="仿宋_GB2312" w:cs="Times New Roman"/>
          <w:sz w:val="32"/>
          <w:szCs w:val="32"/>
        </w:rPr>
        <w:t>。</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6.居民健康码、通信行程码截图（彩色打印面试时提供）（24小时内）。</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7.面试当天还需要提供48小时内新冠病毒核酸检测“阴性”结果检测报告，核酸检测须到当地卫生行政部门认可，具有检测资质的定点检测医疗机构进行。</w:t>
      </w:r>
    </w:p>
    <w:p>
      <w:pPr>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8.个人健康信息申报卡（附件3）。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81A17"/>
    <w:rsid w:val="52F83F12"/>
    <w:rsid w:val="65F6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2022-03-18T09:35:00Z</dcterms:created>
  <dc:creator>Administrator</dc:creator>
  <cp:lastModifiedBy>M 蒙</cp:lastModifiedBy>
  <dcterms:modified xsi:type="dcterms:W3CDTF">2022-03-18T10:01:18Z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DB4CA2D9118F4476B10633DB1E7AE5B3</vt:lpwstr>
  </property>
</Properties>
</file>