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815"/>
        <w:gridCol w:w="596"/>
        <w:gridCol w:w="608"/>
        <w:gridCol w:w="25"/>
        <w:gridCol w:w="620"/>
        <w:gridCol w:w="3796"/>
        <w:gridCol w:w="18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660" w:type="dxa"/>
            <w:gridSpan w:val="7"/>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ascii="font-size:14pt;" w:hAnsi="font-size:14pt;" w:eastAsia="font-size:14pt;" w:cs="font-size:14pt;"/>
                <w:i w:val="0"/>
                <w:iCs w:val="0"/>
                <w:caps w:val="0"/>
                <w:color w:val="666666"/>
                <w:spacing w:val="0"/>
                <w:kern w:val="0"/>
                <w:sz w:val="24"/>
                <w:szCs w:val="24"/>
                <w:bdr w:val="none" w:color="auto" w:sz="0" w:space="0"/>
                <w:lang w:val="en-US" w:eastAsia="zh-CN" w:bidi="ar"/>
              </w:rPr>
              <w:t>附件</w:t>
            </w:r>
            <w:r>
              <w:rPr>
                <w:rFonts w:hint="default" w:ascii="font-size:14pt;" w:hAnsi="font-size:14pt;" w:eastAsia="font-size:14pt;" w:cs="font-size:14pt;"/>
                <w:i w:val="0"/>
                <w:iCs w:val="0"/>
                <w:caps w:val="0"/>
                <w:color w:val="666666"/>
                <w:spacing w:val="0"/>
                <w:kern w:val="0"/>
                <w:sz w:val="24"/>
                <w:szCs w:val="24"/>
                <w:bdr w:val="none" w:color="auto" w:sz="0" w:space="0"/>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660" w:type="dxa"/>
            <w:gridSpan w:val="7"/>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b/>
                <w:bCs/>
                <w:i w:val="0"/>
                <w:iCs w:val="0"/>
                <w:caps w:val="0"/>
                <w:color w:val="666666"/>
                <w:spacing w:val="0"/>
                <w:kern w:val="0"/>
                <w:sz w:val="28"/>
                <w:szCs w:val="28"/>
                <w:bdr w:val="none" w:color="auto" w:sz="0" w:space="0"/>
                <w:lang w:val="en-US" w:eastAsia="zh-CN" w:bidi="ar"/>
              </w:rPr>
              <w:t>2022年余姚市招聘第二批事业编制中小学（幼儿园）教师岗位分布表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岗位</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类别</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招聘指标</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岗位代码</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定向单位和人数</w:t>
            </w: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高中通用技术</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DM01</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浙江省余姚中学(1人)、余姚市梦麟中学(1人)</w:t>
            </w: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18"/>
                <w:szCs w:val="18"/>
                <w:bdr w:val="none" w:color="auto" w:sz="0" w:space="0"/>
                <w:shd w:val="clear" w:fill="FFFFFF"/>
                <w:lang w:val="en-US" w:eastAsia="zh-CN" w:bidi="ar"/>
              </w:rPr>
              <w:t>普通高校</w:t>
            </w:r>
            <w:r>
              <w:rPr>
                <w:rFonts w:hint="eastAsia" w:ascii="宋体" w:hAnsi="宋体" w:eastAsia="宋体" w:cs="宋体"/>
                <w:i w:val="0"/>
                <w:iCs w:val="0"/>
                <w:caps w:val="0"/>
                <w:color w:val="171A1D"/>
                <w:spacing w:val="0"/>
                <w:kern w:val="0"/>
                <w:sz w:val="18"/>
                <w:szCs w:val="18"/>
                <w:bdr w:val="none" w:color="auto" w:sz="0" w:space="0"/>
                <w:shd w:val="clear" w:fill="FFFFFF"/>
                <w:lang w:val="en-US" w:eastAsia="zh-CN" w:bidi="ar"/>
              </w:rPr>
              <w:t>物理学类、电子类、机械类、自动化类专业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义务段语文</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定向1</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DM02</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余姚市瑞云学校（1人）、余姚市小曹娥镇初级中学(1人)、余姚市临山镇初级中学（1人）、余姚市黄家埠镇初级中学（1人）</w:t>
            </w:r>
          </w:p>
        </w:tc>
        <w:tc>
          <w:tcPr>
            <w:tcW w:w="21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1.定向1--定向5采用同一笔试卷。</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2.定向4仅允许男性报考，若因报名人数比例不足核减招聘指标，核减的招聘指标从1号到4号依次调整到义务段语文定向2和定向3。</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3.定向5仅允许小学教育专业毕业且具有语文教师资格证书或具有小学全科教师资格证书人员报考。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义务段语文</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定向2</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8</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DM03</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梨洲小学(1人)、余姚市姚江小学(1人)、余姚市瑞云学校（1人）、余姚市老方桥小学（1人）、余姚市陆埠镇所属小学（1人）、余姚市大隐镇中心小学（1人）、余姚市丈亭镇所属小学（1人）、余姚市三七市镇所属小学（1人）</w:t>
            </w:r>
          </w:p>
        </w:tc>
        <w:tc>
          <w:tcPr>
            <w:tcW w:w="21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义务段语文</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定向3</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8</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DM04</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低塘街道所属小学(1人）、余姚市朗霞街道所属小学(1人）、余姚市马渚镇所属小学(1人）、余姚市牟山镇所属小学(1人）、余姚市泗门镇所属小学(1人）、余姚市小曹娥镇所属小学(1人）、余姚市临山镇所属小学(1人）、余姚市黄家埠镇所属小学(1人）</w:t>
            </w:r>
          </w:p>
        </w:tc>
        <w:tc>
          <w:tcPr>
            <w:tcW w:w="21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义务段语文</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定向4</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DM05</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1.中意生态园实验学校(1人)、2.余姚市河姆渡镇所属小学(1人)、3.余姚市朗霞街道所属小学 (1人)、4.余姚市泗门镇所属小学(1人)</w:t>
            </w:r>
          </w:p>
        </w:tc>
        <w:tc>
          <w:tcPr>
            <w:tcW w:w="21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义务段语文</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定向5</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DM06</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余姚市同光小学（1人）余姚市四明山镇中心小学(1人)</w:t>
            </w:r>
          </w:p>
        </w:tc>
        <w:tc>
          <w:tcPr>
            <w:tcW w:w="21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义务段数学</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定向1</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5</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DM07</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余姚市子陵中学教育集团(1人)、余姚市阳明中学(1人)、余姚市丰北中学(1人)、余姚市低塘中学（1人）、浙江师范大学附属泗门实验中学（1人）</w:t>
            </w:r>
          </w:p>
        </w:tc>
        <w:tc>
          <w:tcPr>
            <w:tcW w:w="2160" w:type="dxa"/>
            <w:vMerge w:val="restar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1.定向1--定向4采用同一笔试卷。</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2.定向3仅允许男性报考，若因报名人数比例不足核减招聘指标，核减的招聘指标从1号到6号依次调整到义务段数学定向2。</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3.定向4仅允许小学教育专业毕业且具有数学教师资格证书或具有小学全科教师资格证书人员报考。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义务段数学</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定向2</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7</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DM08</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中意生态园实验学校(1人)、余姚市低塘街道所属小学(1人)、余姚市陆埠镇所属小学(1人)、余姚市丈亭镇所属小学（1人）、余姚市河姆渡镇所属小学(1人)、余姚市牟山镇所属小学(1人)、余姚市小曹娥镇所属小学(1人)</w:t>
            </w:r>
          </w:p>
        </w:tc>
        <w:tc>
          <w:tcPr>
            <w:tcW w:w="216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义务段数学</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定向3</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DM09</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1.余姚市城南小学（1人）、2.余姚市朗霞街道所属小学(1人)、3.余姚市马渚镇所属小学(1人）、4.余姚市泗门镇所属小学(1人)、5.余姚市临山镇所属小学(1人)、6.余姚市黄家埠镇所属小学(1人)</w:t>
            </w:r>
          </w:p>
        </w:tc>
        <w:tc>
          <w:tcPr>
            <w:tcW w:w="216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义务段数学</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定向4</w:t>
            </w:r>
          </w:p>
        </w:tc>
        <w:tc>
          <w:tcPr>
            <w:tcW w:w="720"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6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DM10</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余姚市明伟小学（1人）、余姚市丰北小学(1人)</w:t>
            </w:r>
          </w:p>
        </w:tc>
        <w:tc>
          <w:tcPr>
            <w:tcW w:w="2160" w:type="dxa"/>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义务段科学</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DM11</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余姚市朗霞街道所属小学(1人)、余姚市丈亭镇所属小学（1人）余姚市三七市镇所属小学(1人)、余姚市泗门镇所属小学(1人)</w:t>
            </w: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义务段音乐</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DM12</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余姚市梨洲小学(1人)、余姚市兰江小学(1人)、余姚市朗霞街道所属小学(1人)、余姚市泗门镇所属小学(1人)</w:t>
            </w: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义务段体育</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定向1</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4</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DM13</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余姚市梨洲中学（1人）、余姚市子陵中学教育集团(1人)、余姚市陆埠镇初级中学（1人）、余姚市马堵镇初级中学（1人）</w:t>
            </w:r>
          </w:p>
        </w:tc>
        <w:tc>
          <w:tcPr>
            <w:tcW w:w="2160" w:type="dxa"/>
            <w:vMerge w:val="restart"/>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定向1和定向2采用同一笔试卷。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义务段体育</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定向2</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DM14</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余姚市低塘街道所属小学(1人)、余姚市泗门镇所属小学(1人)</w:t>
            </w:r>
          </w:p>
        </w:tc>
        <w:tc>
          <w:tcPr>
            <w:tcW w:w="216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义务段美术</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定向</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DM15</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余姚市朗霞街道所属小学(1人)、余姚市泗门镇所属小学(1人)</w:t>
            </w: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学前教育</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统招</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DM16</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94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合计</w:t>
            </w:r>
          </w:p>
        </w:tc>
        <w:tc>
          <w:tcPr>
            <w:tcW w:w="67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66</w:t>
            </w:r>
          </w:p>
        </w:tc>
        <w:tc>
          <w:tcPr>
            <w:tcW w:w="6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450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c>
          <w:tcPr>
            <w:tcW w:w="2160"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textAlignment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tbl>
      <w:tblPr>
        <w:tblW w:w="9949" w:type="dxa"/>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556"/>
        <w:gridCol w:w="1259"/>
        <w:gridCol w:w="1169"/>
        <w:gridCol w:w="1064"/>
        <w:gridCol w:w="1050"/>
        <w:gridCol w:w="1423"/>
        <w:gridCol w:w="1349"/>
        <w:gridCol w:w="10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945" w:type="dxa"/>
            <w:gridSpan w:val="8"/>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8"/>
                <w:szCs w:val="28"/>
                <w:bdr w:val="none" w:color="auto" w:sz="0" w:space="0"/>
                <w:lang w:val="en-US" w:eastAsia="zh-CN" w:bidi="ar"/>
              </w:rPr>
              <w:t>附件2：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9945" w:type="dxa"/>
            <w:gridSpan w:val="8"/>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b/>
                <w:bCs/>
                <w:i w:val="0"/>
                <w:iCs w:val="0"/>
                <w:caps w:val="0"/>
                <w:color w:val="666666"/>
                <w:spacing w:val="0"/>
                <w:kern w:val="0"/>
                <w:sz w:val="28"/>
                <w:szCs w:val="28"/>
                <w:bdr w:val="none" w:color="auto" w:sz="0" w:space="0"/>
                <w:lang w:val="en-US" w:eastAsia="zh-CN" w:bidi="ar"/>
              </w:rPr>
              <w:t>2022年余姚市招聘第二批事业编制中小学（幼儿园）教师报名登记表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姓名</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性别</w:t>
            </w:r>
          </w:p>
        </w:tc>
        <w:tc>
          <w:tcPr>
            <w:tcW w:w="10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出生年月</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385" w:type="dxa"/>
            <w:gridSpan w:val="2"/>
            <w:vMerge w:val="restart"/>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民族</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籍贯</w:t>
            </w:r>
          </w:p>
        </w:tc>
        <w:tc>
          <w:tcPr>
            <w:tcW w:w="10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政治面貌</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385"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身份证号码</w:t>
            </w:r>
          </w:p>
        </w:tc>
        <w:tc>
          <w:tcPr>
            <w:tcW w:w="34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联系手机</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385"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家庭通讯地址</w:t>
            </w:r>
          </w:p>
        </w:tc>
        <w:tc>
          <w:tcPr>
            <w:tcW w:w="34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家庭电话</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385"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2022年3月1日前户籍所在地</w:t>
            </w:r>
          </w:p>
        </w:tc>
        <w:tc>
          <w:tcPr>
            <w:tcW w:w="34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生源地</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2385" w:type="dxa"/>
            <w:gridSpan w:val="2"/>
            <w:vMerge w:val="continue"/>
            <w:tcBorders>
              <w:top w:val="nil"/>
              <w:left w:val="nil"/>
              <w:bottom w:val="nil"/>
              <w:right w:val="nil"/>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全日制最后毕业学校</w:t>
            </w:r>
          </w:p>
        </w:tc>
        <w:tc>
          <w:tcPr>
            <w:tcW w:w="34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学历和学位</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全日制最后毕业学校及专业类别</w:t>
            </w:r>
          </w:p>
        </w:tc>
        <w:tc>
          <w:tcPr>
            <w:tcW w:w="8370"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是否“世界一流大学建设”高校(   )、是否“世界一流学科建设”专业(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blCellSpacing w:w="0" w:type="dxa"/>
        </w:trPr>
        <w:tc>
          <w:tcPr>
            <w:tcW w:w="1560" w:type="dxa"/>
            <w:tcBorders>
              <w:top w:val="nil"/>
              <w:left w:val="nil"/>
              <w:bottom w:val="nil"/>
              <w:right w:val="nil"/>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非全日制最后毕业学校</w:t>
            </w:r>
          </w:p>
        </w:tc>
        <w:tc>
          <w:tcPr>
            <w:tcW w:w="34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专业</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学历和学位</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教师资格证书</w:t>
            </w:r>
          </w:p>
        </w:tc>
        <w:tc>
          <w:tcPr>
            <w:tcW w:w="8370"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普通话等级</w:t>
            </w:r>
          </w:p>
        </w:tc>
        <w:tc>
          <w:tcPr>
            <w:tcW w:w="12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17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计算机等级</w:t>
            </w:r>
          </w:p>
        </w:tc>
        <w:tc>
          <w:tcPr>
            <w:tcW w:w="106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英语等级</w:t>
            </w:r>
          </w:p>
        </w:tc>
        <w:tc>
          <w:tcPr>
            <w:tcW w:w="142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35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其他资格证书情况说明</w:t>
            </w:r>
          </w:p>
        </w:tc>
        <w:tc>
          <w:tcPr>
            <w:tcW w:w="8370"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99"/>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类别(请在相应栏目打勾)</w:t>
            </w:r>
          </w:p>
        </w:tc>
        <w:tc>
          <w:tcPr>
            <w:tcW w:w="4545" w:type="dxa"/>
            <w:gridSpan w:val="4"/>
            <w:tcBorders>
              <w:top w:val="single" w:color="auto" w:sz="8" w:space="0"/>
              <w:left w:val="single" w:color="auto" w:sz="8" w:space="0"/>
              <w:bottom w:val="single" w:color="auto" w:sz="8" w:space="0"/>
              <w:right w:val="single" w:color="auto" w:sz="8" w:space="0"/>
            </w:tcBorders>
            <w:shd w:val="clear" w:color="auto" w:fill="FFFF99"/>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应届(  )、历届(  )；师范类(  )、非师范类(  )；事业编制人员(  )、企业人员(  )、实习指导教师(  )、培训机构人员（  ）、其它(  )。</w:t>
            </w:r>
          </w:p>
        </w:tc>
        <w:tc>
          <w:tcPr>
            <w:tcW w:w="2775" w:type="dxa"/>
            <w:gridSpan w:val="2"/>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事业编制人员报考,本人所在单位及上级主管部门是否同意</w:t>
            </w: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w:t>
            </w:r>
          </w:p>
        </w:tc>
        <w:tc>
          <w:tcPr>
            <w:tcW w:w="349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c>
          <w:tcPr>
            <w:tcW w:w="1035"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报考岗位代码</w:t>
            </w:r>
          </w:p>
        </w:tc>
        <w:tc>
          <w:tcPr>
            <w:tcW w:w="3825" w:type="dxa"/>
            <w:gridSpan w:val="3"/>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jc w:val="both"/>
              <w:rPr>
                <w:rFonts w:hint="eastAsia" w:ascii="微软雅黑" w:hAnsi="微软雅黑" w:eastAsia="微软雅黑" w:cs="微软雅黑"/>
                <w:i w:val="0"/>
                <w:iCs w:val="0"/>
                <w:caps w:val="0"/>
                <w:color w:val="666666"/>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本人简历</w:t>
            </w:r>
          </w:p>
        </w:tc>
        <w:tc>
          <w:tcPr>
            <w:tcW w:w="8370"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（从高中阶段开始，年份连续填写，不能中断。）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0" w:type="dxa"/>
        </w:trPr>
        <w:tc>
          <w:tcPr>
            <w:tcW w:w="1560" w:type="dxa"/>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i w:val="0"/>
                <w:iCs w:val="0"/>
                <w:caps w:val="0"/>
                <w:color w:val="666666"/>
                <w:spacing w:val="0"/>
                <w:kern w:val="0"/>
                <w:sz w:val="20"/>
                <w:szCs w:val="20"/>
                <w:bdr w:val="none" w:color="auto" w:sz="0" w:space="0"/>
                <w:lang w:val="en-US" w:eastAsia="zh-CN" w:bidi="ar"/>
              </w:rPr>
              <w:t>诚信承诺</w:t>
            </w:r>
          </w:p>
        </w:tc>
        <w:tc>
          <w:tcPr>
            <w:tcW w:w="8370" w:type="dxa"/>
            <w:gridSpan w:val="7"/>
            <w:tcBorders>
              <w:top w:val="single" w:color="auto" w:sz="8" w:space="0"/>
              <w:left w:val="single" w:color="auto" w:sz="8" w:space="0"/>
              <w:bottom w:val="single" w:color="auto" w:sz="8" w:space="0"/>
              <w:right w:val="single" w:color="auto" w:sz="8" w:space="0"/>
            </w:tcBorders>
            <w:shd w:val="clear" w:color="auto" w:fill="FFFFFF"/>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i w:val="0"/>
                <w:iCs w:val="0"/>
                <w:caps w:val="0"/>
                <w:color w:val="666666"/>
                <w:spacing w:val="0"/>
                <w:kern w:val="0"/>
                <w:sz w:val="20"/>
                <w:szCs w:val="20"/>
                <w:bdr w:val="none" w:color="auto" w:sz="0" w:space="0"/>
                <w:lang w:val="en-US" w:eastAsia="zh-CN" w:bidi="ar"/>
              </w:rPr>
              <w:t>本表填写情况及提供报名资料完全真实，如有作假，一经查实，自动放弃被录用资格。</w:t>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br w:type="textWrapping"/>
            </w:r>
            <w:r>
              <w:rPr>
                <w:rFonts w:hint="eastAsia" w:ascii="宋体" w:hAnsi="宋体" w:eastAsia="宋体" w:cs="宋体"/>
                <w:i w:val="0"/>
                <w:iCs w:val="0"/>
                <w:caps w:val="0"/>
                <w:color w:val="666666"/>
                <w:spacing w:val="0"/>
                <w:kern w:val="0"/>
                <w:sz w:val="20"/>
                <w:szCs w:val="20"/>
                <w:bdr w:val="none" w:color="auto" w:sz="0" w:space="0"/>
                <w:lang w:val="en-US" w:eastAsia="zh-CN" w:bidi="ar"/>
              </w:rPr>
              <w:t>                          承诺人手写签名：                     2022年    月    日</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附件3：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报考人员健康申报表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为有效管控新冠肺炎疫情，保障广大考生的安全和健康，请根据实际情况如实填写或打“√”：</w:t>
      </w:r>
    </w:p>
    <w:tbl>
      <w:tblPr>
        <w:tblW w:w="0" w:type="auto"/>
        <w:jc w:val="center"/>
        <w:tblCellSpacing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54"/>
        <w:gridCol w:w="1838"/>
        <w:gridCol w:w="1178"/>
        <w:gridCol w:w="819"/>
        <w:gridCol w:w="1501"/>
        <w:gridCol w:w="520"/>
        <w:gridCol w:w="163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姓    名</w:t>
            </w:r>
          </w:p>
        </w:tc>
        <w:tc>
          <w:tcPr>
            <w:tcW w:w="214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 </w:t>
            </w:r>
          </w:p>
        </w:tc>
        <w:tc>
          <w:tcPr>
            <w:tcW w:w="237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报考岗位</w:t>
            </w:r>
          </w:p>
        </w:tc>
        <w:tc>
          <w:tcPr>
            <w:tcW w:w="3330" w:type="dxa"/>
            <w:gridSpan w:val="3"/>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身份证号</w:t>
            </w:r>
          </w:p>
        </w:tc>
        <w:tc>
          <w:tcPr>
            <w:tcW w:w="4515" w:type="dxa"/>
            <w:gridSpan w:val="3"/>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 </w:t>
            </w:r>
          </w:p>
        </w:tc>
        <w:tc>
          <w:tcPr>
            <w:tcW w:w="144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性   别</w:t>
            </w:r>
          </w:p>
        </w:tc>
        <w:tc>
          <w:tcPr>
            <w:tcW w:w="189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户籍地址</w:t>
            </w:r>
          </w:p>
        </w:tc>
        <w:tc>
          <w:tcPr>
            <w:tcW w:w="7860" w:type="dxa"/>
            <w:gridSpan w:val="6"/>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近14天内居住地址</w:t>
            </w:r>
          </w:p>
        </w:tc>
        <w:tc>
          <w:tcPr>
            <w:tcW w:w="7860" w:type="dxa"/>
            <w:gridSpan w:val="6"/>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bdr w:val="none" w:color="auto" w:sz="0" w:space="0"/>
                <w:lang w:val="en-US" w:eastAsia="zh-CN" w:bidi="ar"/>
              </w:rPr>
              <w:t> ① </w:t>
            </w:r>
            <w:r>
              <w:rPr>
                <w:rFonts w:hint="eastAsia" w:ascii="宋体" w:hAnsi="宋体" w:eastAsia="宋体" w:cs="宋体"/>
                <w:color w:val="666666"/>
                <w:kern w:val="0"/>
                <w:sz w:val="24"/>
                <w:szCs w:val="24"/>
                <w:u w:val="single"/>
                <w:bdr w:val="none" w:color="auto" w:sz="0" w:space="0"/>
                <w:lang w:val="en-US" w:eastAsia="zh-CN" w:bidi="ar"/>
              </w:rPr>
              <w:t>                         </w:t>
            </w:r>
            <w:r>
              <w:rPr>
                <w:rFonts w:hint="default" w:ascii="Times New Roman" w:hAnsi="Times New Roman" w:eastAsia="宋体" w:cs="Times New Roman"/>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u w:val="single"/>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bdr w:val="none" w:color="auto" w:sz="0" w:space="0"/>
                <w:lang w:val="en-US" w:eastAsia="zh-CN" w:bidi="ar"/>
              </w:rPr>
              <w:t> ② </w:t>
            </w:r>
            <w:r>
              <w:rPr>
                <w:rFonts w:hint="eastAsia" w:ascii="宋体" w:hAnsi="宋体" w:eastAsia="宋体" w:cs="宋体"/>
                <w:color w:val="666666"/>
                <w:kern w:val="0"/>
                <w:sz w:val="24"/>
                <w:szCs w:val="24"/>
                <w:u w:val="single"/>
                <w:bdr w:val="none" w:color="auto" w:sz="0" w:space="0"/>
                <w:lang w:val="en-US" w:eastAsia="zh-CN" w:bidi="ar"/>
              </w:rPr>
              <w:t>                                      </w:t>
            </w:r>
            <w:r>
              <w:rPr>
                <w:rFonts w:hint="default" w:ascii="Times New Roman" w:hAnsi="Times New Roman" w:eastAsia="宋体" w:cs="Times New Roman"/>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bdr w:val="none" w:color="auto" w:sz="0" w:space="0"/>
                <w:lang w:val="en-US" w:eastAsia="zh-CN" w:bidi="ar"/>
              </w:rPr>
              <w:t> ③ </w:t>
            </w:r>
            <w:r>
              <w:rPr>
                <w:rFonts w:hint="eastAsia" w:ascii="宋体" w:hAnsi="宋体" w:eastAsia="宋体" w:cs="宋体"/>
                <w:color w:val="666666"/>
                <w:kern w:val="0"/>
                <w:sz w:val="24"/>
                <w:szCs w:val="24"/>
                <w:u w:val="single"/>
                <w:bdr w:val="none" w:color="auto" w:sz="0" w:space="0"/>
                <w:lang w:val="en-US" w:eastAsia="zh-CN" w:bidi="ar"/>
              </w:rPr>
              <w:t>                   </w:t>
            </w:r>
            <w:r>
              <w:rPr>
                <w:rFonts w:hint="default" w:ascii="Times New Roman" w:hAnsi="Times New Roman" w:eastAsia="宋体" w:cs="Times New Roman"/>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u w:val="single"/>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blCellSpacing w:w="0" w:type="dxa"/>
          <w:jc w:val="center"/>
        </w:trPr>
        <w:tc>
          <w:tcPr>
            <w:tcW w:w="1500"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非浙江省内考生，抵浙方式</w:t>
            </w:r>
          </w:p>
        </w:tc>
        <w:tc>
          <w:tcPr>
            <w:tcW w:w="7860" w:type="dxa"/>
            <w:gridSpan w:val="6"/>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default" w:ascii="Times New Roman" w:hAnsi="Times New Roman" w:eastAsia="宋体" w:cs="Times New Roman"/>
                <w:color w:val="666666"/>
                <w:kern w:val="0"/>
                <w:sz w:val="24"/>
                <w:szCs w:val="24"/>
                <w:bdr w:val="none" w:color="auto" w:sz="0" w:space="0"/>
                <w:lang w:val="en-US" w:eastAsia="zh-CN" w:bidi="ar"/>
              </w:rPr>
              <w:t> </w:t>
            </w:r>
            <w:r>
              <w:rPr>
                <w:rFonts w:hint="eastAsia" w:ascii="宋体" w:hAnsi="宋体" w:eastAsia="宋体" w:cs="宋体"/>
                <w:color w:val="666666"/>
                <w:kern w:val="0"/>
                <w:sz w:val="24"/>
                <w:szCs w:val="24"/>
                <w:bdr w:val="none" w:color="auto" w:sz="0" w:space="0"/>
                <w:lang w:val="en-US" w:eastAsia="zh-CN" w:bidi="ar"/>
              </w:rPr>
              <w:t>□火车  □飞机   □大巴车    □自驾   □其他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666666"/>
                <w:kern w:val="0"/>
                <w:sz w:val="24"/>
                <w:szCs w:val="24"/>
                <w:bdr w:val="none" w:color="auto" w:sz="0" w:space="0"/>
                <w:lang w:val="en-US" w:eastAsia="zh-CN" w:bidi="ar"/>
              </w:rPr>
              <w:t>乘坐时间：</w:t>
            </w:r>
            <w:r>
              <w:rPr>
                <w:rFonts w:hint="eastAsia" w:ascii="宋体" w:hAnsi="宋体" w:eastAsia="宋体" w:cs="宋体"/>
                <w:color w:val="666666"/>
                <w:kern w:val="0"/>
                <w:sz w:val="24"/>
                <w:szCs w:val="24"/>
                <w:u w:val="single"/>
                <w:bdr w:val="none" w:color="auto" w:sz="0" w:space="0"/>
                <w:lang w:val="en-US" w:eastAsia="zh-CN" w:bidi="ar"/>
              </w:rPr>
              <w:t>       </w:t>
            </w:r>
            <w:r>
              <w:rPr>
                <w:rFonts w:hint="default" w:ascii="Times New Roman" w:hAnsi="Times New Roman" w:eastAsia="宋体" w:cs="Times New Roman"/>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666666"/>
                <w:kern w:val="0"/>
                <w:sz w:val="24"/>
                <w:szCs w:val="24"/>
                <w:bdr w:val="none" w:color="auto" w:sz="0" w:space="0"/>
                <w:lang w:val="en-US" w:eastAsia="zh-CN" w:bidi="ar"/>
              </w:rPr>
              <w:t>车次/航班号：</w:t>
            </w:r>
            <w:r>
              <w:rPr>
                <w:rFonts w:hint="eastAsia" w:ascii="宋体" w:hAnsi="宋体" w:eastAsia="宋体" w:cs="宋体"/>
                <w:color w:val="666666"/>
                <w:kern w:val="0"/>
                <w:sz w:val="24"/>
                <w:szCs w:val="24"/>
                <w:u w:val="single"/>
                <w:bdr w:val="none" w:color="auto" w:sz="0" w:space="0"/>
                <w:lang w:val="en-US" w:eastAsia="zh-CN" w:bidi="ar"/>
              </w:rPr>
              <w:t>        </w:t>
            </w:r>
            <w:r>
              <w:rPr>
                <w:rFonts w:hint="default" w:ascii="Times New Roman" w:hAnsi="Times New Roman" w:eastAsia="宋体" w:cs="Times New Roman"/>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color w:val="666666"/>
                <w:kern w:val="0"/>
                <w:sz w:val="24"/>
                <w:szCs w:val="24"/>
                <w:bdr w:val="none" w:color="auto" w:sz="0" w:space="0"/>
                <w:lang w:val="en-US" w:eastAsia="zh-CN" w:bidi="ar"/>
              </w:rPr>
              <w:t>座位号（车厢号）：</w:t>
            </w:r>
            <w:r>
              <w:rPr>
                <w:rFonts w:hint="eastAsia" w:ascii="宋体" w:hAnsi="宋体" w:eastAsia="宋体" w:cs="宋体"/>
                <w:color w:val="666666"/>
                <w:kern w:val="0"/>
                <w:sz w:val="24"/>
                <w:szCs w:val="24"/>
                <w:u w:val="single"/>
                <w:bdr w:val="none" w:color="auto" w:sz="0" w:space="0"/>
                <w:lang w:val="en-US" w:eastAsia="zh-CN" w:bidi="ar"/>
              </w:rPr>
              <w:t>       </w:t>
            </w:r>
            <w:r>
              <w:rPr>
                <w:rFonts w:hint="default" w:ascii="Times New Roman" w:hAnsi="Times New Roman" w:eastAsia="宋体" w:cs="Times New Roman"/>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u w:val="single"/>
                <w:bdr w:val="none" w:color="auto" w:sz="0" w:space="0"/>
                <w:lang w:val="en-US" w:eastAsia="zh-CN" w:bidi="ar"/>
              </w:rPr>
              <w:t>       </w:t>
            </w:r>
            <w:r>
              <w:rPr>
                <w:rFonts w:hint="eastAsia" w:ascii="宋体" w:hAnsi="宋体" w:eastAsia="宋体" w:cs="宋体"/>
                <w:color w:val="666666"/>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一、本人目前“甬行码”或“健康码”是否是绿码</w:t>
            </w:r>
          </w:p>
        </w:tc>
        <w:tc>
          <w:tcPr>
            <w:tcW w:w="127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是</w:t>
            </w:r>
          </w:p>
        </w:tc>
        <w:tc>
          <w:tcPr>
            <w:tcW w:w="4425"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27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否</w:t>
            </w:r>
          </w:p>
        </w:tc>
        <w:tc>
          <w:tcPr>
            <w:tcW w:w="4425" w:type="dxa"/>
            <w:gridSpan w:val="4"/>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二、考前14天内本人是否有浙江省外或中高风险地区所在设区市旅居史（查看“行程码”）</w:t>
            </w:r>
          </w:p>
        </w:tc>
        <w:tc>
          <w:tcPr>
            <w:tcW w:w="127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是</w:t>
            </w:r>
          </w:p>
        </w:tc>
        <w:tc>
          <w:tcPr>
            <w:tcW w:w="210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 </w:t>
            </w:r>
          </w:p>
        </w:tc>
        <w:tc>
          <w:tcPr>
            <w:tcW w:w="2325" w:type="dxa"/>
            <w:gridSpan w:val="2"/>
            <w:vMerge w:val="restart"/>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666666"/>
                <w:kern w:val="0"/>
                <w:sz w:val="24"/>
                <w:szCs w:val="24"/>
                <w:bdr w:val="none" w:color="auto" w:sz="0" w:space="0"/>
                <w:lang w:val="en-US" w:eastAsia="zh-CN" w:bidi="ar"/>
              </w:rPr>
              <w:t>如填写“是”，需提供48小时内核酸检测阴性证明。</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c>
          <w:tcPr>
            <w:tcW w:w="1275" w:type="dxa"/>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666666"/>
                <w:kern w:val="0"/>
                <w:sz w:val="24"/>
                <w:szCs w:val="24"/>
                <w:bdr w:val="none" w:color="auto" w:sz="0" w:space="0"/>
                <w:lang w:val="en-US" w:eastAsia="zh-CN" w:bidi="ar"/>
              </w:rPr>
              <w:t>否</w:t>
            </w:r>
          </w:p>
        </w:tc>
        <w:tc>
          <w:tcPr>
            <w:tcW w:w="210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 </w:t>
            </w:r>
          </w:p>
        </w:tc>
        <w:tc>
          <w:tcPr>
            <w:tcW w:w="2325" w:type="dxa"/>
            <w:gridSpan w:val="2"/>
            <w:vMerge w:val="continue"/>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rPr>
                <w:rFonts w:hint="eastAsia" w:ascii="微软雅黑" w:hAnsi="微软雅黑" w:eastAsia="微软雅黑" w:cs="微软雅黑"/>
                <w:color w:val="666666"/>
                <w:sz w:val="18"/>
                <w:szCs w:val="18"/>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blCellSpacing w:w="0" w:type="dxa"/>
          <w:jc w:val="center"/>
        </w:trPr>
        <w:tc>
          <w:tcPr>
            <w:tcW w:w="3660" w:type="dxa"/>
            <w:gridSpan w:val="2"/>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三、 考试当天自测体温温度</w:t>
            </w:r>
          </w:p>
        </w:tc>
        <w:tc>
          <w:tcPr>
            <w:tcW w:w="5700" w:type="dxa"/>
            <w:gridSpan w:val="5"/>
            <w:tcBorders>
              <w:top w:val="single" w:color="auto" w:sz="8" w:space="0"/>
              <w:left w:val="single" w:color="auto" w:sz="8" w:space="0"/>
              <w:bottom w:val="single" w:color="auto" w:sz="8" w:space="0"/>
              <w:right w:val="single" w:color="auto" w:sz="8" w:space="0"/>
            </w:tcBorders>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color w:val="666666"/>
                <w:kern w:val="0"/>
                <w:sz w:val="24"/>
                <w:szCs w:val="24"/>
                <w:bdr w:val="none" w:color="auto" w:sz="0" w:space="0"/>
                <w:lang w:val="en-US" w:eastAsia="zh-CN" w:bidi="ar"/>
              </w:rPr>
              <w:t> </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注：1.中高风险地区以卫健部门最新公布为准。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2.此表在考试当天进入考区前上交考务工作人员。</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2"/>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我承诺：以上情况属实，无弄虚作假、瞒报、漏报。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手机号：                            考生签名（手写）：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sz w:val="21"/>
          <w:szCs w:val="21"/>
          <w:bdr w:val="none" w:color="auto" w:sz="0" w:space="0"/>
          <w:shd w:val="clear" w:fill="FFFFFF"/>
        </w:rPr>
        <w:t>                                        余姚市教育局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                                      2022年  月   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附件4：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事业单位公开招聘违纪违规行为处理规定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第一章 总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第一条 为加强事业单位公开招聘工作管理，规范公开招聘违纪违规行为的认定与处理，保证招聘工作公开、公平、公正，根据《</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"https://baike.so.com/doc/2167469-2293469.html"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sz w:val="21"/>
          <w:szCs w:val="21"/>
          <w:u w:val="none"/>
          <w:bdr w:val="none" w:color="auto" w:sz="0" w:space="0"/>
          <w:shd w:val="clear" w:fill="FFFFFF"/>
        </w:rPr>
        <w:t>事业单位人事管理条例</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》等有关规定，制定本规定。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第二条 事业单位公开招聘中违纪违规行为的认定与处理，适用本规定。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第三条 认定与处理公开招聘违纪违规行为，应当事实清楚、证据确凿、程序规范、适用规定准确。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第四条 中央事业单位人事综合管理部门负责全国事业单位公开招聘工作的综合管理与监督。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各级事业单位人事综合管理部门、事业单位主管部门、招聘单位按照事业单位公开招聘管理权限，依据本规定对公开招聘违纪违规行为进行认定与处理。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第二章 应聘人员违纪违规行为处理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第五条 应聘人员在报名过程中有下列违纪违规行为之一的，取消其本次应聘资格: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(一)伪造、涂改证件、证明等报名材料，或者以其他不正当手段获取应聘资格的;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(二)提供的涉及报考资格的申请材料或者信息不实，且影响报名审核结果的;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(三)其他应当取消其本次应聘资格的违纪违规行为。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第六条 应聘人员在考试过程中有下列违纪违规行为之一的，给予其当次该科目考试成绩无效的处理: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(一)携带规定以外的物品进入考场且未按要求放在指定位置，经提醒仍不改正的;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(二)未在规定座位参加考试，或者未经考试工作人员允许擅自离开座位或者考场，经提醒仍不改正的;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(三)经提醒仍不按规定填写、填涂本人信息的;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(四)在试卷、答题纸、答题卡规定以外位置标注本人信息或者其他特殊标记的;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(五)在考试开始信号发出前答题，或者在考试结束信号发出后继续答题，经提醒仍不停止的;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(六)将试卷、答题卡、答题纸带出考场，或者故意损坏试卷、答题卡、答题纸及考试相关设施设备的;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(七)其他应当给予当次该科目考试成绩无效处理的违纪违规行为。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第七条 应聘人员在考试过程中有下列严重违纪违规行为之一的，给予其当次全部科目考试成绩无效的处理，并将其违纪违规行为记入事业单位公开招聘应聘人员诚信档案库，记录期限为五年: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(一)抄袭、协助他人抄袭的;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(二)互相传递试卷、答题纸、答题卡、草稿纸等的;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(三)持伪造证件参加考试的;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(四)使用禁止带入考场的通讯工具、规定以外的电子用品的;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(五)本人离开考场后，在本场考试结束前，传播考试试题及答案的;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(六)其他应当给予当次全部科目考试成绩无效处理并记入事业单位公开招聘应聘人员诚信档案库的严重违纪违规行为。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第八条 应聘人员有下列特别严重违纪违规行为之一的，给予其当次全部科目考试成绩无效的处理，并将其违纪违规行为记入事业单位公开招聘应聘人员诚信档案库，长期记录: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(一)串通作弊或者参与有组织作弊的;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(二)代替他人或者让他人代替自己参加考试的;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(三)其他应当给予当次全部科目考试成绩无效处理并记入事业单位公开招聘应聘人员诚信档案库的特别严重的违纪违规行为。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第九条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(一)故意扰乱考点、考场以及其他招聘工作场所秩序的;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(二)拒绝、妨碍工作人员履行管理职责的;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(三)威胁、侮辱、诽谤、诬陷工作人员或者其他应聘人员的;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(四)其他扰乱招聘工作秩序的违纪违规行为。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第十条 在阅卷过程中发现应聘人员之间同一科目作答内容雷同，并经阅卷专家组确认的，给予其当次该科目考试成绩无效的处理。作答内容雷同的具体认定方法和标准，由中央事业单位人事综合管理部门确定。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应聘人员之间同一科目作答内容雷同，并有其他相关证据证明其违纪违规行为成立的，视具体情形按照本规定第七条、第八条处理。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第十一条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第十二条 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第十三条 应聘人员聘用后被查明有本规定所列违纪违规行为的，由招聘单位与其解除聘用合同、予以清退，其中符合第七条、第八条、第十一条、第十二条违纪违规行为的，记入事业单位公开招聘应聘人员诚信档案库。</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第十四条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第三章 招聘单位和招聘工作人员违纪违规行为处理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第十五条 招聘单位在公开招聘中有下列行为之一的，事业单位主管部门或者事业单位人事综合管理部门应当责令限期改正；逾期不改正的，对直接负责的主管人员和其他直接责任人员依法给予处分：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(一)未按规定权限和程序核准(备案)招聘方案，擅自组织公开招聘的;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(二)设置与岗位无关的指向性或者限制性条件的;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(三)未按规定发布招聘公告的;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(四)招聘公告发布后，擅自变更招聘程序、岗位条件、招聘人数、考试考察方式等的;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(五)未按招聘条件进行资格审查的;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(六)未按规定组织体检的;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(七)未按规定公示拟聘用人员名单的;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(八)其他应当责令改正的违纪违规行为。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第十六条 招聘工作人员有下列行为之一的，由相关部门给予处分，并停止其继续参加当年及下一年度招聘工作: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(一)擅自提前考试开始时间、推迟考试结束时间及缩短考试时间的;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(二)擅自为应聘人员调换考场或者座位的;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(三)未准确记录考场情况及违纪违规行为，并造成一定影响的;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(四)未执行回避制度的;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(五)其他一般违纪违规行为。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第十七条 招聘工作人员有下列行为之一的，由相关部门给予处分，并将其调离招聘工作岗位，不得再从事招聘工作;构成犯罪的，依法追究刑事责任: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(一)指使、纵容他人作弊，或者在考试、考察、体检过程中参与作弊的;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(二)在保密期限内，泄露考试试题、面试评分要素等应当保密的信息的;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(三)擅自更改考试评分标准或者不按评分标准进行评卷的;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(四)监管不严，导致考场出现大面积作弊现象的;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(五)玩忽职守，造成不良影响的;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(六)其他严重违纪违规行为。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第四章 处理程序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第十八条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第十九条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对应聘人员违纪违规行为作出处理决定的，应当制作公开招聘违纪违规行为处理决定书，依法送达被处理的应聘人员。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第二十条 应聘人员对处理决定不服的，可以依法申请行政复议或者提起</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instrText xml:space="preserve"> HYPERLINK "https://baike.so.com/doc/5415915-5654060.html" </w:instrTex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separate"/>
      </w:r>
      <w:r>
        <w:rPr>
          <w:rStyle w:val="6"/>
          <w:rFonts w:hint="eastAsia" w:ascii="微软雅黑" w:hAnsi="微软雅黑" w:eastAsia="微软雅黑" w:cs="微软雅黑"/>
          <w:i w:val="0"/>
          <w:iCs w:val="0"/>
          <w:caps w:val="0"/>
          <w:color w:val="333333"/>
          <w:spacing w:val="0"/>
          <w:sz w:val="21"/>
          <w:szCs w:val="21"/>
          <w:u w:val="none"/>
          <w:bdr w:val="none" w:color="auto" w:sz="0" w:space="0"/>
          <w:shd w:val="clear" w:fill="FFFFFF"/>
        </w:rPr>
        <w:t>行政诉讼</w:t>
      </w:r>
      <w:r>
        <w:rPr>
          <w:rFonts w:hint="eastAsia" w:ascii="微软雅黑" w:hAnsi="微软雅黑" w:eastAsia="微软雅黑" w:cs="微软雅黑"/>
          <w:i w:val="0"/>
          <w:iCs w:val="0"/>
          <w:caps w:val="0"/>
          <w:color w:val="333333"/>
          <w:spacing w:val="0"/>
          <w:kern w:val="0"/>
          <w:sz w:val="21"/>
          <w:szCs w:val="21"/>
          <w:u w:val="none"/>
          <w:bdr w:val="none" w:color="auto" w:sz="0" w:space="0"/>
          <w:shd w:val="clear" w:fill="FFFFFF"/>
          <w:lang w:val="en-US" w:eastAsia="zh-CN" w:bidi="ar"/>
        </w:rPr>
        <w:fldChar w:fldCharType="end"/>
      </w: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第二十一条 参与公开招聘的工作人员对因违纪违规行为受到处分不服的，可以依法申请复核或者提出申诉。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b/>
          <w:bCs/>
          <w:i w:val="0"/>
          <w:iCs w:val="0"/>
          <w:caps w:val="0"/>
          <w:color w:val="555555"/>
          <w:spacing w:val="0"/>
          <w:kern w:val="0"/>
          <w:sz w:val="21"/>
          <w:szCs w:val="21"/>
          <w:bdr w:val="none" w:color="auto" w:sz="0" w:space="0"/>
          <w:shd w:val="clear" w:fill="FFFFFF"/>
          <w:lang w:val="en-US" w:eastAsia="zh-CN" w:bidi="ar"/>
        </w:rPr>
        <w:t>第五章 附 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80"/>
        <w:jc w:val="both"/>
        <w:rPr>
          <w:rFonts w:hint="eastAsia" w:ascii="微软雅黑" w:hAnsi="微软雅黑" w:eastAsia="微软雅黑" w:cs="微软雅黑"/>
          <w:i w:val="0"/>
          <w:iCs w:val="0"/>
          <w:caps w:val="0"/>
          <w:color w:val="555555"/>
          <w:spacing w:val="0"/>
          <w:sz w:val="21"/>
          <w:szCs w:val="21"/>
        </w:rPr>
      </w:pPr>
      <w:r>
        <w:rPr>
          <w:rFonts w:hint="eastAsia" w:ascii="微软雅黑" w:hAnsi="微软雅黑" w:eastAsia="微软雅黑" w:cs="微软雅黑"/>
          <w:i w:val="0"/>
          <w:iCs w:val="0"/>
          <w:caps w:val="0"/>
          <w:color w:val="555555"/>
          <w:spacing w:val="0"/>
          <w:kern w:val="0"/>
          <w:sz w:val="21"/>
          <w:szCs w:val="21"/>
          <w:bdr w:val="none" w:color="auto" w:sz="0" w:space="0"/>
          <w:shd w:val="clear" w:fill="FFFFFF"/>
          <w:lang w:val="en-US" w:eastAsia="zh-CN" w:bidi="ar"/>
        </w:rPr>
        <w:t>第二十二条 本规定自2018年1月1日起施行。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font-size:14p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9B373D"/>
    <w:rsid w:val="569B3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2022-03-23T02:56:00Z</dcterms:created>
  <dc:creator>Administrator</dc:creator>
  <cp:lastModifiedBy>Administrator</cp:lastModifiedBy>
  <dcterms:modified xsi:type="dcterms:W3CDTF">2022-03-23T03:00:16Z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4DE1D4D0F50C4852AAD7534088CF204D</vt:lpwstr>
  </property>
</Properties>
</file>