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jc w:val="both"/>
        <w:rPr>
          <w:rFonts w:ascii="黑体" w:hAnsi="黑体" w:eastAsia="黑体" w:cs="Times New Roman"/>
          <w:kern w:val="2"/>
          <w:sz w:val="32"/>
          <w:szCs w:val="32"/>
        </w:rPr>
      </w:pPr>
      <w:r>
        <w:rPr>
          <w:rFonts w:hint="eastAsia" w:ascii="黑体" w:hAnsi="黑体" w:eastAsia="黑体" w:cs="Times New Roman"/>
          <w:kern w:val="2"/>
          <w:sz w:val="32"/>
          <w:szCs w:val="32"/>
        </w:rPr>
        <w:t>附件2</w:t>
      </w:r>
    </w:p>
    <w:p>
      <w:pPr>
        <w:widowControl w:val="0"/>
        <w:jc w:val="both"/>
        <w:rPr>
          <w:rFonts w:ascii="方正小标宋简体" w:hAnsi="宋体" w:eastAsia="方正小标宋简体" w:cs="宋体"/>
          <w:kern w:val="0"/>
          <w:sz w:val="44"/>
          <w:szCs w:val="44"/>
        </w:rPr>
      </w:pPr>
    </w:p>
    <w:p>
      <w:pPr>
        <w:widowControl w:val="0"/>
        <w:spacing w:line="600" w:lineRule="exact"/>
        <w:jc w:val="both"/>
        <w:rPr>
          <w:rFonts w:ascii="方正小标宋简体" w:hAnsi="Times New Roman" w:eastAsia="方正小标宋简体" w:cs="Times New Roman"/>
          <w:kern w:val="0"/>
          <w:sz w:val="30"/>
          <w:szCs w:val="30"/>
        </w:rPr>
      </w:pPr>
      <w:bookmarkStart w:id="0" w:name="_GoBack"/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事业单位公开招聘工作人员考试（笔试）大纲</w:t>
      </w:r>
      <w:bookmarkEnd w:id="0"/>
    </w:p>
    <w:p>
      <w:pPr>
        <w:widowControl w:val="0"/>
        <w:spacing w:line="600" w:lineRule="exact"/>
        <w:ind w:firstLine="643" w:firstLineChars="200"/>
        <w:jc w:val="center"/>
        <w:rPr>
          <w:rFonts w:ascii="黑体" w:hAnsi="黑体" w:eastAsia="黑体" w:cs="黑体"/>
          <w:b/>
          <w:kern w:val="0"/>
          <w:sz w:val="32"/>
          <w:szCs w:val="32"/>
        </w:rPr>
      </w:pPr>
    </w:p>
    <w:p>
      <w:pPr>
        <w:widowControl w:val="0"/>
        <w:spacing w:line="600" w:lineRule="exact"/>
        <w:ind w:firstLine="723" w:firstLineChars="200"/>
        <w:jc w:val="center"/>
        <w:rPr>
          <w:rFonts w:ascii="黑体" w:hAnsi="黑体" w:eastAsia="黑体" w:cs="黑体"/>
          <w:b/>
          <w:kern w:val="0"/>
          <w:sz w:val="36"/>
          <w:szCs w:val="36"/>
        </w:rPr>
      </w:pPr>
      <w:r>
        <w:rPr>
          <w:rFonts w:hint="eastAsia" w:ascii="黑体" w:hAnsi="黑体" w:eastAsia="黑体" w:cs="黑体"/>
          <w:b/>
          <w:kern w:val="0"/>
          <w:sz w:val="36"/>
          <w:szCs w:val="36"/>
        </w:rPr>
        <w:t>《职业能力倾向测验》</w:t>
      </w:r>
    </w:p>
    <w:p>
      <w:pPr>
        <w:widowControl w:val="0"/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《职业能力倾向测验》总分100分，考试时间90分钟，全部为客观试题，题型均为单项选择题。考试内容主要包括：数量关系、言语理解与表达、判断推理、常识判断、资料分析五个部分。</w:t>
      </w:r>
    </w:p>
    <w:p>
      <w:pPr>
        <w:widowControl w:val="0"/>
        <w:spacing w:line="600" w:lineRule="exact"/>
        <w:ind w:firstLine="643" w:firstLineChars="200"/>
        <w:jc w:val="left"/>
        <w:rPr>
          <w:rFonts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第一部分：数量关系。</w:t>
      </w:r>
    </w:p>
    <w:p>
      <w:pPr>
        <w:widowControl w:val="0"/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数据的分析、运算，解决数量关系的能力。</w:t>
      </w:r>
    </w:p>
    <w:p>
      <w:pPr>
        <w:widowControl w:val="0"/>
        <w:spacing w:line="600" w:lineRule="exact"/>
        <w:ind w:firstLine="643" w:firstLineChars="200"/>
        <w:jc w:val="left"/>
        <w:rPr>
          <w:rFonts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第二部分：言语理解与表达。</w:t>
      </w:r>
    </w:p>
    <w:p>
      <w:pPr>
        <w:widowControl w:val="0"/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一、字、词准确含义的掌握与运用能力。</w:t>
      </w:r>
    </w:p>
    <w:p>
      <w:pPr>
        <w:widowControl w:val="0"/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二、各类语句的准确表达方式的掌握与运用能力。</w:t>
      </w:r>
    </w:p>
    <w:p>
      <w:pPr>
        <w:widowControl w:val="0"/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三、短文材料的概括能力，细节的理解与分析判断能力。</w:t>
      </w:r>
    </w:p>
    <w:p>
      <w:pPr>
        <w:widowControl w:val="0"/>
        <w:spacing w:line="600" w:lineRule="exact"/>
        <w:ind w:firstLine="643" w:firstLineChars="200"/>
        <w:jc w:val="left"/>
        <w:rPr>
          <w:rFonts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第三部分：判断推理。</w:t>
      </w:r>
    </w:p>
    <w:p>
      <w:pPr>
        <w:widowControl w:val="0"/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一、二维图形和空间关系准确识别及推理的能力。</w:t>
      </w:r>
    </w:p>
    <w:p>
      <w:pPr>
        <w:widowControl w:val="0"/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二、概念和标准的分析、判断能力。</w:t>
      </w:r>
    </w:p>
    <w:p>
      <w:pPr>
        <w:widowControl w:val="0"/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三、推理、演绎、归纳等逻辑思维的综合运用能力。</w:t>
      </w:r>
    </w:p>
    <w:p>
      <w:pPr>
        <w:widowControl w:val="0"/>
        <w:spacing w:line="600" w:lineRule="exact"/>
        <w:ind w:firstLine="643" w:firstLineChars="200"/>
        <w:jc w:val="left"/>
        <w:rPr>
          <w:rFonts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第四部分：常识判断。</w:t>
      </w:r>
    </w:p>
    <w:p>
      <w:pPr>
        <w:widowControl w:val="0"/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社会、历史、文学、天文、地理、军事等方面的基本知识及其运用能力。</w:t>
      </w:r>
    </w:p>
    <w:p>
      <w:pPr>
        <w:widowControl w:val="0"/>
        <w:spacing w:line="600" w:lineRule="exact"/>
        <w:ind w:firstLine="643" w:firstLineChars="200"/>
        <w:jc w:val="left"/>
        <w:rPr>
          <w:rFonts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第五部分：资料分析。</w:t>
      </w:r>
    </w:p>
    <w:p>
      <w:pPr>
        <w:widowControl w:val="0"/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文字、图形、表格等资料的综合理解和分析加工能力。</w:t>
      </w:r>
    </w:p>
    <w:p>
      <w:pPr>
        <w:widowControl w:val="0"/>
        <w:spacing w:line="600" w:lineRule="exact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widowControl w:val="0"/>
        <w:spacing w:line="600" w:lineRule="exact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widowControl w:val="0"/>
        <w:spacing w:line="600" w:lineRule="exact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widowControl w:val="0"/>
        <w:spacing w:line="600" w:lineRule="exact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widowControl w:val="0"/>
        <w:spacing w:line="600" w:lineRule="exact"/>
        <w:jc w:val="center"/>
        <w:rPr>
          <w:rFonts w:ascii="黑体" w:hAnsi="黑体" w:eastAsia="黑体" w:cs="黑体"/>
          <w:b/>
          <w:kern w:val="0"/>
          <w:sz w:val="36"/>
          <w:szCs w:val="36"/>
        </w:rPr>
      </w:pPr>
      <w:r>
        <w:rPr>
          <w:rFonts w:hint="eastAsia" w:ascii="黑体" w:hAnsi="黑体" w:eastAsia="黑体" w:cs="黑体"/>
          <w:b/>
          <w:kern w:val="0"/>
          <w:sz w:val="36"/>
          <w:szCs w:val="36"/>
        </w:rPr>
        <w:t>《公共基础知识》</w:t>
      </w:r>
    </w:p>
    <w:p>
      <w:pPr>
        <w:widowControl w:val="0"/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《公共基础知识》总分100分，考试时间90分钟，全部为客观试题。题型为单项选择题、多项选择题和是非判断题三种。考试内容主要包括：法律基础、中国特色社会主义理论、马克思主义哲学、应用文写作、经济与管理、公民道德建设、科技基础知识、四川省情、成都市情、时事政治等。</w:t>
      </w:r>
    </w:p>
    <w:p>
      <w:pPr>
        <w:widowControl w:val="0"/>
        <w:spacing w:line="600" w:lineRule="exact"/>
        <w:ind w:firstLine="643" w:firstLineChars="200"/>
        <w:jc w:val="left"/>
        <w:rPr>
          <w:rFonts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第一部分：法律基础。</w:t>
      </w:r>
    </w:p>
    <w:p>
      <w:pPr>
        <w:widowControl w:val="0"/>
        <w:spacing w:line="600" w:lineRule="exact"/>
        <w:ind w:firstLine="643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一、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法的一般原理、法的制定与实施。</w:t>
      </w:r>
    </w:p>
    <w:p>
      <w:pPr>
        <w:widowControl w:val="0"/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二、宪法性法律、行政法、民法、刑法、社会法、经济法等的基本概念和基本原则。</w:t>
      </w:r>
    </w:p>
    <w:p>
      <w:pPr>
        <w:widowControl w:val="0"/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三、宪法性法律、行政法、民法、刑法、社会法、经济法等的法律关系、法律行为和适用范围等。</w:t>
      </w:r>
    </w:p>
    <w:p>
      <w:pPr>
        <w:widowControl w:val="0"/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四、常见犯罪种类、特点与刑罚种类、裁量。</w:t>
      </w:r>
    </w:p>
    <w:p>
      <w:pPr>
        <w:widowControl w:val="0"/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五、合同的订立、生效、履行、变更、终止和解除。</w:t>
      </w:r>
    </w:p>
    <w:p>
      <w:pPr>
        <w:widowControl w:val="0"/>
        <w:spacing w:line="600" w:lineRule="exact"/>
        <w:ind w:firstLine="643" w:firstLineChars="200"/>
        <w:jc w:val="left"/>
        <w:rPr>
          <w:rFonts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第二部分：中国特色社会主义理论。</w:t>
      </w:r>
    </w:p>
    <w:p>
      <w:pPr>
        <w:widowControl w:val="0"/>
        <w:spacing w:line="600" w:lineRule="exact"/>
        <w:ind w:firstLine="643" w:firstLineChars="200"/>
        <w:jc w:val="left"/>
        <w:rPr>
          <w:rFonts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第三部分：马克思主义哲学。</w:t>
      </w:r>
    </w:p>
    <w:p>
      <w:pPr>
        <w:widowControl w:val="0"/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color w:val="FF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马克思主义哲学的主要内容及基本观点。</w:t>
      </w:r>
    </w:p>
    <w:p>
      <w:pPr>
        <w:widowControl w:val="0"/>
        <w:spacing w:line="600" w:lineRule="exact"/>
        <w:ind w:firstLine="643" w:firstLineChars="200"/>
        <w:jc w:val="left"/>
        <w:rPr>
          <w:rFonts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第四部分：应用文写作。</w:t>
      </w:r>
    </w:p>
    <w:p>
      <w:pPr>
        <w:widowControl w:val="0"/>
        <w:spacing w:line="600" w:lineRule="exact"/>
        <w:ind w:left="420" w:left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一、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应用文含义、特点、种类、作用、格式规范。</w:t>
      </w:r>
    </w:p>
    <w:p>
      <w:pPr>
        <w:widowControl w:val="0"/>
        <w:spacing w:line="600" w:lineRule="exact"/>
        <w:ind w:left="420" w:left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二、法定公文的分类、构成要素、写作要求以及常用公文的撰写。</w:t>
      </w:r>
    </w:p>
    <w:p>
      <w:pPr>
        <w:widowControl w:val="0"/>
        <w:spacing w:line="600" w:lineRule="exact"/>
        <w:ind w:left="420" w:left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三、公文处理的概念、基本任务、基本原则，收文、发文处理的程序和方法，办毕公文的处置。</w:t>
      </w:r>
    </w:p>
    <w:p>
      <w:pPr>
        <w:widowControl w:val="0"/>
        <w:spacing w:line="600" w:lineRule="exact"/>
        <w:ind w:firstLine="643" w:firstLineChars="200"/>
        <w:jc w:val="left"/>
        <w:rPr>
          <w:rFonts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第五部分：经济与管理。</w:t>
      </w:r>
    </w:p>
    <w:p>
      <w:pPr>
        <w:widowControl w:val="0"/>
        <w:spacing w:line="600" w:lineRule="exact"/>
        <w:ind w:firstLine="643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一、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经济学的基本常识、基础理论及运用。</w:t>
      </w:r>
    </w:p>
    <w:p>
      <w:pPr>
        <w:widowControl w:val="0"/>
        <w:spacing w:line="600" w:lineRule="exact"/>
        <w:ind w:firstLine="643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二、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管理学的基本常识、基础理论及运用。</w:t>
      </w:r>
    </w:p>
    <w:p>
      <w:pPr>
        <w:widowControl w:val="0"/>
        <w:spacing w:line="600" w:lineRule="exact"/>
        <w:ind w:firstLine="643" w:firstLineChars="200"/>
        <w:jc w:val="left"/>
        <w:rPr>
          <w:rFonts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第六部分：公民道德建设。</w:t>
      </w:r>
    </w:p>
    <w:p>
      <w:pPr>
        <w:widowControl w:val="0"/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一、公民道德建设的指导思想、方针原则及主要内容。</w:t>
      </w:r>
    </w:p>
    <w:p>
      <w:pPr>
        <w:widowControl w:val="0"/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二、社会主义核心价值观的概念、内涵及基本原则。</w:t>
      </w:r>
    </w:p>
    <w:p>
      <w:pPr>
        <w:widowControl w:val="0"/>
        <w:spacing w:line="600" w:lineRule="exact"/>
        <w:ind w:firstLine="643" w:firstLineChars="200"/>
        <w:jc w:val="left"/>
        <w:rPr>
          <w:rFonts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第七部分：科技基础知识。</w:t>
      </w:r>
    </w:p>
    <w:p>
      <w:pPr>
        <w:widowControl w:val="0"/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信息科学、生物技术、能源科学、空间技术、农业高科技等新技术的基本特点、作用及发展趋势。</w:t>
      </w:r>
    </w:p>
    <w:p>
      <w:pPr>
        <w:widowControl w:val="0"/>
        <w:spacing w:line="600" w:lineRule="exact"/>
        <w:ind w:firstLine="643" w:firstLineChars="200"/>
        <w:jc w:val="left"/>
        <w:rPr>
          <w:rFonts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第八部分：省情市情。</w:t>
      </w:r>
    </w:p>
    <w:p>
      <w:pPr>
        <w:widowControl w:val="0"/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四川省和成都市的历史文化、人口与民族、区域经济、地理位置、地形地貌、气候特点。</w:t>
      </w:r>
    </w:p>
    <w:p>
      <w:pPr>
        <w:widowControl w:val="0"/>
        <w:spacing w:line="600" w:lineRule="exact"/>
        <w:ind w:firstLine="643" w:firstLineChars="200"/>
        <w:jc w:val="left"/>
        <w:rPr>
          <w:rFonts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第九部分：时事政治。</w:t>
      </w:r>
    </w:p>
    <w:p>
      <w:pPr>
        <w:widowControl w:val="0"/>
        <w:spacing w:line="600" w:lineRule="exact"/>
        <w:ind w:firstLine="643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一、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一年来国际、国内发生的重大事件。</w:t>
      </w:r>
    </w:p>
    <w:p>
      <w:pPr>
        <w:widowControl w:val="0"/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二、国家、四川省、成都市近期出台的重大决策。</w:t>
      </w:r>
    </w:p>
    <w:p>
      <w:pPr>
        <w:widowControl w:val="0"/>
        <w:spacing w:line="600" w:lineRule="exact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widowControl w:val="0"/>
        <w:spacing w:line="600" w:lineRule="exact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widowControl w:val="0"/>
        <w:spacing w:line="600" w:lineRule="exact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widowControl w:val="0"/>
        <w:spacing w:line="600" w:lineRule="exact"/>
        <w:jc w:val="center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spacing w:val="30"/>
          <w:kern w:val="0"/>
          <w:sz w:val="36"/>
          <w:szCs w:val="36"/>
        </w:rPr>
        <w:t>《医学基础知识》</w:t>
      </w:r>
    </w:p>
    <w:p>
      <w:pPr>
        <w:widowControl w:val="0"/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《医学基础知识》总分100分，考试时间90分钟，全部为客观试题，题型为单项选择题、多项选择题和是非判断题三种。考查内容主要包括生物学、人体解剖学、生理学、药理学、病理学和诊断学六个部分。</w:t>
      </w:r>
    </w:p>
    <w:p>
      <w:pPr>
        <w:widowControl w:val="0"/>
        <w:spacing w:line="600" w:lineRule="exact"/>
        <w:ind w:firstLine="643" w:firstLineChars="200"/>
        <w:jc w:val="left"/>
        <w:rPr>
          <w:rFonts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第一部分：生物学。</w:t>
      </w:r>
    </w:p>
    <w:p>
      <w:pPr>
        <w:widowControl w:val="0"/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细胞和生命的遗传、变异以及遗传病发病机理。</w:t>
      </w:r>
    </w:p>
    <w:p>
      <w:pPr>
        <w:widowControl w:val="0"/>
        <w:spacing w:line="600" w:lineRule="exact"/>
        <w:ind w:firstLine="643" w:firstLineChars="200"/>
        <w:jc w:val="left"/>
        <w:rPr>
          <w:rFonts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第二部分：人体解剖学。</w:t>
      </w:r>
    </w:p>
    <w:p>
      <w:pPr>
        <w:widowControl w:val="0"/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运动系统、内脏学总论、消化系统、呼吸系统、泌尿系统、生殖系统、脉管系统、感觉器、神经系统和内分泌系统。</w:t>
      </w:r>
    </w:p>
    <w:p>
      <w:pPr>
        <w:widowControl w:val="0"/>
        <w:spacing w:line="600" w:lineRule="exact"/>
        <w:ind w:firstLine="643" w:firstLineChars="200"/>
        <w:jc w:val="left"/>
        <w:rPr>
          <w:rFonts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第三部分：生理学。</w:t>
      </w:r>
    </w:p>
    <w:p>
      <w:pPr>
        <w:widowControl w:val="0"/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细胞的基本功能、血液、血液循环、呼吸、消化和吸收、能量代谢和体温、尿的生成和排出、感觉器官、神经系统的功能、内分泌及生殖。</w:t>
      </w:r>
    </w:p>
    <w:p>
      <w:pPr>
        <w:widowControl w:val="0"/>
        <w:spacing w:line="600" w:lineRule="exact"/>
        <w:ind w:firstLine="643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第四部分：药理学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。</w:t>
      </w:r>
    </w:p>
    <w:p>
      <w:pPr>
        <w:widowControl w:val="0"/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药物效应动力学、药物代谢动力学以及常用国家基本药物的药理作用、临床应用、不良反应和禁忌症。</w:t>
      </w:r>
    </w:p>
    <w:p>
      <w:pPr>
        <w:widowControl w:val="0"/>
        <w:spacing w:line="600" w:lineRule="exact"/>
        <w:ind w:firstLine="643" w:firstLineChars="200"/>
        <w:jc w:val="left"/>
        <w:rPr>
          <w:rFonts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第五部分：病理学。</w:t>
      </w:r>
    </w:p>
    <w:p>
      <w:pPr>
        <w:widowControl w:val="0"/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疾病概述、血液循环障碍、炎症、肿瘤、心血管系统疾病、呼吸系统疾病、消化系统疾病、泌尿系统疾病、女性生殖系统及乳腺疾病、传染病和寄生虫病等疾病的概念、病因、发病机制、特征、类型、病理变化。</w:t>
      </w:r>
    </w:p>
    <w:p>
      <w:pPr>
        <w:widowControl w:val="0"/>
        <w:spacing w:line="600" w:lineRule="exact"/>
        <w:ind w:firstLine="643" w:firstLineChars="200"/>
        <w:jc w:val="left"/>
        <w:rPr>
          <w:rFonts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第六部分：诊断学。</w:t>
      </w:r>
    </w:p>
    <w:p>
      <w:pPr>
        <w:widowControl w:val="0"/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发热、疼痛、水肿、呼吸困难等多种常见症状的发生机制、临床表现、体征和鉴别。</w:t>
      </w:r>
    </w:p>
    <w:p/>
    <w:sectPr>
      <w:pgSz w:w="11906" w:h="16838"/>
      <w:pgMar w:top="2098" w:right="1474" w:bottom="1984" w:left="1588" w:header="851" w:footer="1247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EA38A5"/>
    <w:rsid w:val="51EA38A5"/>
    <w:rsid w:val="71780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2022-03-14T02:16:00Z</dcterms:created>
  <dc:creator>彭颖</dc:creator>
  <cp:lastModifiedBy>彭颖</cp:lastModifiedBy>
  <dcterms:modified xsi:type="dcterms:W3CDTF">2022-03-14T02:16:58Z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