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67B" w:rsidRDefault="005525C0">
      <w:pPr>
        <w:widowControl w:val="0"/>
        <w:jc w:val="both"/>
        <w:rPr>
          <w:rFonts w:ascii="黑体" w:eastAsia="黑体" w:hAnsi="黑体"/>
          <w:kern w:val="2"/>
          <w:szCs w:val="32"/>
        </w:rPr>
      </w:pPr>
      <w:r>
        <w:rPr>
          <w:rFonts w:ascii="黑体" w:eastAsia="黑体" w:hAnsi="黑体" w:hint="eastAsia"/>
          <w:kern w:val="2"/>
          <w:szCs w:val="32"/>
        </w:rPr>
        <w:t>附件2</w:t>
      </w:r>
    </w:p>
    <w:p w:rsidR="0056067B" w:rsidRDefault="0056067B">
      <w:pPr>
        <w:widowControl w:val="0"/>
        <w:jc w:val="both"/>
        <w:rPr>
          <w:rFonts w:ascii="方正小标宋简体" w:eastAsia="方正小标宋简体" w:hAnsi="宋体" w:cs="宋体"/>
          <w:sz w:val="44"/>
          <w:szCs w:val="44"/>
        </w:rPr>
      </w:pPr>
    </w:p>
    <w:p w:rsidR="0056067B" w:rsidRPr="0046493E" w:rsidRDefault="005525C0">
      <w:pPr>
        <w:widowControl w:val="0"/>
        <w:spacing w:line="600" w:lineRule="exact"/>
        <w:jc w:val="both"/>
        <w:rPr>
          <w:rFonts w:ascii="方正小标宋简体" w:eastAsia="方正小标宋简体"/>
          <w:sz w:val="28"/>
          <w:szCs w:val="28"/>
        </w:rPr>
      </w:pPr>
      <w:r w:rsidRPr="0046493E">
        <w:rPr>
          <w:rFonts w:ascii="方正小标宋简体" w:eastAsia="方正小标宋简体" w:hAnsi="宋体" w:cs="宋体" w:hint="eastAsia"/>
          <w:sz w:val="40"/>
          <w:szCs w:val="40"/>
        </w:rPr>
        <w:t>事业单位公开招聘工作人员考试（笔试）大纲</w:t>
      </w:r>
    </w:p>
    <w:p w:rsidR="0056067B" w:rsidRDefault="0056067B">
      <w:pPr>
        <w:widowControl w:val="0"/>
        <w:spacing w:line="600" w:lineRule="exact"/>
        <w:ind w:firstLineChars="200" w:firstLine="643"/>
        <w:jc w:val="center"/>
        <w:rPr>
          <w:rFonts w:ascii="黑体" w:eastAsia="黑体" w:hAnsi="黑体" w:cs="黑体"/>
          <w:b/>
          <w:szCs w:val="32"/>
        </w:rPr>
      </w:pPr>
    </w:p>
    <w:p w:rsidR="0056067B" w:rsidRDefault="005525C0">
      <w:pPr>
        <w:widowControl w:val="0"/>
        <w:spacing w:line="600" w:lineRule="exact"/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《职业能力倾向测验》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第一部分：数量关系。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数据的分析、运算，解决数量关系的能力。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第二部分：言语理解与表达。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一、字、词准确含义的掌握与运用能力。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二、各类语句的准确表达方式的掌握与运用能力。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三、短文材料的概括能力，细节的理解与分析判断能力。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第三部分：判断推理。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一、二维图形和空间关系准确识别及推理的能力。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二、概念和标准的分析、判断能力。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三、推理、演绎、归纳等逻辑思维的综合运用能力。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第四部分：常识判断。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社会、历史、文学、天文、地理、军事等方面的基本知识及其运用能力。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第五部分：资料分析。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文字、图形、表格等资料的综合理解和分析加工能力。</w:t>
      </w:r>
    </w:p>
    <w:p w:rsidR="0056067B" w:rsidRDefault="0056067B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56067B" w:rsidRDefault="0056067B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56067B" w:rsidRDefault="005525C0">
      <w:pPr>
        <w:widowControl w:val="0"/>
        <w:spacing w:line="60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《公共基础知识》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第一部分：法律基础。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法的一般原理、法的制定与实施。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二、宪法性法律、行政法、民法、刑法、社会法、经济法等的基本概念和基本原则。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三、宪法性法律、行政法、民法、刑法、社会法、经济法等的法律关系、法律行为和适用范围等。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四、常见犯罪种类、特点与刑罚种类、裁量。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五、合同的订立、生效、履行、变更、终止和解除。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第二部分：中国特色社会主义理论。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第三部分：马克思主义哲学。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FF0000"/>
          <w:szCs w:val="32"/>
        </w:rPr>
      </w:pPr>
      <w:r>
        <w:rPr>
          <w:rFonts w:ascii="仿宋_GB2312" w:hAnsi="仿宋_GB2312" w:cs="仿宋_GB2312" w:hint="eastAsia"/>
          <w:szCs w:val="32"/>
        </w:rPr>
        <w:t>马克思主义哲学的主要内容及基本观点。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第四部分：应用文写作。</w:t>
      </w:r>
    </w:p>
    <w:p w:rsidR="0056067B" w:rsidRDefault="005525C0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应用文含义、特点、种类、作用、格式规范。</w:t>
      </w:r>
    </w:p>
    <w:p w:rsidR="0056067B" w:rsidRDefault="005525C0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二、法定公文的分类、构成要素、写作要求以及常用公文的撰写。</w:t>
      </w:r>
    </w:p>
    <w:p w:rsidR="0056067B" w:rsidRDefault="005525C0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三、公文处理的概念、基本任务、基本原则，收文、发文处理的程序和方法，办毕公文的处置。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第五部分：经济与管理。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经济学的基本常识、基础理论及运用。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二、</w:t>
      </w:r>
      <w:r>
        <w:rPr>
          <w:rFonts w:ascii="仿宋_GB2312" w:hAnsi="仿宋_GB2312" w:cs="仿宋_GB2312" w:hint="eastAsia"/>
          <w:szCs w:val="32"/>
        </w:rPr>
        <w:t>管理学的基本常识、基础理论及运用。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第六部分：公民道德建设。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一、公民道德建设的指导思想、方针原则及主要内容。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二、社会主义核心价值观的概念、内涵及基本原则。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第七部分：科技基础知识。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信息科学、生物技术、能源科学、空间技术、农业高科技等新技术的基本特点、作用及发展趋势。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第八部分：省情市情。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四川省和成都市的历史文化、人口与民族、区域经济、地理位置、地形地貌、气候特点。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第九部分：时事政治。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一年来国际、国内发生的重大事件。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二、国家、四川省、成都市近期出台的重大决策。</w:t>
      </w:r>
    </w:p>
    <w:p w:rsidR="0056067B" w:rsidRDefault="0056067B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56067B" w:rsidRDefault="0056067B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56067B" w:rsidRDefault="0056067B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56067B" w:rsidRDefault="0056067B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56067B" w:rsidRDefault="005525C0">
      <w:pPr>
        <w:widowControl w:val="0"/>
        <w:spacing w:line="600" w:lineRule="exact"/>
        <w:jc w:val="center"/>
        <w:rPr>
          <w:rFonts w:ascii="仿宋_GB2312" w:hAnsi="仿宋_GB2312" w:cs="仿宋_GB2312"/>
          <w:szCs w:val="32"/>
        </w:rPr>
      </w:pPr>
      <w:r>
        <w:rPr>
          <w:rFonts w:ascii="黑体" w:eastAsia="黑体" w:hAnsi="黑体" w:cs="黑体" w:hint="eastAsia"/>
          <w:b/>
          <w:spacing w:val="30"/>
          <w:sz w:val="36"/>
          <w:szCs w:val="36"/>
        </w:rPr>
        <w:t>《教育公共基础》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《教育公共基础》总分100分，考试时间90分钟，全部为客观性试题。题型为单项选择题、多项选择题和是非判断题三种。考试内容主要包括教育学基础、教育心理学、教育法学和教师职业道德四个部分。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第一部分：教育学基础。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教育与教育学、教育的功能、教育的目的、教师与学生、课程、课堂教学、学校德育、班</w:t>
      </w:r>
      <w:r>
        <w:rPr>
          <w:rFonts w:ascii="仿宋_GB2312" w:hAnsi="仿宋_GB2312" w:cs="仿宋_GB2312" w:hint="eastAsia"/>
          <w:szCs w:val="32"/>
        </w:rPr>
        <w:lastRenderedPageBreak/>
        <w:t>级管理与班主任工作的基本理论。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第二部分：教育心理学。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心理发展与教育、学习与学习理论、学习的迁移、记忆和遗忘、学习策略与不同类型的学习、影响学习的心理因素、个别差异与教育以及学生心理健康教育。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第三部分：教育法学。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法与教育法、教育法律关系、教育法律规范、教育法制过程、教育法律责任、学生的权利及其维护、教师的权利及其维护以及教育法律救济。</w:t>
      </w:r>
    </w:p>
    <w:p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第四部分：教师职业道德。</w:t>
      </w:r>
    </w:p>
    <w:p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教师职业道德概述、教师的职业道德规范以及教师职业道德的养成。</w:t>
      </w:r>
    </w:p>
    <w:p w:rsidR="0056067B" w:rsidRDefault="0056067B"/>
    <w:sectPr w:rsidR="0056067B" w:rsidSect="00C97C6B">
      <w:headerReference w:type="default" r:id="rId7"/>
      <w:footerReference w:type="default" r:id="rId8"/>
      <w:pgSz w:w="16839" w:h="23814" w:code="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699" w:rsidRDefault="00FB1699">
      <w:r>
        <w:separator/>
      </w:r>
    </w:p>
  </w:endnote>
  <w:endnote w:type="continuationSeparator" w:id="1">
    <w:p w:rsidR="00FB1699" w:rsidRDefault="00FB1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67B" w:rsidRDefault="00C71D62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1026" type="#_x0000_t202" style="position:absolute;margin-left:2.9pt;margin-top:-8.95pt;width:47.05pt;height:23.4pt;z-index:251660288;visibility:visibl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" filled="f" stroked="f" strokeweight=".5pt">
          <v:textbox inset="0,0,0,0">
            <w:txbxContent>
              <w:p w:rsidR="0056067B" w:rsidRDefault="00C71D62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5525C0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97C6B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699" w:rsidRDefault="00FB1699">
      <w:r>
        <w:separator/>
      </w:r>
    </w:p>
  </w:footnote>
  <w:footnote w:type="continuationSeparator" w:id="1">
    <w:p w:rsidR="00FB1699" w:rsidRDefault="00FB16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67B" w:rsidRDefault="0056067B">
    <w:pPr>
      <w:spacing w:line="300" w:lineRule="exact"/>
      <w:rPr>
        <w:rFonts w:ascii="Calibri" w:eastAsia="方正小标宋简体" w:hAnsi="Calibri"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8806FFE"/>
    <w:rsid w:val="0046493E"/>
    <w:rsid w:val="005525C0"/>
    <w:rsid w:val="0056067B"/>
    <w:rsid w:val="00C71D62"/>
    <w:rsid w:val="00C97C6B"/>
    <w:rsid w:val="00FB1699"/>
    <w:rsid w:val="7880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D62"/>
    <w:rPr>
      <w:rFonts w:ascii="Times New Roman" w:eastAsia="仿宋_GB2312" w:hAnsi="Times New Roman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71D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"/>
    <w:rsid w:val="00464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6493E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2022-03-21T00:57:00Z</dcterms:created>
  <dcterms:modified xsi:type="dcterms:W3CDTF">2022-03-23T02:22:00Z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