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pPr w:leftFromText="180" w:rightFromText="180" w:vertAnchor="text" w:horzAnchor="page" w:tblpX="1420" w:tblpY="84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3CC64CE"/>
    <w:rsid w:val="2AC972B7"/>
    <w:rsid w:val="3B8B6191"/>
    <w:rsid w:val="471B3172"/>
    <w:rsid w:val="595244F1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2021-12-20T02:33:04Z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A78F6330E23C45408D694DA68A2A0212</vt:lpwstr>
  </property>
</Properties>
</file>