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sz w:val="20"/>
        </w:rPr>
      </w:pPr>
    </w:p>
    <w:p>
      <w:pPr>
        <w:pStyle w:val="4"/>
        <w:spacing w:before="2"/>
        <w:rPr>
          <w:sz w:val="28"/>
        </w:rPr>
      </w:pPr>
    </w:p>
    <w:p>
      <w:pPr>
        <w:pStyle w:val="4"/>
        <w:spacing w:before="55"/>
        <w:ind w:left="168"/>
        <w:rPr>
          <w:rFonts w:hint="eastAsia" w:ascii="新宋体" w:eastAsia="新宋体"/>
        </w:rPr>
      </w:pPr>
      <w:r>
        <w:rPr>
          <w:rFonts w:hint="eastAsia" w:ascii="新宋体" w:eastAsia="新宋体"/>
        </w:rPr>
        <w:t>附件</w:t>
      </w:r>
      <w:bookmarkStart w:id="0" w:name="_GoBack"/>
      <w:bookmarkEnd w:id="0"/>
      <w:r>
        <w:rPr>
          <w:rFonts w:hint="eastAsia" w:ascii="新宋体" w:eastAsia="新宋体"/>
          <w:lang w:val="en-US" w:eastAsia="zh-CN"/>
        </w:rPr>
        <w:t>5</w:t>
      </w:r>
      <w:r>
        <w:rPr>
          <w:rFonts w:hint="eastAsia" w:ascii="新宋体" w:eastAsia="新宋体"/>
        </w:rPr>
        <w:t>：</w:t>
      </w:r>
    </w:p>
    <w:p>
      <w:pPr>
        <w:spacing w:before="0" w:line="240" w:lineRule="auto"/>
        <w:rPr>
          <w:sz w:val="32"/>
        </w:rPr>
      </w:pPr>
    </w:p>
    <w:p>
      <w:pPr>
        <w:spacing w:before="3" w:line="240" w:lineRule="auto"/>
        <w:rPr>
          <w:sz w:val="34"/>
        </w:rPr>
      </w:pPr>
    </w:p>
    <w:p>
      <w:pPr>
        <w:pStyle w:val="2"/>
      </w:pPr>
      <w:r>
        <w:t>目录一：研究生学位授予和人才培养学科目录</w:t>
      </w:r>
    </w:p>
    <w:p>
      <w:pPr>
        <w:pStyle w:val="4"/>
        <w:rPr>
          <w:rFonts w:ascii="宋体"/>
          <w:sz w:val="36"/>
        </w:rPr>
      </w:pPr>
    </w:p>
    <w:p>
      <w:pPr>
        <w:spacing w:before="316"/>
        <w:ind w:left="0" w:right="0" w:firstLine="0"/>
        <w:jc w:val="center"/>
        <w:rPr>
          <w:sz w:val="28"/>
        </w:rPr>
      </w:pPr>
      <w:r>
        <w:rPr>
          <w:sz w:val="28"/>
        </w:rPr>
        <w:t>（2018 年 4 月更新）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80" w:right="1420" w:bottom="280" w:left="142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tabs>
          <w:tab w:val="left" w:pos="639"/>
        </w:tabs>
        <w:spacing w:before="122"/>
        <w:rPr>
          <w:rFonts w:hint="eastAsia" w:ascii="Microsoft JhengHei" w:eastAsia="Microsoft JhengHei"/>
        </w:rPr>
      </w:pPr>
      <w:r>
        <w:t>01</w:t>
      </w:r>
      <w:r>
        <w:tab/>
      </w:r>
      <w:r>
        <w:rPr>
          <w:rFonts w:hint="eastAsia" w:ascii="Microsoft JhengHei" w:eastAsia="Microsoft JhengHei"/>
        </w:rPr>
        <w:t>哲学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6"/>
        <w:rPr>
          <w:rFonts w:ascii="Microsoft JhengHei"/>
          <w:b/>
          <w:sz w:val="26"/>
        </w:rPr>
      </w:pPr>
    </w:p>
    <w:p>
      <w:pPr>
        <w:pStyle w:val="4"/>
        <w:tabs>
          <w:tab w:val="left" w:pos="1127"/>
        </w:tabs>
        <w:spacing w:before="65"/>
        <w:ind w:left="168"/>
        <w:rPr>
          <w:rFonts w:hint="eastAsia" w:ascii="新宋体" w:eastAsia="新宋体"/>
        </w:rPr>
      </w:pPr>
      <w:r>
        <w:t>0101</w:t>
      </w:r>
      <w:r>
        <w:tab/>
      </w:r>
      <w:r>
        <w:rPr>
          <w:rFonts w:hint="eastAsia" w:ascii="新宋体" w:eastAsia="新宋体"/>
        </w:rPr>
        <w:t>哲学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tabs>
          <w:tab w:val="left" w:pos="639"/>
        </w:tabs>
        <w:spacing w:before="116"/>
        <w:rPr>
          <w:rFonts w:hint="eastAsia" w:ascii="Microsoft JhengHei" w:eastAsia="Microsoft JhengHei"/>
        </w:rPr>
      </w:pPr>
      <w:r>
        <w:t>02</w:t>
      </w:r>
      <w:r>
        <w:tab/>
      </w:r>
      <w:r>
        <w:rPr>
          <w:rFonts w:hint="eastAsia" w:ascii="Microsoft JhengHei" w:eastAsia="Microsoft JhengHei"/>
        </w:rPr>
        <w:t>经济学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5"/>
        <w:rPr>
          <w:rFonts w:ascii="Microsoft JhengHei"/>
          <w:b/>
          <w:sz w:val="26"/>
        </w:rPr>
      </w:pPr>
    </w:p>
    <w:p>
      <w:pPr>
        <w:pStyle w:val="4"/>
        <w:tabs>
          <w:tab w:val="left" w:pos="1127"/>
        </w:tabs>
        <w:spacing w:before="66"/>
        <w:ind w:left="168"/>
        <w:rPr>
          <w:rFonts w:hint="eastAsia" w:ascii="新宋体" w:eastAsia="新宋体"/>
        </w:rPr>
      </w:pPr>
      <w:r>
        <w:t>0201</w:t>
      </w:r>
      <w:r>
        <w:tab/>
      </w:r>
      <w:r>
        <w:rPr>
          <w:rFonts w:hint="eastAsia" w:ascii="新宋体" w:eastAsia="新宋体"/>
        </w:rPr>
        <w:t>理论经济学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0202</w:t>
      </w:r>
      <w:r>
        <w:tab/>
      </w:r>
      <w:r>
        <w:rPr>
          <w:rFonts w:hint="eastAsia" w:ascii="新宋体" w:eastAsia="新宋体"/>
        </w:rPr>
        <w:t>应用经济学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tabs>
          <w:tab w:val="left" w:pos="639"/>
        </w:tabs>
        <w:spacing w:before="115"/>
        <w:rPr>
          <w:rFonts w:hint="eastAsia" w:ascii="Microsoft JhengHei" w:eastAsia="Microsoft JhengHei"/>
        </w:rPr>
      </w:pPr>
      <w:r>
        <w:t>03</w:t>
      </w:r>
      <w:r>
        <w:tab/>
      </w:r>
      <w:r>
        <w:rPr>
          <w:rFonts w:hint="eastAsia" w:ascii="Microsoft JhengHei" w:eastAsia="Microsoft JhengHei"/>
        </w:rPr>
        <w:t>法学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6"/>
        <w:rPr>
          <w:rFonts w:ascii="Microsoft JhengHei"/>
          <w:b/>
          <w:sz w:val="26"/>
        </w:rPr>
      </w:pPr>
    </w:p>
    <w:p>
      <w:pPr>
        <w:pStyle w:val="4"/>
        <w:tabs>
          <w:tab w:val="left" w:pos="1127"/>
        </w:tabs>
        <w:spacing w:before="66"/>
        <w:ind w:left="168"/>
        <w:rPr>
          <w:rFonts w:hint="eastAsia" w:ascii="新宋体" w:eastAsia="新宋体"/>
        </w:rPr>
      </w:pPr>
      <w:r>
        <w:t>0301</w:t>
      </w:r>
      <w:r>
        <w:tab/>
      </w:r>
      <w:r>
        <w:rPr>
          <w:rFonts w:hint="eastAsia" w:ascii="新宋体" w:eastAsia="新宋体"/>
        </w:rPr>
        <w:t>法学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0302</w:t>
      </w:r>
      <w:r>
        <w:tab/>
      </w:r>
      <w:r>
        <w:rPr>
          <w:rFonts w:hint="eastAsia" w:ascii="新宋体" w:eastAsia="新宋体"/>
        </w:rPr>
        <w:t>政治学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0303</w:t>
      </w:r>
      <w:r>
        <w:tab/>
      </w:r>
      <w:r>
        <w:rPr>
          <w:rFonts w:hint="eastAsia" w:ascii="新宋体" w:eastAsia="新宋体"/>
        </w:rPr>
        <w:t>社会学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0304</w:t>
      </w:r>
      <w:r>
        <w:tab/>
      </w:r>
      <w:r>
        <w:rPr>
          <w:rFonts w:hint="eastAsia" w:ascii="新宋体" w:eastAsia="新宋体"/>
        </w:rPr>
        <w:t>民族学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0305</w:t>
      </w:r>
      <w:r>
        <w:tab/>
      </w:r>
      <w:r>
        <w:rPr>
          <w:rFonts w:hint="eastAsia" w:ascii="新宋体" w:eastAsia="新宋体"/>
        </w:rPr>
        <w:t>马克思主义理论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0306</w:t>
      </w:r>
      <w:r>
        <w:tab/>
      </w:r>
      <w:r>
        <w:rPr>
          <w:rFonts w:hint="eastAsia" w:ascii="新宋体" w:eastAsia="新宋体"/>
        </w:rPr>
        <w:t>公安学</w:t>
      </w:r>
    </w:p>
    <w:p>
      <w:pPr>
        <w:spacing w:after="0"/>
        <w:rPr>
          <w:rFonts w:hint="eastAsia" w:ascii="新宋体" w:eastAsia="新宋体"/>
        </w:rPr>
        <w:sectPr>
          <w:footerReference r:id="rId5" w:type="default"/>
          <w:footerReference r:id="rId6" w:type="even"/>
          <w:pgSz w:w="11910" w:h="16840"/>
          <w:pgMar w:top="1580" w:right="1420" w:bottom="1980" w:left="1420" w:header="0" w:footer="1785" w:gutter="0"/>
          <w:pgNumType w:start="1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tabs>
          <w:tab w:val="left" w:pos="639"/>
        </w:tabs>
        <w:spacing w:before="122"/>
        <w:rPr>
          <w:rFonts w:hint="eastAsia" w:ascii="Microsoft JhengHei" w:eastAsia="Microsoft JhengHei"/>
        </w:rPr>
      </w:pPr>
      <w:r>
        <w:t>04</w:t>
      </w:r>
      <w:r>
        <w:tab/>
      </w:r>
      <w:r>
        <w:rPr>
          <w:rFonts w:hint="eastAsia" w:ascii="Microsoft JhengHei" w:eastAsia="Microsoft JhengHei"/>
        </w:rPr>
        <w:t>教育学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4"/>
        <w:rPr>
          <w:rFonts w:ascii="Microsoft JhengHei"/>
          <w:b/>
          <w:sz w:val="11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0401</w:t>
            </w:r>
          </w:p>
        </w:tc>
        <w:tc>
          <w:tcPr>
            <w:tcW w:w="501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教育学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0402</w:t>
            </w:r>
          </w:p>
        </w:tc>
        <w:tc>
          <w:tcPr>
            <w:tcW w:w="50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心理学（可授教育学、理学学位）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0403</w:t>
            </w:r>
          </w:p>
        </w:tc>
        <w:tc>
          <w:tcPr>
            <w:tcW w:w="501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体育学</w:t>
            </w:r>
          </w:p>
        </w:tc>
      </w:tr>
    </w:tbl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7"/>
        <w:rPr>
          <w:rFonts w:ascii="Microsoft JhengHei"/>
          <w:b/>
          <w:sz w:val="11"/>
        </w:rPr>
      </w:pPr>
    </w:p>
    <w:p>
      <w:pPr>
        <w:tabs>
          <w:tab w:val="left" w:pos="639"/>
        </w:tabs>
        <w:spacing w:before="0" w:line="549" w:lineRule="exact"/>
        <w:ind w:left="0" w:right="1" w:firstLine="0"/>
        <w:jc w:val="center"/>
        <w:rPr>
          <w:rFonts w:hint="eastAsia" w:ascii="Microsoft JhengHei" w:eastAsia="Microsoft JhengHei"/>
          <w:b/>
          <w:sz w:val="32"/>
        </w:rPr>
      </w:pPr>
      <w:r>
        <w:rPr>
          <w:rFonts w:ascii="Times New Roman" w:eastAsia="Times New Roman"/>
          <w:b/>
          <w:sz w:val="32"/>
        </w:rPr>
        <w:t>05</w:t>
      </w:r>
      <w:r>
        <w:rPr>
          <w:rFonts w:ascii="Times New Roman" w:eastAsia="Times New Roman"/>
          <w:b/>
          <w:sz w:val="32"/>
        </w:rPr>
        <w:tab/>
      </w:r>
      <w:r>
        <w:rPr>
          <w:rFonts w:hint="eastAsia" w:ascii="Microsoft JhengHei" w:eastAsia="Microsoft JhengHei"/>
          <w:b/>
          <w:sz w:val="32"/>
        </w:rPr>
        <w:t>文学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6"/>
        <w:rPr>
          <w:rFonts w:ascii="Microsoft JhengHei"/>
          <w:b/>
          <w:sz w:val="26"/>
        </w:rPr>
      </w:pPr>
    </w:p>
    <w:p>
      <w:pPr>
        <w:pStyle w:val="4"/>
        <w:tabs>
          <w:tab w:val="left" w:pos="1127"/>
        </w:tabs>
        <w:spacing w:before="65"/>
        <w:ind w:left="168"/>
        <w:rPr>
          <w:rFonts w:hint="eastAsia" w:ascii="新宋体" w:eastAsia="新宋体"/>
        </w:rPr>
      </w:pPr>
      <w:r>
        <w:t>0501</w:t>
      </w:r>
      <w:r>
        <w:tab/>
      </w:r>
      <w:r>
        <w:rPr>
          <w:rFonts w:hint="eastAsia" w:ascii="新宋体" w:eastAsia="新宋体"/>
        </w:rPr>
        <w:t>中国语言文学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0502</w:t>
      </w:r>
      <w:r>
        <w:tab/>
      </w:r>
      <w:r>
        <w:rPr>
          <w:rFonts w:hint="eastAsia" w:ascii="新宋体" w:eastAsia="新宋体"/>
        </w:rPr>
        <w:t>外国语言文学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0503</w:t>
      </w:r>
      <w:r>
        <w:tab/>
      </w:r>
      <w:r>
        <w:rPr>
          <w:rFonts w:hint="eastAsia" w:ascii="新宋体" w:eastAsia="新宋体"/>
        </w:rPr>
        <w:t>新闻传播学</w:t>
      </w: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tabs>
          <w:tab w:val="left" w:pos="639"/>
        </w:tabs>
        <w:spacing w:before="116"/>
        <w:rPr>
          <w:rFonts w:hint="eastAsia" w:ascii="Microsoft JhengHei" w:eastAsia="Microsoft JhengHei"/>
        </w:rPr>
      </w:pPr>
      <w:r>
        <w:t>06</w:t>
      </w:r>
      <w:r>
        <w:tab/>
      </w:r>
      <w:r>
        <w:rPr>
          <w:rFonts w:hint="eastAsia" w:ascii="Microsoft JhengHei" w:eastAsia="Microsoft JhengHei"/>
        </w:rPr>
        <w:t>历史学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6"/>
        <w:rPr>
          <w:rFonts w:ascii="Microsoft JhengHei"/>
          <w:b/>
          <w:sz w:val="26"/>
        </w:rPr>
      </w:pPr>
    </w:p>
    <w:p>
      <w:pPr>
        <w:pStyle w:val="4"/>
        <w:tabs>
          <w:tab w:val="left" w:pos="1127"/>
        </w:tabs>
        <w:spacing w:before="65"/>
        <w:ind w:left="168"/>
        <w:rPr>
          <w:rFonts w:hint="eastAsia" w:ascii="新宋体" w:eastAsia="新宋体"/>
        </w:rPr>
      </w:pPr>
      <w:r>
        <w:t>0601</w:t>
      </w:r>
      <w:r>
        <w:tab/>
      </w:r>
      <w:r>
        <w:rPr>
          <w:rFonts w:hint="eastAsia" w:ascii="新宋体" w:eastAsia="新宋体"/>
        </w:rPr>
        <w:t>考古学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0602</w:t>
      </w:r>
      <w:r>
        <w:tab/>
      </w:r>
      <w:r>
        <w:rPr>
          <w:rFonts w:hint="eastAsia" w:ascii="新宋体" w:eastAsia="新宋体"/>
        </w:rPr>
        <w:t>中国史</w:t>
      </w:r>
    </w:p>
    <w:p>
      <w:pPr>
        <w:pStyle w:val="4"/>
        <w:tabs>
          <w:tab w:val="left" w:pos="1127"/>
        </w:tabs>
        <w:spacing w:before="290"/>
        <w:ind w:left="168"/>
        <w:rPr>
          <w:rFonts w:hint="eastAsia" w:ascii="新宋体" w:eastAsia="新宋体"/>
        </w:rPr>
      </w:pPr>
      <w:r>
        <w:t>0603</w:t>
      </w:r>
      <w:r>
        <w:tab/>
      </w:r>
      <w:r>
        <w:rPr>
          <w:rFonts w:hint="eastAsia" w:ascii="新宋体" w:eastAsia="新宋体"/>
        </w:rPr>
        <w:t>世界史</w:t>
      </w:r>
    </w:p>
    <w:p>
      <w:pPr>
        <w:spacing w:after="0"/>
        <w:rPr>
          <w:rFonts w:hint="eastAsia" w:ascii="新宋体" w:eastAsia="新宋体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pStyle w:val="3"/>
        <w:numPr>
          <w:ilvl w:val="0"/>
          <w:numId w:val="1"/>
        </w:numPr>
        <w:tabs>
          <w:tab w:val="left" w:pos="639"/>
          <w:tab w:val="left" w:pos="4532"/>
        </w:tabs>
        <w:spacing w:before="122" w:after="0" w:line="240" w:lineRule="auto"/>
        <w:ind w:left="4531" w:right="1" w:hanging="4532"/>
        <w:jc w:val="left"/>
        <w:rPr>
          <w:rFonts w:hint="eastAsia" w:ascii="Microsoft JhengHei" w:eastAsia="Microsoft JhengHei"/>
        </w:rPr>
      </w:pPr>
      <w:r>
        <w:rPr>
          <w:rFonts w:hint="eastAsia" w:ascii="Microsoft JhengHei" w:eastAsia="Microsoft JhengHei"/>
        </w:rPr>
        <w:t>理学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4"/>
        <w:rPr>
          <w:rFonts w:ascii="Microsoft JhengHei"/>
          <w:b/>
          <w:sz w:val="11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7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0701</w:t>
            </w:r>
          </w:p>
        </w:tc>
        <w:tc>
          <w:tcPr>
            <w:tcW w:w="7979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0702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0703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0704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天文学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0705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地理学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0706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大气科学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0707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海洋科学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0708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地球物理学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0709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地质学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0710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生物学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0711</w:t>
            </w:r>
          </w:p>
        </w:tc>
        <w:tc>
          <w:tcPr>
            <w:tcW w:w="7979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系统科学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0712</w:t>
            </w:r>
          </w:p>
        </w:tc>
        <w:tc>
          <w:tcPr>
            <w:tcW w:w="7979" w:type="dxa"/>
          </w:tcPr>
          <w:p>
            <w:pPr>
              <w:pStyle w:val="9"/>
              <w:ind w:left="167"/>
              <w:rPr>
                <w:sz w:val="32"/>
              </w:rPr>
            </w:pPr>
            <w:r>
              <w:rPr>
                <w:sz w:val="32"/>
              </w:rPr>
              <w:t>科学技术史（分学科，可授理学、工学、农学、医学学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50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979" w:type="dxa"/>
          </w:tcPr>
          <w:p>
            <w:pPr>
              <w:pStyle w:val="9"/>
              <w:spacing w:before="133"/>
              <w:ind w:left="163"/>
              <w:rPr>
                <w:sz w:val="32"/>
              </w:rPr>
            </w:pPr>
            <w:r>
              <w:rPr>
                <w:sz w:val="32"/>
              </w:rPr>
              <w:t>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50" w:type="dxa"/>
          </w:tcPr>
          <w:p>
            <w:pPr>
              <w:pStyle w:val="9"/>
              <w:spacing w:before="171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0713</w:t>
            </w:r>
          </w:p>
        </w:tc>
        <w:tc>
          <w:tcPr>
            <w:tcW w:w="7979" w:type="dxa"/>
          </w:tcPr>
          <w:p>
            <w:pPr>
              <w:pStyle w:val="9"/>
              <w:spacing w:before="150"/>
              <w:ind w:left="160"/>
              <w:rPr>
                <w:sz w:val="32"/>
              </w:rPr>
            </w:pPr>
            <w:r>
              <w:rPr>
                <w:sz w:val="32"/>
              </w:rPr>
              <w:t>生态学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0714</w:t>
            </w:r>
          </w:p>
        </w:tc>
        <w:tc>
          <w:tcPr>
            <w:tcW w:w="7979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统计学（可授理学、经济学学位）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2"/>
        <w:rPr>
          <w:rFonts w:ascii="Microsoft JhengHei"/>
          <w:b/>
          <w:sz w:val="16"/>
        </w:rPr>
      </w:pPr>
    </w:p>
    <w:p>
      <w:pPr>
        <w:pStyle w:val="8"/>
        <w:numPr>
          <w:ilvl w:val="0"/>
          <w:numId w:val="1"/>
        </w:numPr>
        <w:tabs>
          <w:tab w:val="left" w:pos="639"/>
          <w:tab w:val="left" w:pos="4532"/>
        </w:tabs>
        <w:spacing w:before="0" w:after="0" w:line="549" w:lineRule="exact"/>
        <w:ind w:left="4531" w:right="1" w:hanging="4532"/>
        <w:jc w:val="left"/>
        <w:rPr>
          <w:b/>
          <w:sz w:val="32"/>
        </w:rPr>
      </w:pPr>
      <w:r>
        <w:rPr>
          <w:b/>
          <w:sz w:val="32"/>
        </w:rPr>
        <w:t>工学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4"/>
        <w:rPr>
          <w:rFonts w:ascii="Microsoft JhengHei"/>
          <w:b/>
          <w:sz w:val="11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0801</w:t>
            </w:r>
          </w:p>
        </w:tc>
        <w:tc>
          <w:tcPr>
            <w:tcW w:w="629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力学（可授工学、理学学位）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0802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0803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0804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仪器科学与技术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0805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材料科学与工程（可授工学、理学学位）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0806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0807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动力工程及工程热物理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0808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0809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电子科学与技术（可授工学、理学学位）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0810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信息与通信工程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0811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控制科学与工程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0812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计算机科学与技术（可授工学、理学学位）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0813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0814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0815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0816</w:t>
            </w:r>
          </w:p>
        </w:tc>
        <w:tc>
          <w:tcPr>
            <w:tcW w:w="629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测绘科学与技术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7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6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0817</w:t>
            </w:r>
          </w:p>
        </w:tc>
        <w:tc>
          <w:tcPr>
            <w:tcW w:w="693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化学工程与技术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0818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地质资源与地质工程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0819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0820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0821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纺织科学与工程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0822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0823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0824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0825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航空宇航科学与技术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0826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兵器科学与技术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0827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核科学与技术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0828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0829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0830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环境科学与工程（可授工学、理学、农学学位）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0831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生物医学工程（可授工学、理学、医学学位）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0832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食品科学与工程（可授工学、农学学位）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0833</w:t>
            </w:r>
          </w:p>
        </w:tc>
        <w:tc>
          <w:tcPr>
            <w:tcW w:w="693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城乡规划学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0834</w:t>
            </w:r>
          </w:p>
        </w:tc>
        <w:tc>
          <w:tcPr>
            <w:tcW w:w="693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风景园林学（可授工学、农学学位）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7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662"/>
        <w:gridCol w:w="742"/>
        <w:gridCol w:w="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0835</w:t>
            </w:r>
          </w:p>
        </w:tc>
        <w:tc>
          <w:tcPr>
            <w:tcW w:w="2662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软件工程</w:t>
            </w:r>
          </w:p>
        </w:tc>
        <w:tc>
          <w:tcPr>
            <w:tcW w:w="1593" w:type="dxa"/>
            <w:gridSpan w:val="2"/>
            <w:vMerge w:val="restart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0836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生物工程</w:t>
            </w: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0837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安全科学与工程</w:t>
            </w: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0838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公安技术</w:t>
            </w: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0839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网络空间安全</w:t>
            </w:r>
          </w:p>
        </w:tc>
        <w:tc>
          <w:tcPr>
            <w:tcW w:w="15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850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66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42" w:type="dxa"/>
          </w:tcPr>
          <w:p>
            <w:pPr>
              <w:pStyle w:val="9"/>
              <w:spacing w:before="3"/>
              <w:ind w:left="0"/>
              <w:rPr>
                <w:rFonts w:ascii="Times New Roman"/>
                <w:sz w:val="44"/>
              </w:rPr>
            </w:pPr>
          </w:p>
          <w:p>
            <w:pPr>
              <w:pStyle w:val="9"/>
              <w:spacing w:before="0"/>
              <w:ind w:left="261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09</w:t>
            </w:r>
          </w:p>
        </w:tc>
        <w:tc>
          <w:tcPr>
            <w:tcW w:w="851" w:type="dxa"/>
          </w:tcPr>
          <w:p>
            <w:pPr>
              <w:pStyle w:val="9"/>
              <w:spacing w:before="2"/>
              <w:ind w:left="0"/>
              <w:rPr>
                <w:rFonts w:ascii="Times New Roman"/>
                <w:sz w:val="33"/>
              </w:rPr>
            </w:pPr>
          </w:p>
          <w:p>
            <w:pPr>
              <w:pStyle w:val="9"/>
              <w:spacing w:before="1"/>
              <w:ind w:left="159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hint="eastAsia" w:ascii="Microsoft JhengHei" w:eastAsia="Microsoft JhengHei"/>
                <w:b/>
                <w:sz w:val="32"/>
              </w:rPr>
              <w:t>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0" w:type="dxa"/>
          </w:tcPr>
          <w:p>
            <w:pPr>
              <w:pStyle w:val="9"/>
              <w:spacing w:before="3"/>
              <w:ind w:left="0"/>
              <w:rPr>
                <w:rFonts w:ascii="Times New Roman"/>
                <w:sz w:val="44"/>
              </w:rPr>
            </w:pPr>
          </w:p>
          <w:p>
            <w:pPr>
              <w:pStyle w:val="9"/>
              <w:spacing w:before="0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0901</w:t>
            </w:r>
          </w:p>
        </w:tc>
        <w:tc>
          <w:tcPr>
            <w:tcW w:w="2662" w:type="dxa"/>
          </w:tcPr>
          <w:p>
            <w:pPr>
              <w:pStyle w:val="9"/>
              <w:spacing w:before="5"/>
              <w:ind w:left="0"/>
              <w:rPr>
                <w:rFonts w:ascii="Times New Roman"/>
                <w:sz w:val="42"/>
              </w:rPr>
            </w:pPr>
          </w:p>
          <w:p>
            <w:pPr>
              <w:pStyle w:val="9"/>
              <w:spacing w:before="0"/>
              <w:ind w:left="160"/>
              <w:rPr>
                <w:sz w:val="32"/>
              </w:rPr>
            </w:pPr>
            <w:r>
              <w:rPr>
                <w:sz w:val="32"/>
              </w:rPr>
              <w:t>作物学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0902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园艺学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0903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农业资源与环境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0904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植物保护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0905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畜牧学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0906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兽医学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0907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林学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0908</w:t>
            </w:r>
          </w:p>
        </w:tc>
        <w:tc>
          <w:tcPr>
            <w:tcW w:w="2662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水产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0909</w:t>
            </w:r>
          </w:p>
        </w:tc>
        <w:tc>
          <w:tcPr>
            <w:tcW w:w="2662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草学</w:t>
            </w:r>
          </w:p>
        </w:tc>
        <w:tc>
          <w:tcPr>
            <w:tcW w:w="74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5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9"/>
        </w:rPr>
      </w:pPr>
    </w:p>
    <w:p>
      <w:pPr>
        <w:tabs>
          <w:tab w:val="left" w:pos="4531"/>
        </w:tabs>
        <w:spacing w:before="0" w:line="548" w:lineRule="exact"/>
        <w:ind w:left="3891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ascii="Times New Roman" w:eastAsia="Times New Roman"/>
          <w:b/>
          <w:sz w:val="32"/>
        </w:rPr>
        <w:t>10</w:t>
      </w:r>
      <w:r>
        <w:rPr>
          <w:rFonts w:ascii="Times New Roman" w:eastAsia="Times New Roman"/>
          <w:b/>
          <w:sz w:val="32"/>
        </w:rPr>
        <w:tab/>
      </w:r>
      <w:r>
        <w:rPr>
          <w:rFonts w:hint="eastAsia" w:ascii="Microsoft JhengHei" w:eastAsia="Microsoft JhengHei"/>
          <w:b/>
          <w:sz w:val="32"/>
        </w:rPr>
        <w:t>医学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4"/>
        <w:rPr>
          <w:rFonts w:ascii="Microsoft JhengHei"/>
          <w:b/>
          <w:sz w:val="11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6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1001</w:t>
            </w:r>
          </w:p>
        </w:tc>
        <w:tc>
          <w:tcPr>
            <w:tcW w:w="661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基础医学（可授医学、理学学位）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1002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1003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1004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公共卫生与预防医学（可授医学、理学学位）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1005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中医学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1006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中西医结合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1007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药学（可授医学、理学学位）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1008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中药学（可授医学、理学学位）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1009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特种医学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1010</w:t>
            </w:r>
          </w:p>
        </w:tc>
        <w:tc>
          <w:tcPr>
            <w:tcW w:w="66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医学技术（可授医学、理学学位）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1011</w:t>
            </w:r>
          </w:p>
        </w:tc>
        <w:tc>
          <w:tcPr>
            <w:tcW w:w="661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护理学（可授医学、理学学位）</w:t>
            </w:r>
          </w:p>
        </w:tc>
      </w:tr>
    </w:tbl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7"/>
        <w:rPr>
          <w:rFonts w:ascii="Microsoft JhengHei"/>
          <w:b/>
          <w:sz w:val="11"/>
        </w:rPr>
      </w:pPr>
    </w:p>
    <w:p>
      <w:pPr>
        <w:tabs>
          <w:tab w:val="left" w:pos="4370"/>
        </w:tabs>
        <w:spacing w:before="0" w:line="549" w:lineRule="exact"/>
        <w:ind w:left="3731" w:right="0" w:firstLine="0"/>
        <w:jc w:val="left"/>
        <w:rPr>
          <w:rFonts w:hint="eastAsia" w:ascii="Microsoft JhengHei" w:eastAsia="Microsoft JhengHei"/>
          <w:b/>
          <w:sz w:val="32"/>
        </w:rPr>
      </w:pPr>
      <w:r>
        <w:rPr>
          <w:rFonts w:ascii="Times New Roman" w:eastAsia="Times New Roman"/>
          <w:b/>
          <w:sz w:val="32"/>
        </w:rPr>
        <w:t>11</w:t>
      </w:r>
      <w:r>
        <w:rPr>
          <w:rFonts w:ascii="Times New Roman" w:eastAsia="Times New Roman"/>
          <w:b/>
          <w:sz w:val="32"/>
        </w:rPr>
        <w:tab/>
      </w:r>
      <w:r>
        <w:rPr>
          <w:rFonts w:hint="eastAsia" w:ascii="Microsoft JhengHei" w:eastAsia="Microsoft JhengHei"/>
          <w:b/>
          <w:sz w:val="32"/>
        </w:rPr>
        <w:t>军事学</w:t>
      </w:r>
    </w:p>
    <w:p>
      <w:pPr>
        <w:pStyle w:val="4"/>
        <w:spacing w:before="16"/>
        <w:rPr>
          <w:rFonts w:ascii="Microsoft JhengHei"/>
          <w:b/>
          <w:sz w:val="49"/>
        </w:rPr>
      </w:pPr>
    </w:p>
    <w:p>
      <w:pPr>
        <w:pStyle w:val="4"/>
        <w:tabs>
          <w:tab w:val="left" w:pos="1127"/>
        </w:tabs>
        <w:ind w:left="168"/>
        <w:rPr>
          <w:rFonts w:hint="eastAsia" w:ascii="新宋体" w:eastAsia="新宋体"/>
        </w:rPr>
      </w:pPr>
      <w:r>
        <w:t>1101</w:t>
      </w:r>
      <w:r>
        <w:tab/>
      </w:r>
      <w:r>
        <w:rPr>
          <w:rFonts w:hint="eastAsia" w:ascii="新宋体" w:eastAsia="新宋体"/>
        </w:rPr>
        <w:t>军事思想及军事历史</w:t>
      </w:r>
    </w:p>
    <w:p>
      <w:pPr>
        <w:spacing w:after="0"/>
        <w:rPr>
          <w:rFonts w:hint="eastAsia" w:ascii="新宋体" w:eastAsia="新宋体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4"/>
        <w:rPr>
          <w:sz w:val="27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6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1102</w:t>
            </w:r>
          </w:p>
        </w:tc>
        <w:tc>
          <w:tcPr>
            <w:tcW w:w="629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战略学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1103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战役学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1104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战术学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1105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军队指挥学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1106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军事管理学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1107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军队政治工作学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1108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军事后勤学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1109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军事装备学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1110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军事训练学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850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6290" w:type="dxa"/>
          </w:tcPr>
          <w:p>
            <w:pPr>
              <w:pStyle w:val="9"/>
              <w:spacing w:before="2"/>
              <w:ind w:left="0"/>
              <w:rPr>
                <w:rFonts w:ascii="Times New Roman"/>
                <w:sz w:val="33"/>
              </w:rPr>
            </w:pPr>
          </w:p>
          <w:p>
            <w:pPr>
              <w:pStyle w:val="9"/>
              <w:tabs>
                <w:tab w:val="left" w:pos="3402"/>
              </w:tabs>
              <w:spacing w:before="1"/>
              <w:ind w:left="2763"/>
              <w:rPr>
                <w:rFonts w:hint="eastAsia" w:ascii="Microsoft JhengHei" w:eastAsia="Microsoft JhengHei"/>
                <w:b/>
                <w:sz w:val="32"/>
              </w:rPr>
            </w:pPr>
            <w:r>
              <w:rPr>
                <w:rFonts w:ascii="Times New Roman" w:eastAsia="Times New Roman"/>
                <w:b/>
                <w:sz w:val="32"/>
              </w:rPr>
              <w:t>12</w:t>
            </w:r>
            <w:r>
              <w:rPr>
                <w:rFonts w:ascii="Times New Roman" w:eastAsia="Times New Roman"/>
                <w:b/>
                <w:sz w:val="32"/>
              </w:rPr>
              <w:tab/>
            </w:r>
            <w:r>
              <w:rPr>
                <w:rFonts w:hint="eastAsia" w:ascii="Microsoft JhengHei" w:eastAsia="Microsoft JhengHei"/>
                <w:b/>
                <w:sz w:val="32"/>
              </w:rPr>
              <w:t>管理学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850" w:type="dxa"/>
          </w:tcPr>
          <w:p>
            <w:pPr>
              <w:pStyle w:val="9"/>
              <w:spacing w:before="3"/>
              <w:ind w:left="0"/>
              <w:rPr>
                <w:rFonts w:ascii="Times New Roman"/>
                <w:sz w:val="44"/>
              </w:rPr>
            </w:pPr>
          </w:p>
          <w:p>
            <w:pPr>
              <w:pStyle w:val="9"/>
              <w:spacing w:before="0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1201</w:t>
            </w:r>
          </w:p>
        </w:tc>
        <w:tc>
          <w:tcPr>
            <w:tcW w:w="6290" w:type="dxa"/>
          </w:tcPr>
          <w:p>
            <w:pPr>
              <w:pStyle w:val="9"/>
              <w:spacing w:before="5"/>
              <w:ind w:left="0"/>
              <w:rPr>
                <w:rFonts w:ascii="Times New Roman"/>
                <w:sz w:val="42"/>
              </w:rPr>
            </w:pPr>
          </w:p>
          <w:p>
            <w:pPr>
              <w:pStyle w:val="9"/>
              <w:spacing w:before="0"/>
              <w:ind w:left="160"/>
              <w:rPr>
                <w:sz w:val="32"/>
              </w:rPr>
            </w:pPr>
            <w:r>
              <w:rPr>
                <w:sz w:val="32"/>
              </w:rPr>
              <w:t>管理科学与工程（可授管理学、工学学位）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1202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1203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农林经济管理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1204</w:t>
            </w:r>
          </w:p>
        </w:tc>
        <w:tc>
          <w:tcPr>
            <w:tcW w:w="629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1205</w:t>
            </w:r>
          </w:p>
        </w:tc>
        <w:tc>
          <w:tcPr>
            <w:tcW w:w="629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图书情报与档案管理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6"/>
        <w:rPr>
          <w:sz w:val="19"/>
        </w:rPr>
      </w:pPr>
    </w:p>
    <w:p>
      <w:pPr>
        <w:pStyle w:val="3"/>
        <w:tabs>
          <w:tab w:val="left" w:pos="4370"/>
        </w:tabs>
        <w:spacing w:line="548" w:lineRule="exact"/>
        <w:ind w:left="3731" w:right="0"/>
        <w:jc w:val="left"/>
        <w:rPr>
          <w:rFonts w:hint="eastAsia" w:ascii="Microsoft JhengHei" w:eastAsia="Microsoft JhengHei"/>
        </w:rPr>
      </w:pPr>
      <w:r>
        <w:t>13</w:t>
      </w:r>
      <w:r>
        <w:tab/>
      </w:r>
      <w:r>
        <w:rPr>
          <w:rFonts w:hint="eastAsia" w:ascii="Microsoft JhengHei" w:eastAsia="Microsoft JhengHei"/>
        </w:rPr>
        <w:t>艺术学</w:t>
      </w: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14"/>
        <w:rPr>
          <w:rFonts w:ascii="Microsoft JhengHei"/>
          <w:b/>
          <w:sz w:val="11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5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1301</w:t>
            </w:r>
          </w:p>
        </w:tc>
        <w:tc>
          <w:tcPr>
            <w:tcW w:w="5010" w:type="dxa"/>
          </w:tcPr>
          <w:p>
            <w:pPr>
              <w:pStyle w:val="9"/>
              <w:spacing w:before="0" w:line="375" w:lineRule="exact"/>
              <w:ind w:left="160"/>
              <w:rPr>
                <w:sz w:val="32"/>
              </w:rPr>
            </w:pPr>
            <w:r>
              <w:rPr>
                <w:sz w:val="32"/>
              </w:rPr>
              <w:t>艺术学理论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1302</w:t>
            </w:r>
          </w:p>
        </w:tc>
        <w:tc>
          <w:tcPr>
            <w:tcW w:w="50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音乐与舞蹈学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1303</w:t>
            </w:r>
          </w:p>
        </w:tc>
        <w:tc>
          <w:tcPr>
            <w:tcW w:w="50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戏剧与影视学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0" w:type="dxa"/>
          </w:tcPr>
          <w:p>
            <w:pPr>
              <w:pStyle w:val="9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1304</w:t>
            </w:r>
          </w:p>
        </w:tc>
        <w:tc>
          <w:tcPr>
            <w:tcW w:w="5010" w:type="dxa"/>
          </w:tcPr>
          <w:p>
            <w:pPr>
              <w:pStyle w:val="9"/>
              <w:ind w:left="160"/>
              <w:rPr>
                <w:sz w:val="32"/>
              </w:rPr>
            </w:pPr>
            <w:r>
              <w:rPr>
                <w:sz w:val="32"/>
              </w:rPr>
              <w:t>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50" w:type="dxa"/>
          </w:tcPr>
          <w:p>
            <w:pPr>
              <w:pStyle w:val="9"/>
              <w:spacing w:before="159"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1305</w:t>
            </w:r>
          </w:p>
        </w:tc>
        <w:tc>
          <w:tcPr>
            <w:tcW w:w="5010" w:type="dxa"/>
          </w:tcPr>
          <w:p>
            <w:pPr>
              <w:pStyle w:val="9"/>
              <w:spacing w:line="369" w:lineRule="exact"/>
              <w:ind w:left="160"/>
              <w:rPr>
                <w:sz w:val="32"/>
              </w:rPr>
            </w:pPr>
            <w:r>
              <w:rPr>
                <w:sz w:val="32"/>
              </w:rPr>
              <w:t>设计学（可授艺术学、工学学位）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pStyle w:val="4"/>
        <w:spacing w:before="10"/>
        <w:rPr>
          <w:rFonts w:ascii="Microsoft JhengHei"/>
          <w:b/>
          <w:sz w:val="29"/>
        </w:rPr>
      </w:pPr>
    </w:p>
    <w:p>
      <w:pPr>
        <w:spacing w:before="60"/>
        <w:ind w:left="168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附：</w:t>
      </w:r>
    </w:p>
    <w:p>
      <w:pPr>
        <w:pStyle w:val="2"/>
        <w:spacing w:before="42"/>
      </w:pPr>
      <w:r>
        <w:t>专业学位授予和人才培养目录</w:t>
      </w:r>
    </w:p>
    <w:p>
      <w:pPr>
        <w:pStyle w:val="4"/>
        <w:rPr>
          <w:rFonts w:ascii="宋体"/>
          <w:sz w:val="6"/>
        </w:rPr>
      </w:pPr>
    </w:p>
    <w:tbl>
      <w:tblPr>
        <w:tblStyle w:val="5"/>
        <w:tblW w:w="0" w:type="auto"/>
        <w:tblInd w:w="1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002"/>
        <w:gridCol w:w="1770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1" w:type="dxa"/>
          </w:tcPr>
          <w:p>
            <w:pPr>
              <w:pStyle w:val="9"/>
              <w:spacing w:before="0" w:line="354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0251</w:t>
            </w:r>
          </w:p>
        </w:tc>
        <w:tc>
          <w:tcPr>
            <w:tcW w:w="3002" w:type="dxa"/>
          </w:tcPr>
          <w:p>
            <w:pPr>
              <w:pStyle w:val="9"/>
              <w:spacing w:before="0" w:line="375" w:lineRule="exact"/>
              <w:ind w:left="229"/>
              <w:rPr>
                <w:sz w:val="32"/>
              </w:rPr>
            </w:pPr>
            <w:r>
              <w:rPr>
                <w:sz w:val="32"/>
              </w:rPr>
              <w:t>金融</w:t>
            </w:r>
          </w:p>
        </w:tc>
        <w:tc>
          <w:tcPr>
            <w:tcW w:w="1770" w:type="dxa"/>
          </w:tcPr>
          <w:p>
            <w:pPr>
              <w:pStyle w:val="9"/>
              <w:spacing w:before="0" w:line="354" w:lineRule="exact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0857</w:t>
            </w:r>
          </w:p>
        </w:tc>
        <w:tc>
          <w:tcPr>
            <w:tcW w:w="2089" w:type="dxa"/>
          </w:tcPr>
          <w:p>
            <w:pPr>
              <w:pStyle w:val="9"/>
              <w:spacing w:before="0" w:line="375" w:lineRule="exact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资源与环境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0252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应用统计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0858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能源动力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0253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税务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0859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土木水利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0254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国际商务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0860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0255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保险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0861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交通运输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0256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资产评估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0951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0257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审计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0952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0351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法律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0953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0352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社会工作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0954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0353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警务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1051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0451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教育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1052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0452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体育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1053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0453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汉语国际教育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1054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0454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应用心理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1055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0551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翻译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1056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0552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新闻与传播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1057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0553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出版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1151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0651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文物与博物馆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1251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0851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建筑学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1252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0853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sz w:val="32"/>
              </w:rPr>
              <w:t>城市规划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1253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0854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电子信息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1254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0855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机械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1255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1" w:type="dxa"/>
          </w:tcPr>
          <w:p>
            <w:pPr>
              <w:pStyle w:val="9"/>
              <w:spacing w:before="39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0856</w:t>
            </w:r>
          </w:p>
        </w:tc>
        <w:tc>
          <w:tcPr>
            <w:tcW w:w="3002" w:type="dxa"/>
          </w:tcPr>
          <w:p>
            <w:pPr>
              <w:pStyle w:val="9"/>
              <w:spacing w:before="18"/>
              <w:ind w:left="229"/>
              <w:rPr>
                <w:sz w:val="32"/>
              </w:rPr>
            </w:pPr>
            <w:r>
              <w:rPr>
                <w:rFonts w:ascii="Times New Roman" w:eastAsia="Times New Roman"/>
                <w:sz w:val="32"/>
              </w:rPr>
              <w:t>*</w:t>
            </w:r>
            <w:r>
              <w:rPr>
                <w:sz w:val="32"/>
              </w:rPr>
              <w:t>材料与化工</w:t>
            </w:r>
          </w:p>
        </w:tc>
        <w:tc>
          <w:tcPr>
            <w:tcW w:w="1770" w:type="dxa"/>
          </w:tcPr>
          <w:p>
            <w:pPr>
              <w:pStyle w:val="9"/>
              <w:spacing w:before="39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1256</w:t>
            </w:r>
          </w:p>
        </w:tc>
        <w:tc>
          <w:tcPr>
            <w:tcW w:w="2089" w:type="dxa"/>
          </w:tcPr>
          <w:p>
            <w:pPr>
              <w:pStyle w:val="9"/>
              <w:spacing w:before="18"/>
              <w:ind w:left="277"/>
              <w:rPr>
                <w:sz w:val="32"/>
              </w:rPr>
            </w:pPr>
            <w:r>
              <w:rPr>
                <w:sz w:val="32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21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3002" w:type="dxa"/>
          </w:tcPr>
          <w:p>
            <w:pPr>
              <w:pStyle w:val="9"/>
              <w:spacing w:before="0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770" w:type="dxa"/>
          </w:tcPr>
          <w:p>
            <w:pPr>
              <w:pStyle w:val="9"/>
              <w:spacing w:before="39" w:line="348" w:lineRule="exact"/>
              <w:ind w:left="0" w:right="278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1351</w:t>
            </w:r>
          </w:p>
        </w:tc>
        <w:tc>
          <w:tcPr>
            <w:tcW w:w="2089" w:type="dxa"/>
          </w:tcPr>
          <w:p>
            <w:pPr>
              <w:pStyle w:val="9"/>
              <w:spacing w:before="18" w:line="369" w:lineRule="exact"/>
              <w:ind w:left="277"/>
              <w:rPr>
                <w:sz w:val="32"/>
              </w:rPr>
            </w:pPr>
            <w:r>
              <w:rPr>
                <w:sz w:val="32"/>
              </w:rPr>
              <w:t>艺术</w:t>
            </w:r>
          </w:p>
        </w:tc>
      </w:tr>
    </w:tbl>
    <w:p>
      <w:pPr>
        <w:spacing w:before="121"/>
        <w:ind w:left="168" w:right="0" w:firstLine="0"/>
        <w:jc w:val="left"/>
        <w:rPr>
          <w:sz w:val="27"/>
        </w:rPr>
      </w:pPr>
      <w:r>
        <w:rPr>
          <w:sz w:val="27"/>
        </w:rPr>
        <w:t>注：名称前加“*”的可授予硕士、博士专业学位；“建筑学”可授予学</w:t>
      </w:r>
    </w:p>
    <w:p>
      <w:pPr>
        <w:spacing w:after="0"/>
        <w:jc w:val="left"/>
        <w:rPr>
          <w:sz w:val="27"/>
        </w:rPr>
        <w:sectPr>
          <w:pgSz w:w="11910" w:h="16840"/>
          <w:pgMar w:top="1580" w:right="1420" w:bottom="1980" w:left="1420" w:header="0" w:footer="1785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10" w:line="240" w:lineRule="auto"/>
        <w:rPr>
          <w:sz w:val="21"/>
        </w:rPr>
      </w:pPr>
    </w:p>
    <w:p>
      <w:pPr>
        <w:spacing w:before="62"/>
        <w:ind w:left="692" w:right="0" w:firstLine="0"/>
        <w:jc w:val="left"/>
        <w:rPr>
          <w:sz w:val="27"/>
        </w:rPr>
      </w:pPr>
      <w:r>
        <w:rPr>
          <w:sz w:val="27"/>
        </w:rPr>
        <w:t>士、硕士专业学位；其它授予硕士专业学位。</w:t>
      </w:r>
    </w:p>
    <w:sectPr>
      <w:pgSz w:w="11910" w:h="16840"/>
      <w:pgMar w:top="1580" w:right="1420" w:bottom="1980" w:left="1420" w:header="0" w:footer="17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465.85pt;margin-top:741.6pt;height:17.55pt;width:51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pacing w:val="-70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78.4pt;margin-top:741.6pt;height:17.55pt;width:51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48" w:lineRule="exact"/>
                  <w:ind w:left="20" w:right="0" w:firstLine="0"/>
                  <w:jc w:val="left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>—</w:t>
                </w:r>
                <w:r>
                  <w:rPr>
                    <w:rFonts w:ascii="宋体" w:hAnsi="宋体"/>
                    <w:spacing w:val="-70"/>
                    <w:sz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7"/>
      <w:numFmt w:val="decimalZero"/>
      <w:lvlText w:val="%1"/>
      <w:lvlJc w:val="left"/>
      <w:pPr>
        <w:ind w:left="4531" w:hanging="6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32"/>
        <w:szCs w:val="3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992" w:hanging="64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5445" w:hanging="64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897" w:hanging="64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50" w:hanging="64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803" w:hanging="64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255" w:hanging="64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08" w:hanging="64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60" w:hanging="64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4B3C6D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新宋体" w:hAnsi="新宋体" w:eastAsia="新宋体" w:cs="新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jc w:val="center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right="1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32"/>
      <w:szCs w:val="32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531" w:right="1" w:hanging="4532"/>
    </w:pPr>
    <w:rPr>
      <w:rFonts w:ascii="Microsoft JhengHei" w:hAnsi="Microsoft JhengHei" w:eastAsia="Microsoft JhengHei" w:cs="Microsoft JhengHei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138"/>
      <w:ind w:left="50"/>
    </w:pPr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1217</Words>
  <Characters>1707</Characters>
  <TotalTime>0</TotalTime>
  <ScaleCrop>false</ScaleCrop>
  <LinksUpToDate>false</LinksUpToDate>
  <CharactersWithSpaces>1737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2020-12-14T06:56:00Z</dcterms:created>
  <dc:creator>User</dc:creator>
  <cp:lastModifiedBy>南国人力集团</cp:lastModifiedBy>
  <dcterms:modified xsi:type="dcterms:W3CDTF">2022-03-29T02:01:00Z</dcterms:modified>
  <dc:title>学位授予和人才培养学科目录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2020-12-14T00:00:00Z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7A6A187316D94054AA39F0F6946B5651</vt:lpwstr>
  </property>
</Properties>
</file>