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rPr>
          <w:rFonts w:hint="default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eastAsia="方正小标宋简体"/>
          <w:spacing w:val="0"/>
          <w:sz w:val="44"/>
          <w:szCs w:val="44"/>
        </w:rPr>
      </w:pPr>
      <w:r>
        <w:rPr>
          <w:rFonts w:hint="eastAsia" w:ascii="方正小标宋简体" w:eastAsia="方正小标宋简体"/>
          <w:spacing w:val="0"/>
          <w:sz w:val="44"/>
          <w:szCs w:val="44"/>
        </w:rPr>
        <w:t>区（镇）聘代课人员、区临时代课人员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eastAsia="方正小标宋简体"/>
          <w:spacing w:val="0"/>
          <w:sz w:val="44"/>
          <w:szCs w:val="44"/>
        </w:rPr>
      </w:pPr>
      <w:r>
        <w:rPr>
          <w:rFonts w:hint="eastAsia" w:ascii="方正小标宋简体" w:eastAsia="方正小标宋简体"/>
          <w:spacing w:val="0"/>
          <w:sz w:val="44"/>
          <w:szCs w:val="44"/>
        </w:rPr>
        <w:t>照顾加分标准</w:t>
      </w:r>
    </w:p>
    <w:tbl>
      <w:tblPr>
        <w:tblStyle w:val="5"/>
        <w:tblpPr w:leftFromText="180" w:rightFromText="180" w:vertAnchor="text" w:horzAnchor="page" w:tblpX="1717" w:tblpY="231"/>
        <w:tblOverlap w:val="never"/>
        <w:tblW w:w="8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720"/>
        <w:gridCol w:w="720"/>
        <w:gridCol w:w="1492"/>
        <w:gridCol w:w="1554"/>
        <w:gridCol w:w="1698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  <w:t>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  <w:t>号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  <w:t>项目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  <w:t>加分</w:t>
            </w:r>
          </w:p>
        </w:tc>
        <w:tc>
          <w:tcPr>
            <w:tcW w:w="672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荣誉奖励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8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国家级</w:t>
            </w:r>
          </w:p>
        </w:tc>
        <w:tc>
          <w:tcPr>
            <w:tcW w:w="52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中央、国务院或教育行政部门和人社部门共同评选的先进（优秀）加8分。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2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教育行政部门评选的先进（优秀）加7分。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自治区级</w:t>
            </w:r>
          </w:p>
        </w:tc>
        <w:tc>
          <w:tcPr>
            <w:tcW w:w="52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党委、政府或教育行政部门和人社部门共同评选的先进（优秀）加6分。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2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教育行政部门评选的先进（优秀）加5分。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地市级</w:t>
            </w:r>
          </w:p>
        </w:tc>
        <w:tc>
          <w:tcPr>
            <w:tcW w:w="52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党委、政府或教育行政部门和人社部门共同评选的先进（优秀）加4分。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2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教育行政部门评选的先进（优秀）加3分。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县区级</w:t>
            </w:r>
          </w:p>
        </w:tc>
        <w:tc>
          <w:tcPr>
            <w:tcW w:w="52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党委、政府或教育行政部门和人社部门共同评选的先进（优秀）加2分。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2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教育行政部门评选的先进（优秀）加1分。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2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教龄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任教年限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第一10年段</w:t>
            </w:r>
          </w:p>
        </w:tc>
        <w:tc>
          <w:tcPr>
            <w:tcW w:w="16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第二10年段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后继续的年限段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连续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教龄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1—10年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每年1分</w:t>
            </w:r>
          </w:p>
        </w:tc>
        <w:tc>
          <w:tcPr>
            <w:tcW w:w="16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／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11—20年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每年1分</w:t>
            </w:r>
          </w:p>
        </w:tc>
        <w:tc>
          <w:tcPr>
            <w:tcW w:w="16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每年2分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21年（含）以上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每年1分</w:t>
            </w:r>
          </w:p>
        </w:tc>
        <w:tc>
          <w:tcPr>
            <w:tcW w:w="16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每年2分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每年3分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累计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教龄</w:t>
            </w:r>
          </w:p>
        </w:tc>
        <w:tc>
          <w:tcPr>
            <w:tcW w:w="67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是连续教龄的0.8倍。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5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边远山区学校（教学点）教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15</w:t>
            </w:r>
          </w:p>
        </w:tc>
        <w:tc>
          <w:tcPr>
            <w:tcW w:w="672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contextualSpacing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①现仍在县区设定的边远山区学校（教学点）任教、教龄满1年的代课人员报考，教龄加分办法：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contextualSpacing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连续教龄每年加1分、累计教龄每年加0.8分，本项最高加10分；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672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②现仍在县区设定的边远山区学校（教学点）任教，教龄满1年，且报考该学校（教学点）的代课人员的加分办法：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在①得分的基础上再增加；连续教龄每年加1分、累计教龄每年加0.8分，再增加分值最高5分。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职称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5</w:t>
            </w:r>
          </w:p>
        </w:tc>
        <w:tc>
          <w:tcPr>
            <w:tcW w:w="672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中小学教师系列中级职称加5分。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672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中小学教师系列助理级职称加3分。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990" w:hanging="990" w:hangingChars="450"/>
        <w:textAlignment w:val="auto"/>
        <w:rPr>
          <w:rFonts w:hint="default" w:ascii="Times New Roman" w:hAnsi="Times New Roman" w:cs="Times New Roman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ind w:left="990" w:hanging="994" w:hangingChars="450"/>
        <w:textAlignment w:val="auto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b/>
          <w:szCs w:val="21"/>
        </w:rPr>
        <w:t>说明：</w:t>
      </w:r>
      <w:r>
        <w:rPr>
          <w:rFonts w:hint="default" w:ascii="Times New Roman" w:hAnsi="Times New Roman" w:eastAsia="仿宋_GB2312" w:cs="Times New Roman"/>
          <w:szCs w:val="21"/>
        </w:rPr>
        <w:t>1．报考县区教师岗位的</w:t>
      </w:r>
      <w:r>
        <w:rPr>
          <w:rFonts w:hint="default" w:ascii="Times New Roman" w:hAnsi="Times New Roman" w:eastAsia="仿宋_GB2312" w:cs="Times New Roman"/>
          <w:b/>
          <w:szCs w:val="21"/>
          <w:u w:val="single"/>
        </w:rPr>
        <w:t>照顾加分最后得分为1－4项</w:t>
      </w:r>
      <w:r>
        <w:rPr>
          <w:rFonts w:hint="default" w:ascii="Times New Roman" w:hAnsi="Times New Roman" w:eastAsia="仿宋_GB2312" w:cs="Times New Roman"/>
          <w:szCs w:val="21"/>
        </w:rPr>
        <w:t>的得分相加，其中：第1项“荣誉奖励”只能按最高的一项得分进行加分；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ind w:left="990" w:leftChars="300" w:hanging="330" w:hangingChars="150"/>
        <w:textAlignment w:val="auto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2．教龄算足年，取整数，分段累加；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ind w:left="990" w:leftChars="300" w:hanging="330" w:hangingChars="150"/>
        <w:textAlignment w:val="auto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3．核计荣誉奖励、教龄、职称和边远山区学校（教学点）4个加分项目截止日期为2022年4月11日。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ind w:left="990" w:leftChars="300" w:hanging="330" w:hangingChars="150"/>
        <w:textAlignment w:val="auto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4．各项荣誉奖励与教育教学业务无关的不列入加分范围。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ind w:left="990" w:leftChars="300" w:hanging="330" w:hangingChars="150"/>
        <w:textAlignment w:val="auto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5．附加分最后得分由区</w:t>
      </w: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人社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Cs w:val="21"/>
        </w:rPr>
        <w:t>局、区教育局核准。</w:t>
      </w:r>
    </w:p>
    <w:p>
      <w:pPr>
        <w:spacing w:line="540" w:lineRule="exact"/>
        <w:contextualSpacing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headerReference r:id="rId4" w:type="default"/>
      <w:footerReference r:id="rId5" w:type="default"/>
      <w:pgSz w:w="11906" w:h="16838"/>
      <w:pgMar w:top="1587" w:right="1531" w:bottom="1417" w:left="1531" w:header="708" w:footer="708" w:gutter="0"/>
      <w:pgNumType w:fmt="decimal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C657A7"/>
    <w:rsid w:val="000E1ACF"/>
    <w:rsid w:val="001850E6"/>
    <w:rsid w:val="001C2160"/>
    <w:rsid w:val="002664C3"/>
    <w:rsid w:val="002D5E8C"/>
    <w:rsid w:val="00323B43"/>
    <w:rsid w:val="00331B6E"/>
    <w:rsid w:val="00337466"/>
    <w:rsid w:val="00366CDA"/>
    <w:rsid w:val="003D37D8"/>
    <w:rsid w:val="003E049C"/>
    <w:rsid w:val="00424730"/>
    <w:rsid w:val="004358AB"/>
    <w:rsid w:val="005A0380"/>
    <w:rsid w:val="005B49FD"/>
    <w:rsid w:val="008B7726"/>
    <w:rsid w:val="00973B21"/>
    <w:rsid w:val="009846B5"/>
    <w:rsid w:val="009D0638"/>
    <w:rsid w:val="00A549DA"/>
    <w:rsid w:val="00B26411"/>
    <w:rsid w:val="00BF0141"/>
    <w:rsid w:val="00C14C4E"/>
    <w:rsid w:val="00C657A7"/>
    <w:rsid w:val="00C9117B"/>
    <w:rsid w:val="00CE3424"/>
    <w:rsid w:val="00E16231"/>
    <w:rsid w:val="00F84ECD"/>
    <w:rsid w:val="220F74FC"/>
    <w:rsid w:val="228A639D"/>
    <w:rsid w:val="2A871C9F"/>
    <w:rsid w:val="39B771E3"/>
    <w:rsid w:val="6A402D77"/>
    <w:rsid w:val="FBBF8B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725</Words>
  <Characters>743</Characters>
  <Lines>6</Lines>
  <Paragraphs>1</Paragraphs>
  <TotalTime>3</TotalTime>
  <ScaleCrop>false</ScaleCrop>
  <LinksUpToDate>false</LinksUpToDate>
  <CharactersWithSpaces>743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2018-04-10T10:38:00Z</dcterms:created>
  <dc:creator>雷娜</dc:creator>
  <cp:lastModifiedBy>CHRIS4</cp:lastModifiedBy>
  <cp:lastPrinted>2018-04-11T17:25:00Z</cp:lastPrinted>
  <dcterms:modified xsi:type="dcterms:W3CDTF">2022-04-01T07:37:45Z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70E30F77B3C1456D8E3384968FAF8CF6</vt:lpwstr>
  </property>
</Properties>
</file>