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附件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丽江市卫生健康委员会直属医疗卫生单位202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年高层次和急需紧缺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卫生人才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招聘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岗位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计划表</w:t>
      </w:r>
    </w:p>
    <w:p>
      <w:pPr>
        <w:pStyle w:val="2"/>
        <w:rPr>
          <w:rFonts w:hint="default"/>
          <w:color w:val="auto"/>
        </w:rPr>
      </w:pPr>
    </w:p>
    <w:tbl>
      <w:tblPr>
        <w:tblStyle w:val="4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765"/>
        <w:gridCol w:w="1020"/>
        <w:gridCol w:w="810"/>
        <w:gridCol w:w="780"/>
        <w:gridCol w:w="3307"/>
        <w:gridCol w:w="530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职位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丽江市人民医院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博士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博士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45周岁以下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内科学、外科学、妇产科学、儿科学、耳鼻咽喉科学、眼科学、急诊医学、重症医学、麻醉学、疼痛医学、医学影像学、临床检验诊断学、临床病理学、皮肤病与性病学、全科医学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 xml:space="preserve">2022年全日制普通高等院校临床博士毕业，具有博士学位证、毕业证、医师资格证，如国家要求需进行住院医师规范化培训的，需具有规培证。                                                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临床医师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内科学、外科学、妇产科学、儿科学、耳鼻咽喉科学、眼科学、急诊医学、重症医学、麻醉学、疼痛医学、医学影像学、临床检验诊断学、临床病理学、皮肤病与性病学、全科医学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2022年全日制普通高等院校临床硕士毕业，具有学位证、毕业证、医师资格证、规培证明等。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中医医师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中医学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2022年全日制普通高等院校中医学硕士毕业，具有学位证、毕业证、医师资格证、规培证明等。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公卫医师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预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防医学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2022年全日制普通高等院校预防医学硕士毕业，具有学位证、毕业证、公卫医师资格证等。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护理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（学硕）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护理学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2022年全日制普通高等院校护理学硕士毕业，具有学位证、毕业证、护士资格证等。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丽江市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传染病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医院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内科学、外科学、妇产科学、儿科学、耳鼻咽喉科学、眼科学、急诊医学、重症医学、麻醉学、疼痛医学、医学影像学、临床检验诊断学、临床病理学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、全科医学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年全日制普通高等院校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临床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硕士毕业，具有学位证、毕业证、医师资格证、规培证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明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等。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2015年至2018年全日制普通高等院校临床医学一本专业毕业（高考录取时以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第一批次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录取者），具有学位证、毕业证、医师资格证、规培证，在校综合评定成绩或学分认证优良以上。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2019年至2021年全日制普通高等院校临床医学一本专业毕业（高考录取时以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第一批次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录取者），具有学位证、毕业证、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医师资格证（2021年毕业生除外）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在规培证明，在校综合评定成绩或学分认证优良以上。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3.2022年全日制普通高等院校临床医学一本专业毕业（高考录取时以第一批次录取者），具有学位证、毕业证，在校综合评定成绩或学分认证优良以上。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三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个条件满足其中之一即可报考，已完成规培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且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规培证者优先录取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，其他录取人员需服从医院规培专业安排。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中医内科学、中西医结合临床（中医脾胃病方向除外）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中医外科学、中医肛肠、中医骨伤科学（中医皮肤病方向除外）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针灸推拿师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针灸推拿学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中药学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大学本科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及以上学历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及以上学位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中西医结合医师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大学本科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及以上学历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及以上学位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影像医师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大学本科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及以上学历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及以上学位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影像医学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放射医师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大学本科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及以上学历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及以上学位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放射医学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麻醉医师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大学本科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及以上学历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及以上学位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/>
    <w:sectPr>
      <w:pgSz w:w="16838" w:h="11906" w:orient="landscape"/>
      <w:pgMar w:top="1620" w:right="1247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12BE"/>
    <w:rsid w:val="107D2E65"/>
    <w:rsid w:val="1F2112BE"/>
    <w:rsid w:val="224E20A1"/>
    <w:rsid w:val="73B3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4</Pages>
  <Words>2118</Words>
  <Characters>2272</Characters>
  <Lines>0</Lines>
  <Paragraphs>0</Paragraphs>
  <TotalTime>3</TotalTime>
  <ScaleCrop>false</ScaleCrop>
  <LinksUpToDate>false</LinksUpToDate>
  <CharactersWithSpaces>2321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2022-04-02T03:52:00Z</dcterms:created>
  <dc:creator>Administrator</dc:creator>
  <cp:lastModifiedBy>小满</cp:lastModifiedBy>
  <dcterms:modified xsi:type="dcterms:W3CDTF">2022-04-06T03:05:23Z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559C93494F7042B09B38593E20D95532</vt:lpwstr>
  </property>
</Properties>
</file>