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both"/>
        <w:rPr>
          <w:rFonts w:hint="default" w:ascii="方正小标宋简体" w:eastAsia="方正小标宋简体"/>
          <w:bCs/>
          <w:color w:val="000000"/>
          <w:kern w:val="0"/>
          <w:sz w:val="21"/>
          <w:szCs w:val="21"/>
          <w:lang w:val="en-US" w:eastAsia="zh-CN"/>
        </w:rPr>
      </w:pPr>
      <w:r>
        <w:rPr>
          <w:rFonts w:hint="eastAsia" w:ascii="方正小标宋简体" w:eastAsia="方正小标宋简体"/>
          <w:bCs/>
          <w:color w:val="000000"/>
          <w:kern w:val="0"/>
          <w:sz w:val="21"/>
          <w:szCs w:val="21"/>
          <w:lang w:eastAsia="zh-CN"/>
        </w:rPr>
        <w:t>附件</w:t>
      </w:r>
      <w:r>
        <w:rPr>
          <w:rFonts w:hint="eastAsia" w:ascii="方正小标宋简体" w:eastAsia="方正小标宋简体"/>
          <w:bCs/>
          <w:color w:val="000000"/>
          <w:kern w:val="0"/>
          <w:sz w:val="21"/>
          <w:szCs w:val="21"/>
          <w:lang w:val="en-US" w:eastAsia="zh-CN"/>
        </w:rPr>
        <w:t>1</w:t>
      </w:r>
    </w:p>
    <w:p>
      <w:pPr>
        <w:spacing w:line="400" w:lineRule="exact"/>
        <w:jc w:val="center"/>
        <w:rPr>
          <w:rFonts w:eastAsia="方正小标宋简体"/>
          <w:bCs/>
          <w:color w:val="000000"/>
          <w:kern w:val="0"/>
          <w:sz w:val="36"/>
          <w:szCs w:val="36"/>
        </w:rPr>
      </w:pPr>
      <w:r>
        <w:rPr>
          <w:rFonts w:hint="eastAsia" w:ascii="方正小标宋简体" w:eastAsia="方正小标宋简体"/>
          <w:bCs/>
          <w:color w:val="000000"/>
          <w:kern w:val="0"/>
          <w:sz w:val="36"/>
          <w:szCs w:val="36"/>
        </w:rPr>
        <w:t>“嘉陵江英才工程”</w:t>
      </w:r>
      <w:r>
        <w:rPr>
          <w:rFonts w:eastAsia="方正小标宋简体"/>
          <w:bCs/>
          <w:color w:val="000000"/>
          <w:kern w:val="0"/>
          <w:sz w:val="36"/>
          <w:szCs w:val="36"/>
        </w:rPr>
        <w:t>2022年度人才需求信息表</w:t>
      </w:r>
    </w:p>
    <w:tbl>
      <w:tblPr>
        <w:tblStyle w:val="4"/>
        <w:tblW w:w="148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1276"/>
        <w:gridCol w:w="1943"/>
        <w:gridCol w:w="41"/>
        <w:gridCol w:w="1040"/>
        <w:gridCol w:w="945"/>
        <w:gridCol w:w="1040"/>
        <w:gridCol w:w="377"/>
        <w:gridCol w:w="615"/>
        <w:gridCol w:w="1646"/>
        <w:gridCol w:w="785"/>
        <w:gridCol w:w="142"/>
        <w:gridCol w:w="709"/>
        <w:gridCol w:w="992"/>
        <w:gridCol w:w="23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jc w:val="center"/>
        </w:trPr>
        <w:tc>
          <w:tcPr>
            <w:tcW w:w="941" w:type="dxa"/>
            <w:noWrap w:val="0"/>
            <w:vAlign w:val="center"/>
          </w:tcPr>
          <w:p>
            <w:pPr>
              <w:widowControl/>
              <w:spacing w:line="280" w:lineRule="exact"/>
              <w:jc w:val="center"/>
              <w:rPr>
                <w:rFonts w:eastAsia="方正黑体简体"/>
                <w:b/>
                <w:bCs w:val="0"/>
                <w:color w:val="000000"/>
                <w:kern w:val="0"/>
                <w:sz w:val="24"/>
              </w:rPr>
            </w:pPr>
            <w:r>
              <w:rPr>
                <w:rFonts w:eastAsia="方正黑体简体"/>
                <w:b/>
                <w:bCs w:val="0"/>
                <w:color w:val="000000"/>
                <w:kern w:val="0"/>
                <w:sz w:val="24"/>
              </w:rPr>
              <w:t>单位</w:t>
            </w:r>
          </w:p>
          <w:p>
            <w:pPr>
              <w:widowControl/>
              <w:spacing w:line="280" w:lineRule="exact"/>
              <w:jc w:val="center"/>
              <w:rPr>
                <w:rFonts w:eastAsia="方正黑体简体"/>
                <w:b/>
                <w:bCs w:val="0"/>
                <w:color w:val="000000"/>
                <w:kern w:val="0"/>
                <w:sz w:val="24"/>
              </w:rPr>
            </w:pPr>
            <w:r>
              <w:rPr>
                <w:rFonts w:eastAsia="方正黑体简体"/>
                <w:b/>
                <w:bCs w:val="0"/>
                <w:color w:val="000000"/>
                <w:kern w:val="0"/>
                <w:sz w:val="24"/>
              </w:rPr>
              <w:t>名称</w:t>
            </w:r>
          </w:p>
        </w:tc>
        <w:tc>
          <w:tcPr>
            <w:tcW w:w="3219" w:type="dxa"/>
            <w:gridSpan w:val="2"/>
            <w:noWrap w:val="0"/>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南充市红十字中心血站</w:t>
            </w:r>
          </w:p>
        </w:tc>
        <w:tc>
          <w:tcPr>
            <w:tcW w:w="1081" w:type="dxa"/>
            <w:gridSpan w:val="2"/>
            <w:noWrap w:val="0"/>
            <w:vAlign w:val="center"/>
          </w:tcPr>
          <w:p>
            <w:pPr>
              <w:widowControl/>
              <w:spacing w:line="280" w:lineRule="exact"/>
              <w:jc w:val="center"/>
              <w:rPr>
                <w:rFonts w:eastAsia="方正黑体简体"/>
                <w:b/>
                <w:bCs w:val="0"/>
                <w:color w:val="000000"/>
                <w:kern w:val="0"/>
                <w:sz w:val="24"/>
              </w:rPr>
            </w:pPr>
            <w:r>
              <w:rPr>
                <w:rFonts w:eastAsia="方正黑体简体"/>
                <w:b/>
                <w:bCs w:val="0"/>
                <w:color w:val="000000"/>
                <w:kern w:val="0"/>
                <w:sz w:val="24"/>
              </w:rPr>
              <w:t>单位</w:t>
            </w:r>
          </w:p>
          <w:p>
            <w:pPr>
              <w:widowControl/>
              <w:spacing w:line="280" w:lineRule="exact"/>
              <w:jc w:val="center"/>
              <w:rPr>
                <w:rFonts w:eastAsia="方正黑体简体"/>
                <w:b/>
                <w:bCs w:val="0"/>
                <w:color w:val="000000"/>
                <w:kern w:val="0"/>
                <w:sz w:val="24"/>
              </w:rPr>
            </w:pPr>
            <w:r>
              <w:rPr>
                <w:rFonts w:eastAsia="方正黑体简体"/>
                <w:b/>
                <w:bCs w:val="0"/>
                <w:color w:val="000000"/>
                <w:kern w:val="0"/>
                <w:sz w:val="24"/>
              </w:rPr>
              <w:t>类别</w:t>
            </w:r>
          </w:p>
        </w:tc>
        <w:tc>
          <w:tcPr>
            <w:tcW w:w="1985" w:type="dxa"/>
            <w:gridSpan w:val="2"/>
            <w:noWrap w:val="0"/>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事业单位</w:t>
            </w:r>
          </w:p>
        </w:tc>
        <w:tc>
          <w:tcPr>
            <w:tcW w:w="992" w:type="dxa"/>
            <w:gridSpan w:val="2"/>
            <w:noWrap w:val="0"/>
            <w:vAlign w:val="center"/>
          </w:tcPr>
          <w:p>
            <w:pPr>
              <w:widowControl/>
              <w:spacing w:line="280" w:lineRule="exact"/>
              <w:jc w:val="center"/>
              <w:rPr>
                <w:rFonts w:eastAsia="方正黑体简体"/>
                <w:b/>
                <w:bCs w:val="0"/>
                <w:color w:val="000000"/>
                <w:kern w:val="0"/>
                <w:sz w:val="24"/>
              </w:rPr>
            </w:pPr>
            <w:r>
              <w:rPr>
                <w:rFonts w:eastAsia="方正黑体简体"/>
                <w:b/>
                <w:bCs w:val="0"/>
                <w:color w:val="000000"/>
                <w:kern w:val="0"/>
                <w:sz w:val="24"/>
              </w:rPr>
              <w:t>单位</w:t>
            </w:r>
          </w:p>
          <w:p>
            <w:pPr>
              <w:widowControl/>
              <w:spacing w:line="280" w:lineRule="exact"/>
              <w:jc w:val="center"/>
              <w:rPr>
                <w:rFonts w:eastAsia="方正黑体简体"/>
                <w:b/>
                <w:bCs w:val="0"/>
                <w:color w:val="000000"/>
                <w:kern w:val="0"/>
                <w:sz w:val="24"/>
              </w:rPr>
            </w:pPr>
            <w:r>
              <w:rPr>
                <w:rFonts w:eastAsia="方正黑体简体"/>
                <w:b/>
                <w:bCs w:val="0"/>
                <w:color w:val="000000"/>
                <w:kern w:val="0"/>
                <w:sz w:val="24"/>
              </w:rPr>
              <w:t>网址</w:t>
            </w:r>
          </w:p>
        </w:tc>
        <w:tc>
          <w:tcPr>
            <w:tcW w:w="1646" w:type="dxa"/>
            <w:noWrap w:val="0"/>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www.ncxz.org</w:t>
            </w:r>
          </w:p>
        </w:tc>
        <w:tc>
          <w:tcPr>
            <w:tcW w:w="927" w:type="dxa"/>
            <w:gridSpan w:val="2"/>
            <w:noWrap w:val="0"/>
            <w:vAlign w:val="center"/>
          </w:tcPr>
          <w:p>
            <w:pPr>
              <w:widowControl/>
              <w:spacing w:line="280" w:lineRule="exact"/>
              <w:jc w:val="center"/>
              <w:rPr>
                <w:rFonts w:eastAsia="方正黑体简体"/>
                <w:b/>
                <w:bCs w:val="0"/>
                <w:color w:val="000000"/>
                <w:kern w:val="0"/>
                <w:sz w:val="24"/>
              </w:rPr>
            </w:pPr>
            <w:r>
              <w:rPr>
                <w:rFonts w:eastAsia="方正黑体简体"/>
                <w:b/>
                <w:bCs w:val="0"/>
                <w:color w:val="000000"/>
                <w:kern w:val="0"/>
                <w:sz w:val="24"/>
              </w:rPr>
              <w:t>邮政</w:t>
            </w:r>
          </w:p>
          <w:p>
            <w:pPr>
              <w:widowControl/>
              <w:spacing w:line="280" w:lineRule="exact"/>
              <w:jc w:val="center"/>
              <w:rPr>
                <w:rFonts w:eastAsia="方正黑体简体"/>
                <w:b/>
                <w:bCs w:val="0"/>
                <w:color w:val="000000"/>
                <w:kern w:val="0"/>
                <w:sz w:val="24"/>
              </w:rPr>
            </w:pPr>
            <w:r>
              <w:rPr>
                <w:rFonts w:eastAsia="方正黑体简体"/>
                <w:b/>
                <w:bCs w:val="0"/>
                <w:color w:val="000000"/>
                <w:kern w:val="0"/>
                <w:sz w:val="24"/>
              </w:rPr>
              <w:t>编码</w:t>
            </w:r>
          </w:p>
        </w:tc>
        <w:tc>
          <w:tcPr>
            <w:tcW w:w="4082" w:type="dxa"/>
            <w:gridSpan w:val="3"/>
            <w:noWrap w:val="0"/>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637000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941" w:type="dxa"/>
            <w:noWrap w:val="0"/>
            <w:vAlign w:val="center"/>
          </w:tcPr>
          <w:p>
            <w:pPr>
              <w:widowControl/>
              <w:spacing w:line="280" w:lineRule="exact"/>
              <w:jc w:val="center"/>
              <w:rPr>
                <w:rFonts w:eastAsia="方正黑体简体"/>
                <w:b/>
                <w:bCs w:val="0"/>
                <w:color w:val="000000"/>
                <w:kern w:val="0"/>
                <w:sz w:val="24"/>
              </w:rPr>
            </w:pPr>
            <w:r>
              <w:rPr>
                <w:rFonts w:eastAsia="方正黑体简体"/>
                <w:b/>
                <w:bCs w:val="0"/>
                <w:color w:val="000000"/>
                <w:kern w:val="0"/>
                <w:sz w:val="24"/>
              </w:rPr>
              <w:t>联系</w:t>
            </w:r>
          </w:p>
          <w:p>
            <w:pPr>
              <w:widowControl/>
              <w:spacing w:line="280" w:lineRule="exact"/>
              <w:jc w:val="center"/>
              <w:rPr>
                <w:rFonts w:eastAsia="方正黑体简体"/>
                <w:b/>
                <w:bCs w:val="0"/>
                <w:color w:val="000000"/>
                <w:kern w:val="0"/>
                <w:sz w:val="24"/>
              </w:rPr>
            </w:pPr>
            <w:r>
              <w:rPr>
                <w:rFonts w:eastAsia="方正黑体简体"/>
                <w:b/>
                <w:bCs w:val="0"/>
                <w:color w:val="000000"/>
                <w:kern w:val="0"/>
                <w:sz w:val="24"/>
              </w:rPr>
              <w:t>人</w:t>
            </w:r>
          </w:p>
        </w:tc>
        <w:tc>
          <w:tcPr>
            <w:tcW w:w="3219" w:type="dxa"/>
            <w:gridSpan w:val="2"/>
            <w:noWrap w:val="0"/>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赵</w:t>
            </w:r>
            <w:r>
              <w:rPr>
                <w:rFonts w:hint="eastAsia" w:eastAsia="方正仿宋简体"/>
                <w:bCs/>
                <w:color w:val="000000"/>
                <w:kern w:val="0"/>
                <w:sz w:val="24"/>
              </w:rPr>
              <w:t xml:space="preserve">  </w:t>
            </w:r>
            <w:r>
              <w:rPr>
                <w:rFonts w:eastAsia="方正仿宋简体"/>
                <w:bCs/>
                <w:color w:val="000000"/>
                <w:kern w:val="0"/>
                <w:sz w:val="24"/>
              </w:rPr>
              <w:t>磊</w:t>
            </w:r>
          </w:p>
        </w:tc>
        <w:tc>
          <w:tcPr>
            <w:tcW w:w="1081" w:type="dxa"/>
            <w:gridSpan w:val="2"/>
            <w:noWrap w:val="0"/>
            <w:vAlign w:val="center"/>
          </w:tcPr>
          <w:p>
            <w:pPr>
              <w:widowControl/>
              <w:spacing w:line="280" w:lineRule="exact"/>
              <w:jc w:val="center"/>
              <w:rPr>
                <w:rFonts w:eastAsia="方正黑体简体"/>
                <w:b/>
                <w:bCs w:val="0"/>
                <w:color w:val="000000"/>
                <w:kern w:val="0"/>
                <w:sz w:val="24"/>
              </w:rPr>
            </w:pPr>
            <w:r>
              <w:rPr>
                <w:rFonts w:eastAsia="方正黑体简体"/>
                <w:b/>
                <w:bCs w:val="0"/>
                <w:color w:val="000000"/>
                <w:kern w:val="0"/>
                <w:sz w:val="24"/>
              </w:rPr>
              <w:t>联系</w:t>
            </w:r>
          </w:p>
          <w:p>
            <w:pPr>
              <w:widowControl/>
              <w:spacing w:line="280" w:lineRule="exact"/>
              <w:jc w:val="center"/>
              <w:rPr>
                <w:rFonts w:eastAsia="方正黑体简体"/>
                <w:b/>
                <w:bCs w:val="0"/>
                <w:color w:val="000000"/>
                <w:kern w:val="0"/>
                <w:sz w:val="24"/>
              </w:rPr>
            </w:pPr>
            <w:r>
              <w:rPr>
                <w:rFonts w:eastAsia="方正黑体简体"/>
                <w:b/>
                <w:bCs w:val="0"/>
                <w:color w:val="000000"/>
                <w:kern w:val="0"/>
                <w:sz w:val="24"/>
              </w:rPr>
              <w:t>电话</w:t>
            </w:r>
          </w:p>
        </w:tc>
        <w:tc>
          <w:tcPr>
            <w:tcW w:w="1985" w:type="dxa"/>
            <w:gridSpan w:val="2"/>
            <w:noWrap w:val="0"/>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19982839987</w:t>
            </w:r>
          </w:p>
        </w:tc>
        <w:tc>
          <w:tcPr>
            <w:tcW w:w="992" w:type="dxa"/>
            <w:gridSpan w:val="2"/>
            <w:noWrap w:val="0"/>
            <w:vAlign w:val="center"/>
          </w:tcPr>
          <w:p>
            <w:pPr>
              <w:widowControl/>
              <w:spacing w:line="280" w:lineRule="exact"/>
              <w:jc w:val="center"/>
              <w:rPr>
                <w:rFonts w:eastAsia="方正黑体简体"/>
                <w:b/>
                <w:bCs w:val="0"/>
                <w:color w:val="000000"/>
                <w:kern w:val="0"/>
                <w:sz w:val="24"/>
              </w:rPr>
            </w:pPr>
            <w:r>
              <w:rPr>
                <w:rFonts w:eastAsia="方正黑体简体"/>
                <w:b/>
                <w:bCs w:val="0"/>
                <w:color w:val="000000"/>
                <w:kern w:val="0"/>
                <w:sz w:val="24"/>
              </w:rPr>
              <w:t>E-mail</w:t>
            </w:r>
          </w:p>
        </w:tc>
        <w:tc>
          <w:tcPr>
            <w:tcW w:w="1646" w:type="dxa"/>
            <w:noWrap w:val="0"/>
            <w:vAlign w:val="center"/>
          </w:tcPr>
          <w:p>
            <w:pPr>
              <w:widowControl/>
              <w:spacing w:line="280" w:lineRule="exact"/>
              <w:jc w:val="center"/>
              <w:rPr>
                <w:bCs/>
                <w:color w:val="000000"/>
                <w:kern w:val="0"/>
                <w:sz w:val="21"/>
                <w:szCs w:val="21"/>
              </w:rPr>
            </w:pPr>
            <w:r>
              <w:rPr>
                <w:bCs/>
                <w:color w:val="000000"/>
                <w:kern w:val="0"/>
                <w:sz w:val="21"/>
                <w:szCs w:val="21"/>
              </w:rPr>
              <w:t>25235401@qq.</w:t>
            </w:r>
            <w:r>
              <w:rPr>
                <w:rFonts w:hint="eastAsia"/>
                <w:bCs/>
                <w:color w:val="000000"/>
                <w:kern w:val="0"/>
                <w:sz w:val="21"/>
                <w:szCs w:val="21"/>
              </w:rPr>
              <w:t>com</w:t>
            </w:r>
          </w:p>
        </w:tc>
        <w:tc>
          <w:tcPr>
            <w:tcW w:w="927" w:type="dxa"/>
            <w:gridSpan w:val="2"/>
            <w:noWrap w:val="0"/>
            <w:vAlign w:val="center"/>
          </w:tcPr>
          <w:p>
            <w:pPr>
              <w:widowControl/>
              <w:spacing w:line="280" w:lineRule="exact"/>
              <w:jc w:val="center"/>
              <w:rPr>
                <w:rFonts w:eastAsia="方正黑体简体"/>
                <w:b/>
                <w:bCs w:val="0"/>
                <w:color w:val="000000"/>
                <w:kern w:val="0"/>
                <w:sz w:val="24"/>
              </w:rPr>
            </w:pPr>
            <w:r>
              <w:rPr>
                <w:rFonts w:eastAsia="方正黑体简体"/>
                <w:b/>
                <w:bCs w:val="0"/>
                <w:color w:val="000000"/>
                <w:kern w:val="0"/>
                <w:sz w:val="24"/>
              </w:rPr>
              <w:t>通讯</w:t>
            </w:r>
          </w:p>
          <w:p>
            <w:pPr>
              <w:widowControl/>
              <w:spacing w:line="280" w:lineRule="exact"/>
              <w:jc w:val="center"/>
              <w:rPr>
                <w:rFonts w:eastAsia="方正黑体简体"/>
                <w:b/>
                <w:bCs w:val="0"/>
                <w:color w:val="000000"/>
                <w:kern w:val="0"/>
                <w:sz w:val="24"/>
              </w:rPr>
            </w:pPr>
            <w:r>
              <w:rPr>
                <w:rFonts w:eastAsia="方正黑体简体"/>
                <w:b/>
                <w:bCs w:val="0"/>
                <w:color w:val="000000"/>
                <w:kern w:val="0"/>
                <w:sz w:val="24"/>
              </w:rPr>
              <w:t>地址</w:t>
            </w:r>
          </w:p>
        </w:tc>
        <w:tc>
          <w:tcPr>
            <w:tcW w:w="4082" w:type="dxa"/>
            <w:gridSpan w:val="3"/>
            <w:noWrap w:val="0"/>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南充市顺庆区白土坝路353号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7" w:hRule="atLeast"/>
          <w:jc w:val="center"/>
        </w:trPr>
        <w:tc>
          <w:tcPr>
            <w:tcW w:w="941" w:type="dxa"/>
            <w:noWrap w:val="0"/>
            <w:vAlign w:val="center"/>
          </w:tcPr>
          <w:p>
            <w:pPr>
              <w:widowControl/>
              <w:spacing w:line="280" w:lineRule="exact"/>
              <w:jc w:val="center"/>
              <w:rPr>
                <w:rFonts w:eastAsia="方正黑体简体"/>
                <w:b/>
                <w:bCs w:val="0"/>
                <w:color w:val="000000"/>
                <w:kern w:val="0"/>
                <w:sz w:val="24"/>
              </w:rPr>
            </w:pPr>
            <w:r>
              <w:rPr>
                <w:rFonts w:eastAsia="方正黑体简体"/>
                <w:b/>
                <w:bCs w:val="0"/>
                <w:color w:val="000000"/>
                <w:kern w:val="0"/>
                <w:sz w:val="24"/>
              </w:rPr>
              <w:t>单位</w:t>
            </w:r>
          </w:p>
          <w:p>
            <w:pPr>
              <w:widowControl/>
              <w:spacing w:line="280" w:lineRule="exact"/>
              <w:jc w:val="center"/>
              <w:rPr>
                <w:rFonts w:eastAsia="方正黑体简体"/>
                <w:b/>
                <w:bCs w:val="0"/>
                <w:color w:val="000000"/>
                <w:kern w:val="0"/>
                <w:sz w:val="24"/>
              </w:rPr>
            </w:pPr>
            <w:r>
              <w:rPr>
                <w:rFonts w:eastAsia="方正黑体简体"/>
                <w:b/>
                <w:bCs w:val="0"/>
                <w:color w:val="000000"/>
                <w:kern w:val="0"/>
                <w:sz w:val="24"/>
              </w:rPr>
              <w:t>简介</w:t>
            </w:r>
          </w:p>
        </w:tc>
        <w:tc>
          <w:tcPr>
            <w:tcW w:w="13932" w:type="dxa"/>
            <w:gridSpan w:val="14"/>
            <w:noWrap w:val="0"/>
            <w:vAlign w:val="center"/>
          </w:tcPr>
          <w:p>
            <w:pPr>
              <w:widowControl/>
              <w:spacing w:line="280" w:lineRule="exact"/>
              <w:ind w:firstLine="480" w:firstLineChars="200"/>
              <w:rPr>
                <w:color w:val="000000"/>
                <w:sz w:val="26"/>
              </w:rPr>
            </w:pPr>
            <w:r>
              <w:rPr>
                <w:rFonts w:eastAsia="方正仿宋简体"/>
                <w:bCs/>
                <w:color w:val="000000"/>
                <w:kern w:val="0"/>
                <w:sz w:val="24"/>
              </w:rPr>
              <w:t>南充市红十字中心血站建于1993年，是全市唯一从事采供血工作的非盈利性全额拨款卫生事业单位，承担着全市医疗用血的采集、制备、检测、储供及临床输血指导、输血研究、新冠康复者血浆采集等工作。现有工作人员106人，在全市辖区内设有储血点7个，采血点10个，2020年采血量约17.5余吨，采供血总量长期位列全省前三（机采血小板采量全省第二）。连续七</w:t>
            </w:r>
            <w:r>
              <w:rPr>
                <w:rFonts w:hint="eastAsia" w:eastAsia="方正仿宋简体"/>
                <w:bCs/>
                <w:color w:val="000000"/>
                <w:kern w:val="0"/>
                <w:sz w:val="24"/>
                <w:lang w:eastAsia="zh-CN"/>
              </w:rPr>
              <w:t>届</w:t>
            </w:r>
            <w:r>
              <w:rPr>
                <w:rFonts w:eastAsia="方正仿宋简体"/>
                <w:bCs/>
                <w:color w:val="000000"/>
                <w:kern w:val="0"/>
                <w:sz w:val="24"/>
              </w:rPr>
              <w:t>荣获全国</w:t>
            </w:r>
            <w:r>
              <w:rPr>
                <w:rFonts w:hint="eastAsia" w:eastAsia="方正仿宋简体"/>
                <w:bCs/>
                <w:color w:val="000000"/>
                <w:kern w:val="0"/>
                <w:sz w:val="24"/>
              </w:rPr>
              <w:t>无</w:t>
            </w:r>
            <w:r>
              <w:rPr>
                <w:rFonts w:eastAsia="方正仿宋简体"/>
                <w:bCs/>
                <w:color w:val="000000"/>
                <w:kern w:val="0"/>
                <w:sz w:val="24"/>
              </w:rPr>
              <w:t>偿献血先进城市。2020年支援湖北疫区16.6万毫升血液，在省内中心血站中率先采集新冠康复者恢复期血液2800毫升用于患者救治</w:t>
            </w:r>
            <w:r>
              <w:rPr>
                <w:rFonts w:hint="eastAsia" w:eastAsia="方正仿宋简体"/>
                <w:bCs/>
                <w:color w:val="000000"/>
                <w:kern w:val="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jc w:val="center"/>
        </w:trPr>
        <w:tc>
          <w:tcPr>
            <w:tcW w:w="941" w:type="dxa"/>
            <w:noWrap w:val="0"/>
            <w:vAlign w:val="center"/>
          </w:tcPr>
          <w:p>
            <w:pPr>
              <w:widowControl/>
              <w:spacing w:line="280" w:lineRule="exact"/>
              <w:jc w:val="center"/>
              <w:rPr>
                <w:rFonts w:eastAsia="方正黑体简体"/>
                <w:b/>
                <w:bCs w:val="0"/>
                <w:color w:val="000000"/>
                <w:kern w:val="0"/>
                <w:sz w:val="24"/>
              </w:rPr>
            </w:pPr>
            <w:r>
              <w:rPr>
                <w:rFonts w:eastAsia="方正黑体简体"/>
                <w:b/>
                <w:bCs w:val="0"/>
                <w:color w:val="000000"/>
                <w:kern w:val="0"/>
                <w:sz w:val="24"/>
              </w:rPr>
              <w:t>序号</w:t>
            </w:r>
          </w:p>
        </w:tc>
        <w:tc>
          <w:tcPr>
            <w:tcW w:w="1276" w:type="dxa"/>
            <w:noWrap w:val="0"/>
            <w:vAlign w:val="center"/>
          </w:tcPr>
          <w:p>
            <w:pPr>
              <w:widowControl/>
              <w:spacing w:line="280" w:lineRule="exact"/>
              <w:jc w:val="center"/>
              <w:rPr>
                <w:rFonts w:eastAsia="方正黑体简体"/>
                <w:b/>
                <w:bCs w:val="0"/>
                <w:color w:val="000000"/>
                <w:kern w:val="0"/>
                <w:sz w:val="24"/>
              </w:rPr>
            </w:pPr>
            <w:r>
              <w:rPr>
                <w:rFonts w:eastAsia="方正黑体简体"/>
                <w:b/>
                <w:bCs w:val="0"/>
                <w:color w:val="000000"/>
                <w:kern w:val="0"/>
                <w:sz w:val="24"/>
              </w:rPr>
              <w:t>引进岗位</w:t>
            </w:r>
          </w:p>
        </w:tc>
        <w:tc>
          <w:tcPr>
            <w:tcW w:w="1984" w:type="dxa"/>
            <w:gridSpan w:val="2"/>
            <w:noWrap w:val="0"/>
            <w:vAlign w:val="center"/>
          </w:tcPr>
          <w:p>
            <w:pPr>
              <w:widowControl/>
              <w:spacing w:line="280" w:lineRule="exact"/>
              <w:jc w:val="center"/>
              <w:rPr>
                <w:rFonts w:eastAsia="方正黑体简体"/>
                <w:b/>
                <w:bCs w:val="0"/>
                <w:color w:val="000000"/>
                <w:kern w:val="0"/>
                <w:sz w:val="24"/>
              </w:rPr>
            </w:pPr>
            <w:r>
              <w:rPr>
                <w:rFonts w:eastAsia="方正黑体简体"/>
                <w:b/>
                <w:bCs w:val="0"/>
                <w:color w:val="000000"/>
                <w:kern w:val="0"/>
                <w:sz w:val="24"/>
              </w:rPr>
              <w:t>专业</w:t>
            </w:r>
          </w:p>
        </w:tc>
        <w:tc>
          <w:tcPr>
            <w:tcW w:w="1985" w:type="dxa"/>
            <w:gridSpan w:val="2"/>
            <w:noWrap w:val="0"/>
            <w:vAlign w:val="center"/>
          </w:tcPr>
          <w:p>
            <w:pPr>
              <w:widowControl/>
              <w:spacing w:line="280" w:lineRule="exact"/>
              <w:jc w:val="center"/>
              <w:rPr>
                <w:rFonts w:eastAsia="方正黑体简体"/>
                <w:b/>
                <w:bCs w:val="0"/>
                <w:color w:val="000000"/>
                <w:kern w:val="0"/>
                <w:sz w:val="24"/>
              </w:rPr>
            </w:pPr>
            <w:r>
              <w:rPr>
                <w:rFonts w:eastAsia="方正黑体简体"/>
                <w:b/>
                <w:bCs w:val="0"/>
                <w:color w:val="000000"/>
                <w:kern w:val="0"/>
                <w:sz w:val="24"/>
              </w:rPr>
              <w:t>职务职称要求</w:t>
            </w:r>
          </w:p>
        </w:tc>
        <w:tc>
          <w:tcPr>
            <w:tcW w:w="1417" w:type="dxa"/>
            <w:gridSpan w:val="2"/>
            <w:noWrap w:val="0"/>
            <w:vAlign w:val="center"/>
          </w:tcPr>
          <w:p>
            <w:pPr>
              <w:widowControl/>
              <w:spacing w:line="280" w:lineRule="exact"/>
              <w:jc w:val="center"/>
              <w:rPr>
                <w:rFonts w:eastAsia="方正黑体简体"/>
                <w:b/>
                <w:bCs w:val="0"/>
                <w:color w:val="000000"/>
                <w:kern w:val="0"/>
                <w:sz w:val="24"/>
              </w:rPr>
            </w:pPr>
            <w:r>
              <w:rPr>
                <w:rFonts w:eastAsia="方正黑体简体"/>
                <w:b/>
                <w:bCs w:val="0"/>
                <w:color w:val="000000"/>
                <w:kern w:val="0"/>
                <w:sz w:val="24"/>
              </w:rPr>
              <w:t>学历学位</w:t>
            </w:r>
          </w:p>
          <w:p>
            <w:pPr>
              <w:widowControl/>
              <w:spacing w:line="280" w:lineRule="exact"/>
              <w:jc w:val="center"/>
              <w:rPr>
                <w:rFonts w:eastAsia="方正黑体简体"/>
                <w:b/>
                <w:bCs w:val="0"/>
                <w:color w:val="000000"/>
                <w:kern w:val="0"/>
                <w:sz w:val="24"/>
              </w:rPr>
            </w:pPr>
            <w:r>
              <w:rPr>
                <w:rFonts w:eastAsia="方正黑体简体"/>
                <w:b/>
                <w:bCs w:val="0"/>
                <w:color w:val="000000"/>
                <w:kern w:val="0"/>
                <w:sz w:val="24"/>
              </w:rPr>
              <w:t>要求</w:t>
            </w:r>
          </w:p>
        </w:tc>
        <w:tc>
          <w:tcPr>
            <w:tcW w:w="3046" w:type="dxa"/>
            <w:gridSpan w:val="3"/>
            <w:noWrap w:val="0"/>
            <w:vAlign w:val="center"/>
          </w:tcPr>
          <w:p>
            <w:pPr>
              <w:widowControl/>
              <w:spacing w:line="280" w:lineRule="exact"/>
              <w:jc w:val="center"/>
              <w:rPr>
                <w:rFonts w:eastAsia="方正黑体简体"/>
                <w:b/>
                <w:bCs w:val="0"/>
                <w:color w:val="000000"/>
                <w:kern w:val="0"/>
                <w:sz w:val="24"/>
              </w:rPr>
            </w:pPr>
            <w:r>
              <w:rPr>
                <w:rFonts w:eastAsia="方正黑体简体"/>
                <w:b/>
                <w:bCs w:val="0"/>
                <w:color w:val="000000"/>
                <w:kern w:val="0"/>
                <w:sz w:val="24"/>
              </w:rPr>
              <w:t>其他要求</w:t>
            </w:r>
          </w:p>
        </w:tc>
        <w:tc>
          <w:tcPr>
            <w:tcW w:w="851" w:type="dxa"/>
            <w:gridSpan w:val="2"/>
            <w:noWrap w:val="0"/>
            <w:vAlign w:val="center"/>
          </w:tcPr>
          <w:p>
            <w:pPr>
              <w:widowControl/>
              <w:spacing w:line="280" w:lineRule="exact"/>
              <w:jc w:val="center"/>
              <w:rPr>
                <w:rFonts w:eastAsia="方正黑体简体"/>
                <w:b/>
                <w:bCs w:val="0"/>
                <w:color w:val="000000"/>
                <w:kern w:val="0"/>
                <w:sz w:val="24"/>
              </w:rPr>
            </w:pPr>
            <w:r>
              <w:rPr>
                <w:rFonts w:eastAsia="方正黑体简体"/>
                <w:b/>
                <w:bCs w:val="0"/>
                <w:color w:val="000000"/>
                <w:kern w:val="0"/>
                <w:sz w:val="24"/>
              </w:rPr>
              <w:t>需求</w:t>
            </w:r>
          </w:p>
          <w:p>
            <w:pPr>
              <w:widowControl/>
              <w:spacing w:line="280" w:lineRule="exact"/>
              <w:jc w:val="center"/>
              <w:rPr>
                <w:rFonts w:eastAsia="方正黑体简体"/>
                <w:b/>
                <w:bCs w:val="0"/>
                <w:color w:val="000000"/>
                <w:kern w:val="0"/>
                <w:sz w:val="24"/>
              </w:rPr>
            </w:pPr>
            <w:r>
              <w:rPr>
                <w:rFonts w:eastAsia="方正黑体简体"/>
                <w:b/>
                <w:bCs w:val="0"/>
                <w:color w:val="000000"/>
                <w:kern w:val="0"/>
                <w:sz w:val="24"/>
              </w:rPr>
              <w:t>人数</w:t>
            </w:r>
          </w:p>
        </w:tc>
        <w:tc>
          <w:tcPr>
            <w:tcW w:w="992" w:type="dxa"/>
            <w:noWrap w:val="0"/>
            <w:vAlign w:val="center"/>
          </w:tcPr>
          <w:p>
            <w:pPr>
              <w:widowControl/>
              <w:spacing w:line="280" w:lineRule="exact"/>
              <w:jc w:val="center"/>
              <w:rPr>
                <w:rFonts w:eastAsia="方正黑体简体"/>
                <w:b/>
                <w:bCs w:val="0"/>
                <w:color w:val="000000"/>
                <w:kern w:val="0"/>
                <w:sz w:val="24"/>
              </w:rPr>
            </w:pPr>
            <w:r>
              <w:rPr>
                <w:rFonts w:eastAsia="方正黑体简体"/>
                <w:b/>
                <w:bCs w:val="0"/>
                <w:color w:val="000000"/>
                <w:kern w:val="0"/>
                <w:sz w:val="24"/>
              </w:rPr>
              <w:t>引进</w:t>
            </w:r>
          </w:p>
          <w:p>
            <w:pPr>
              <w:widowControl/>
              <w:spacing w:line="280" w:lineRule="exact"/>
              <w:jc w:val="center"/>
              <w:rPr>
                <w:rFonts w:eastAsia="方正黑体简体"/>
                <w:b/>
                <w:bCs w:val="0"/>
                <w:color w:val="000000"/>
                <w:kern w:val="0"/>
                <w:sz w:val="24"/>
              </w:rPr>
            </w:pPr>
            <w:r>
              <w:rPr>
                <w:rFonts w:eastAsia="方正黑体简体"/>
                <w:b/>
                <w:bCs w:val="0"/>
                <w:color w:val="000000"/>
                <w:kern w:val="0"/>
                <w:sz w:val="24"/>
              </w:rPr>
              <w:t>方式</w:t>
            </w:r>
          </w:p>
        </w:tc>
        <w:tc>
          <w:tcPr>
            <w:tcW w:w="2381" w:type="dxa"/>
            <w:noWrap w:val="0"/>
            <w:vAlign w:val="center"/>
          </w:tcPr>
          <w:p>
            <w:pPr>
              <w:widowControl/>
              <w:spacing w:line="280" w:lineRule="exact"/>
              <w:jc w:val="center"/>
              <w:rPr>
                <w:rFonts w:eastAsia="方正黑体简体"/>
                <w:b/>
                <w:bCs w:val="0"/>
                <w:color w:val="000000"/>
                <w:kern w:val="0"/>
                <w:sz w:val="24"/>
              </w:rPr>
            </w:pPr>
            <w:r>
              <w:rPr>
                <w:rFonts w:eastAsia="方正黑体简体"/>
                <w:b/>
                <w:bCs w:val="0"/>
                <w:color w:val="000000"/>
                <w:kern w:val="0"/>
                <w:sz w:val="24"/>
              </w:rPr>
              <w:t>提供薪酬、生活待遇</w:t>
            </w:r>
          </w:p>
          <w:p>
            <w:pPr>
              <w:widowControl/>
              <w:spacing w:line="280" w:lineRule="exact"/>
              <w:jc w:val="center"/>
              <w:rPr>
                <w:rFonts w:eastAsia="方正黑体简体"/>
                <w:b/>
                <w:bCs w:val="0"/>
                <w:color w:val="000000"/>
                <w:kern w:val="0"/>
                <w:sz w:val="24"/>
              </w:rPr>
            </w:pPr>
            <w:r>
              <w:rPr>
                <w:rFonts w:eastAsia="方正黑体简体"/>
                <w:b/>
                <w:bCs w:val="0"/>
                <w:color w:val="000000"/>
                <w:kern w:val="0"/>
                <w:sz w:val="24"/>
              </w:rPr>
              <w:t>或其他优惠条件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4" w:hRule="atLeast"/>
          <w:jc w:val="center"/>
        </w:trPr>
        <w:tc>
          <w:tcPr>
            <w:tcW w:w="941" w:type="dxa"/>
            <w:vMerge w:val="restart"/>
            <w:noWrap w:val="0"/>
            <w:vAlign w:val="center"/>
          </w:tcPr>
          <w:p>
            <w:pPr>
              <w:widowControl/>
              <w:spacing w:line="280" w:lineRule="exact"/>
              <w:jc w:val="center"/>
              <w:rPr>
                <w:rFonts w:eastAsia="方正仿宋简体"/>
                <w:b/>
                <w:bCs w:val="0"/>
                <w:color w:val="000000"/>
                <w:kern w:val="0"/>
                <w:sz w:val="24"/>
              </w:rPr>
            </w:pPr>
            <w:r>
              <w:rPr>
                <w:rFonts w:eastAsia="方正仿宋简体"/>
                <w:b/>
                <w:bCs w:val="0"/>
                <w:color w:val="000000"/>
                <w:kern w:val="0"/>
                <w:sz w:val="24"/>
              </w:rPr>
              <w:t>1</w:t>
            </w:r>
          </w:p>
        </w:tc>
        <w:tc>
          <w:tcPr>
            <w:tcW w:w="1276" w:type="dxa"/>
            <w:vMerge w:val="restart"/>
            <w:noWrap w:val="0"/>
            <w:vAlign w:val="center"/>
          </w:tcPr>
          <w:p>
            <w:pPr>
              <w:pStyle w:val="6"/>
              <w:spacing w:line="280" w:lineRule="exact"/>
              <w:jc w:val="center"/>
              <w:rPr>
                <w:rFonts w:ascii="Times New Roman" w:hAnsi="Times New Roman" w:eastAsia="方正仿宋简体" w:cs="Times New Roman"/>
                <w:bCs/>
                <w:color w:val="000000"/>
                <w:kern w:val="0"/>
                <w:sz w:val="24"/>
                <w:lang w:val="en-US" w:bidi="ar-SA"/>
              </w:rPr>
            </w:pPr>
            <w:r>
              <w:rPr>
                <w:rFonts w:hint="eastAsia" w:ascii="Times New Roman" w:hAnsi="Times New Roman" w:eastAsia="方正仿宋简体" w:cs="Times New Roman"/>
                <w:bCs/>
                <w:color w:val="000000"/>
                <w:kern w:val="0"/>
                <w:sz w:val="24"/>
                <w:lang w:val="en-US" w:bidi="ar-SA"/>
              </w:rPr>
              <w:t>信息技术</w:t>
            </w:r>
          </w:p>
        </w:tc>
        <w:tc>
          <w:tcPr>
            <w:tcW w:w="1984" w:type="dxa"/>
            <w:gridSpan w:val="2"/>
            <w:vMerge w:val="restart"/>
            <w:noWrap w:val="0"/>
            <w:vAlign w:val="center"/>
          </w:tcPr>
          <w:p>
            <w:pPr>
              <w:pStyle w:val="6"/>
              <w:spacing w:line="280" w:lineRule="exact"/>
              <w:jc w:val="center"/>
              <w:rPr>
                <w:rFonts w:ascii="Times New Roman" w:hAnsi="Times New Roman" w:eastAsia="方正仿宋简体" w:cs="Times New Roman"/>
                <w:bCs/>
                <w:color w:val="000000"/>
                <w:kern w:val="0"/>
                <w:sz w:val="24"/>
                <w:lang w:val="en-US" w:bidi="ar-SA"/>
              </w:rPr>
            </w:pPr>
            <w:r>
              <w:rPr>
                <w:rFonts w:hint="eastAsia" w:ascii="Times New Roman" w:hAnsi="Times New Roman" w:eastAsia="方正仿宋简体" w:cs="Times New Roman"/>
                <w:bCs/>
                <w:color w:val="000000"/>
                <w:kern w:val="0"/>
                <w:sz w:val="24"/>
                <w:lang w:val="en-US" w:bidi="ar-SA"/>
              </w:rPr>
              <w:t>计算机科学与技术、网络工程、软件工程</w:t>
            </w:r>
          </w:p>
        </w:tc>
        <w:tc>
          <w:tcPr>
            <w:tcW w:w="1985" w:type="dxa"/>
            <w:gridSpan w:val="2"/>
            <w:tcBorders>
              <w:bottom w:val="single" w:color="auto" w:sz="4" w:space="0"/>
            </w:tcBorders>
            <w:noWrap w:val="0"/>
            <w:vAlign w:val="center"/>
          </w:tcPr>
          <w:p>
            <w:pPr>
              <w:pStyle w:val="6"/>
              <w:spacing w:line="280" w:lineRule="exact"/>
              <w:jc w:val="center"/>
              <w:rPr>
                <w:rFonts w:ascii="Times New Roman" w:hAnsi="Times New Roman" w:eastAsia="方正仿宋简体" w:cs="Times New Roman"/>
                <w:bCs/>
                <w:color w:val="000000"/>
                <w:kern w:val="0"/>
                <w:sz w:val="24"/>
                <w:lang w:val="en-US" w:bidi="ar-SA"/>
              </w:rPr>
            </w:pPr>
            <w:r>
              <w:rPr>
                <w:rFonts w:eastAsia="方正仿宋简体"/>
                <w:bCs/>
                <w:color w:val="000000"/>
                <w:kern w:val="0"/>
                <w:sz w:val="24"/>
              </w:rPr>
              <w:t>计算机技术与软件</w:t>
            </w:r>
            <w:r>
              <w:rPr>
                <w:rFonts w:hint="eastAsia" w:ascii="Times New Roman" w:hAnsi="Times New Roman" w:eastAsia="方正仿宋简体" w:cs="Times New Roman"/>
                <w:bCs/>
                <w:color w:val="000000"/>
                <w:kern w:val="0"/>
                <w:sz w:val="24"/>
                <w:lang w:val="en-US" w:bidi="ar-SA"/>
              </w:rPr>
              <w:t>专业技术资格（水平）</w:t>
            </w:r>
            <w:r>
              <w:rPr>
                <w:rFonts w:hint="eastAsia" w:eastAsia="方正仿宋简体"/>
                <w:bCs/>
                <w:color w:val="000000"/>
                <w:kern w:val="0"/>
                <w:sz w:val="24"/>
              </w:rPr>
              <w:t>高级职称</w:t>
            </w:r>
          </w:p>
        </w:tc>
        <w:tc>
          <w:tcPr>
            <w:tcW w:w="1417" w:type="dxa"/>
            <w:gridSpan w:val="2"/>
            <w:tcBorders>
              <w:bottom w:val="single" w:color="auto" w:sz="4" w:space="0"/>
            </w:tcBorders>
            <w:noWrap w:val="0"/>
            <w:vAlign w:val="center"/>
          </w:tcPr>
          <w:p>
            <w:pPr>
              <w:pStyle w:val="6"/>
              <w:spacing w:line="280" w:lineRule="exact"/>
              <w:jc w:val="center"/>
              <w:rPr>
                <w:rFonts w:ascii="Times New Roman" w:hAnsi="Times New Roman" w:eastAsia="方正仿宋简体" w:cs="Times New Roman"/>
                <w:bCs/>
                <w:color w:val="000000"/>
                <w:kern w:val="0"/>
                <w:sz w:val="24"/>
                <w:lang w:val="en-US" w:bidi="ar-SA"/>
              </w:rPr>
            </w:pPr>
            <w:r>
              <w:rPr>
                <w:rFonts w:hint="eastAsia" w:ascii="Times New Roman" w:hAnsi="Times New Roman" w:eastAsia="方正仿宋简体" w:cs="Times New Roman"/>
                <w:bCs/>
                <w:color w:val="000000"/>
                <w:kern w:val="0"/>
                <w:sz w:val="24"/>
                <w:lang w:val="en-US" w:bidi="ar-SA"/>
              </w:rPr>
              <w:t>大学本科及以上</w:t>
            </w:r>
          </w:p>
        </w:tc>
        <w:tc>
          <w:tcPr>
            <w:tcW w:w="3046" w:type="dxa"/>
            <w:gridSpan w:val="3"/>
            <w:vMerge w:val="restart"/>
            <w:noWrap w:val="0"/>
            <w:vAlign w:val="center"/>
          </w:tcPr>
          <w:p>
            <w:pPr>
              <w:spacing w:line="320" w:lineRule="exact"/>
              <w:rPr>
                <w:rFonts w:eastAsia="方正仿宋简体"/>
                <w:bCs/>
                <w:color w:val="000000"/>
                <w:kern w:val="0"/>
                <w:sz w:val="24"/>
              </w:rPr>
            </w:pPr>
            <w:r>
              <w:rPr>
                <w:rFonts w:hint="eastAsia" w:eastAsia="方正仿宋简体"/>
                <w:bCs/>
                <w:color w:val="000000"/>
                <w:kern w:val="0"/>
                <w:sz w:val="24"/>
              </w:rPr>
              <w:t>1.取得</w:t>
            </w:r>
            <w:r>
              <w:rPr>
                <w:rFonts w:eastAsia="方正仿宋简体"/>
                <w:bCs/>
                <w:color w:val="000000"/>
                <w:kern w:val="0"/>
                <w:sz w:val="24"/>
              </w:rPr>
              <w:t>硕士研究生及以上</w:t>
            </w:r>
            <w:r>
              <w:rPr>
                <w:rFonts w:hint="eastAsia" w:eastAsia="方正仿宋简体"/>
                <w:bCs/>
                <w:color w:val="000000"/>
                <w:kern w:val="0"/>
                <w:sz w:val="24"/>
              </w:rPr>
              <w:t>学历且取得相应学位的，年龄不超过35周岁；2.取得计算机技术与软件专业技术资格（水平）高级职称的，年龄不超过45周岁。</w:t>
            </w:r>
          </w:p>
        </w:tc>
        <w:tc>
          <w:tcPr>
            <w:tcW w:w="851" w:type="dxa"/>
            <w:gridSpan w:val="2"/>
            <w:vMerge w:val="restart"/>
            <w:noWrap w:val="0"/>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1</w:t>
            </w:r>
          </w:p>
        </w:tc>
        <w:tc>
          <w:tcPr>
            <w:tcW w:w="992" w:type="dxa"/>
            <w:vMerge w:val="restart"/>
            <w:noWrap w:val="0"/>
            <w:vAlign w:val="center"/>
          </w:tcPr>
          <w:p>
            <w:pPr>
              <w:widowControl/>
              <w:spacing w:line="280" w:lineRule="exact"/>
              <w:jc w:val="center"/>
              <w:rPr>
                <w:rFonts w:eastAsia="方正仿宋简体"/>
                <w:bCs/>
                <w:color w:val="000000"/>
                <w:kern w:val="0"/>
                <w:sz w:val="24"/>
              </w:rPr>
            </w:pPr>
            <w:r>
              <w:rPr>
                <w:rFonts w:eastAsia="方正仿宋简体"/>
                <w:bCs/>
                <w:color w:val="000000"/>
                <w:kern w:val="0"/>
                <w:sz w:val="24"/>
              </w:rPr>
              <w:t>编制内</w:t>
            </w:r>
          </w:p>
          <w:p>
            <w:pPr>
              <w:widowControl/>
              <w:spacing w:line="280" w:lineRule="exact"/>
              <w:jc w:val="center"/>
              <w:rPr>
                <w:rFonts w:eastAsia="方正仿宋简体"/>
                <w:bCs/>
                <w:color w:val="000000"/>
                <w:kern w:val="0"/>
                <w:sz w:val="24"/>
              </w:rPr>
            </w:pPr>
            <w:r>
              <w:rPr>
                <w:rFonts w:eastAsia="方正仿宋简体"/>
                <w:bCs/>
                <w:color w:val="000000"/>
                <w:kern w:val="0"/>
                <w:sz w:val="24"/>
              </w:rPr>
              <w:t>刚性引进</w:t>
            </w:r>
          </w:p>
        </w:tc>
        <w:tc>
          <w:tcPr>
            <w:tcW w:w="2381" w:type="dxa"/>
            <w:vMerge w:val="restart"/>
            <w:noWrap w:val="0"/>
            <w:vAlign w:val="center"/>
          </w:tcPr>
          <w:p>
            <w:pPr>
              <w:widowControl/>
              <w:spacing w:line="280" w:lineRule="exact"/>
              <w:jc w:val="center"/>
              <w:rPr>
                <w:rFonts w:eastAsia="方正仿宋简体"/>
                <w:bCs/>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jc w:val="center"/>
        </w:trPr>
        <w:tc>
          <w:tcPr>
            <w:tcW w:w="941" w:type="dxa"/>
            <w:vMerge w:val="continue"/>
            <w:noWrap w:val="0"/>
            <w:vAlign w:val="center"/>
          </w:tcPr>
          <w:p>
            <w:pPr>
              <w:widowControl/>
              <w:spacing w:line="280" w:lineRule="exact"/>
              <w:jc w:val="center"/>
              <w:rPr>
                <w:rFonts w:eastAsia="方正仿宋简体"/>
                <w:bCs/>
                <w:color w:val="000000"/>
                <w:kern w:val="0"/>
                <w:sz w:val="24"/>
              </w:rPr>
            </w:pPr>
          </w:p>
        </w:tc>
        <w:tc>
          <w:tcPr>
            <w:tcW w:w="1276" w:type="dxa"/>
            <w:vMerge w:val="continue"/>
            <w:noWrap w:val="0"/>
            <w:vAlign w:val="center"/>
          </w:tcPr>
          <w:p>
            <w:pPr>
              <w:pStyle w:val="6"/>
              <w:spacing w:line="280" w:lineRule="exact"/>
              <w:jc w:val="center"/>
              <w:rPr>
                <w:rFonts w:ascii="Times New Roman" w:hAnsi="Times New Roman" w:eastAsia="方正仿宋简体" w:cs="Times New Roman"/>
                <w:bCs/>
                <w:color w:val="000000"/>
                <w:kern w:val="0"/>
                <w:sz w:val="24"/>
                <w:lang w:val="en-US" w:bidi="ar-SA"/>
              </w:rPr>
            </w:pPr>
          </w:p>
        </w:tc>
        <w:tc>
          <w:tcPr>
            <w:tcW w:w="1984" w:type="dxa"/>
            <w:gridSpan w:val="2"/>
            <w:vMerge w:val="continue"/>
            <w:noWrap w:val="0"/>
            <w:vAlign w:val="center"/>
          </w:tcPr>
          <w:p>
            <w:pPr>
              <w:pStyle w:val="6"/>
              <w:spacing w:line="280" w:lineRule="exact"/>
              <w:jc w:val="center"/>
              <w:rPr>
                <w:rFonts w:ascii="Times New Roman" w:hAnsi="Times New Roman" w:eastAsia="方正仿宋简体" w:cs="Times New Roman"/>
                <w:bCs/>
                <w:color w:val="000000"/>
                <w:kern w:val="0"/>
                <w:sz w:val="24"/>
                <w:lang w:val="en-US" w:bidi="ar-SA"/>
              </w:rPr>
            </w:pPr>
          </w:p>
        </w:tc>
        <w:tc>
          <w:tcPr>
            <w:tcW w:w="1985" w:type="dxa"/>
            <w:gridSpan w:val="2"/>
            <w:tcBorders>
              <w:top w:val="single" w:color="auto" w:sz="4" w:space="0"/>
            </w:tcBorders>
            <w:noWrap w:val="0"/>
            <w:vAlign w:val="center"/>
          </w:tcPr>
          <w:p>
            <w:pPr>
              <w:pStyle w:val="6"/>
              <w:spacing w:line="280" w:lineRule="exact"/>
              <w:jc w:val="center"/>
              <w:rPr>
                <w:rFonts w:eastAsia="方正仿宋简体"/>
                <w:bCs/>
                <w:color w:val="000000"/>
                <w:kern w:val="0"/>
                <w:sz w:val="24"/>
              </w:rPr>
            </w:pPr>
          </w:p>
        </w:tc>
        <w:tc>
          <w:tcPr>
            <w:tcW w:w="1417" w:type="dxa"/>
            <w:gridSpan w:val="2"/>
            <w:tcBorders>
              <w:top w:val="single" w:color="auto" w:sz="4" w:space="0"/>
            </w:tcBorders>
            <w:noWrap w:val="0"/>
            <w:vAlign w:val="center"/>
          </w:tcPr>
          <w:p>
            <w:pPr>
              <w:pStyle w:val="6"/>
              <w:spacing w:line="280" w:lineRule="exact"/>
              <w:jc w:val="center"/>
              <w:rPr>
                <w:rFonts w:ascii="Times New Roman" w:hAnsi="Times New Roman" w:eastAsia="方正仿宋简体" w:cs="Times New Roman"/>
                <w:bCs/>
                <w:color w:val="000000"/>
                <w:kern w:val="0"/>
                <w:sz w:val="24"/>
                <w:lang w:val="en-US" w:bidi="ar-SA"/>
              </w:rPr>
            </w:pPr>
            <w:r>
              <w:rPr>
                <w:rFonts w:eastAsia="方正仿宋简体"/>
                <w:bCs/>
                <w:color w:val="000000"/>
                <w:kern w:val="0"/>
                <w:sz w:val="24"/>
              </w:rPr>
              <w:t>硕士研究生及以上</w:t>
            </w:r>
            <w:r>
              <w:rPr>
                <w:rFonts w:hint="eastAsia" w:eastAsia="方正仿宋简体"/>
                <w:bCs/>
                <w:color w:val="000000"/>
                <w:kern w:val="0"/>
                <w:sz w:val="24"/>
              </w:rPr>
              <w:t>学历且取得相应学位</w:t>
            </w:r>
          </w:p>
        </w:tc>
        <w:tc>
          <w:tcPr>
            <w:tcW w:w="3046" w:type="dxa"/>
            <w:gridSpan w:val="3"/>
            <w:vMerge w:val="continue"/>
            <w:noWrap w:val="0"/>
            <w:vAlign w:val="center"/>
          </w:tcPr>
          <w:p>
            <w:pPr>
              <w:spacing w:line="320" w:lineRule="exact"/>
              <w:rPr>
                <w:rFonts w:eastAsia="方正仿宋简体"/>
                <w:bCs/>
                <w:color w:val="000000"/>
                <w:kern w:val="0"/>
                <w:sz w:val="24"/>
              </w:rPr>
            </w:pPr>
          </w:p>
        </w:tc>
        <w:tc>
          <w:tcPr>
            <w:tcW w:w="851" w:type="dxa"/>
            <w:gridSpan w:val="2"/>
            <w:vMerge w:val="continue"/>
            <w:noWrap w:val="0"/>
            <w:vAlign w:val="center"/>
          </w:tcPr>
          <w:p>
            <w:pPr>
              <w:widowControl/>
              <w:spacing w:line="280" w:lineRule="exact"/>
              <w:jc w:val="center"/>
              <w:rPr>
                <w:rFonts w:eastAsia="方正仿宋简体"/>
                <w:bCs/>
                <w:color w:val="000000"/>
                <w:kern w:val="0"/>
                <w:sz w:val="24"/>
              </w:rPr>
            </w:pPr>
          </w:p>
        </w:tc>
        <w:tc>
          <w:tcPr>
            <w:tcW w:w="992" w:type="dxa"/>
            <w:vMerge w:val="continue"/>
            <w:noWrap w:val="0"/>
            <w:vAlign w:val="center"/>
          </w:tcPr>
          <w:p>
            <w:pPr>
              <w:widowControl/>
              <w:spacing w:line="280" w:lineRule="exact"/>
              <w:jc w:val="center"/>
              <w:rPr>
                <w:rFonts w:eastAsia="方正仿宋简体"/>
                <w:bCs/>
                <w:color w:val="000000"/>
                <w:kern w:val="0"/>
                <w:sz w:val="24"/>
              </w:rPr>
            </w:pPr>
          </w:p>
        </w:tc>
        <w:tc>
          <w:tcPr>
            <w:tcW w:w="2381" w:type="dxa"/>
            <w:vMerge w:val="continue"/>
            <w:noWrap w:val="0"/>
            <w:vAlign w:val="center"/>
          </w:tcPr>
          <w:p>
            <w:pPr>
              <w:widowControl/>
              <w:spacing w:line="280" w:lineRule="exact"/>
              <w:jc w:val="center"/>
              <w:rPr>
                <w:rFonts w:eastAsia="方正仿宋简体"/>
                <w:bCs/>
                <w:color w:val="000000"/>
                <w:kern w:val="0"/>
                <w:sz w:val="24"/>
              </w:rPr>
            </w:pPr>
          </w:p>
        </w:tc>
      </w:tr>
    </w:tbl>
    <w:p>
      <w:pPr>
        <w:pStyle w:val="2"/>
      </w:pPr>
    </w:p>
    <w:p>
      <w:pPr>
        <w:pStyle w:val="2"/>
        <w:sectPr>
          <w:pgSz w:w="16838" w:h="11906" w:orient="landscape"/>
          <w:pgMar w:top="1803" w:right="1440" w:bottom="1803" w:left="1440" w:header="851" w:footer="992" w:gutter="0"/>
          <w:pgNumType w:fmt="numberInDash"/>
          <w:cols w:space="720" w:num="1"/>
          <w:rtlGutter w:val="0"/>
          <w:docGrid w:type="lines" w:linePitch="319" w:charSpace="0"/>
        </w:sectPr>
      </w:pPr>
    </w:p>
    <w:p>
      <w:pPr>
        <w:pStyle w:val="2"/>
        <w:spacing w:line="560" w:lineRule="exact"/>
        <w:jc w:val="left"/>
        <w:rPr>
          <w:rFonts w:hint="default" w:ascii="Times New Roman" w:hAnsi="Times New Roman" w:eastAsia="黑体" w:cs="Times New Roman"/>
          <w:b/>
          <w:bCs/>
          <w:color w:val="auto"/>
          <w:kern w:val="0"/>
        </w:rPr>
      </w:pPr>
      <w:r>
        <w:rPr>
          <w:rFonts w:hint="default" w:ascii="Times New Roman" w:hAnsi="Times New Roman" w:eastAsia="黑体" w:cs="Times New Roman"/>
          <w:b/>
          <w:bCs/>
          <w:color w:val="auto"/>
          <w:kern w:val="0"/>
        </w:rPr>
        <w:t>附</w:t>
      </w:r>
      <w:r>
        <w:rPr>
          <w:rFonts w:hint="default" w:ascii="Times New Roman" w:hAnsi="Times New Roman" w:eastAsia="黑体" w:cs="Times New Roman"/>
          <w:b/>
          <w:bCs/>
          <w:color w:val="auto"/>
          <w:kern w:val="0"/>
          <w:lang w:eastAsia="zh-CN"/>
        </w:rPr>
        <w:t>件</w:t>
      </w:r>
      <w:r>
        <w:rPr>
          <w:rFonts w:hint="default" w:ascii="Times New Roman" w:hAnsi="Times New Roman" w:eastAsia="黑体" w:cs="Times New Roman"/>
          <w:b/>
          <w:bCs/>
          <w:color w:val="auto"/>
          <w:kern w:val="0"/>
        </w:rPr>
        <w:t>2</w:t>
      </w:r>
    </w:p>
    <w:p>
      <w:pPr>
        <w:spacing w:line="600" w:lineRule="exact"/>
        <w:jc w:val="center"/>
        <w:rPr>
          <w:rFonts w:hint="default" w:ascii="Times New Roman" w:hAnsi="Times New Roman" w:eastAsia="方正小标宋简体" w:cs="Times New Roman"/>
          <w:b/>
          <w:bCs/>
          <w:color w:val="auto"/>
          <w:sz w:val="44"/>
          <w:szCs w:val="44"/>
        </w:rPr>
      </w:pPr>
      <w:r>
        <w:rPr>
          <w:rFonts w:hint="default" w:ascii="Times New Roman" w:hAnsi="Times New Roman" w:eastAsia="方正小标宋简体" w:cs="Times New Roman"/>
          <w:b/>
          <w:bCs/>
          <w:color w:val="auto"/>
          <w:sz w:val="44"/>
          <w:szCs w:val="44"/>
          <w:lang w:val="en-US" w:eastAsia="zh-CN"/>
        </w:rPr>
        <w:t>南充市2022年度引进高层次人才报名表</w:t>
      </w:r>
    </w:p>
    <w:tbl>
      <w:tblPr>
        <w:tblStyle w:val="4"/>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06"/>
        <w:gridCol w:w="1026"/>
        <w:gridCol w:w="838"/>
        <w:gridCol w:w="189"/>
        <w:gridCol w:w="412"/>
        <w:gridCol w:w="422"/>
        <w:gridCol w:w="322"/>
        <w:gridCol w:w="1404"/>
        <w:gridCol w:w="853"/>
        <w:gridCol w:w="567"/>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406" w:type="dxa"/>
            <w:noWrap w:val="0"/>
            <w:vAlign w:val="center"/>
          </w:tcPr>
          <w:p>
            <w:pPr>
              <w:spacing w:line="30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姓 名</w:t>
            </w:r>
          </w:p>
        </w:tc>
        <w:tc>
          <w:tcPr>
            <w:tcW w:w="1026" w:type="dxa"/>
            <w:noWrap w:val="0"/>
            <w:vAlign w:val="center"/>
          </w:tcPr>
          <w:p>
            <w:pPr>
              <w:spacing w:line="300" w:lineRule="exact"/>
              <w:jc w:val="center"/>
              <w:rPr>
                <w:rFonts w:hint="default" w:ascii="Times New Roman" w:hAnsi="Times New Roman" w:eastAsia="仿宋_GB2312" w:cs="Times New Roman"/>
                <w:b/>
                <w:color w:val="auto"/>
                <w:szCs w:val="21"/>
              </w:rPr>
            </w:pPr>
          </w:p>
        </w:tc>
        <w:tc>
          <w:tcPr>
            <w:tcW w:w="1027" w:type="dxa"/>
            <w:gridSpan w:val="2"/>
            <w:noWrap w:val="0"/>
            <w:vAlign w:val="center"/>
          </w:tcPr>
          <w:p>
            <w:pPr>
              <w:spacing w:line="30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性 别</w:t>
            </w:r>
          </w:p>
        </w:tc>
        <w:tc>
          <w:tcPr>
            <w:tcW w:w="1156" w:type="dxa"/>
            <w:gridSpan w:val="3"/>
            <w:noWrap w:val="0"/>
            <w:vAlign w:val="center"/>
          </w:tcPr>
          <w:p>
            <w:pPr>
              <w:spacing w:line="300" w:lineRule="exact"/>
              <w:jc w:val="center"/>
              <w:rPr>
                <w:rFonts w:hint="default" w:ascii="Times New Roman" w:hAnsi="Times New Roman" w:eastAsia="仿宋_GB2312" w:cs="Times New Roman"/>
                <w:b/>
                <w:color w:val="auto"/>
                <w:szCs w:val="21"/>
              </w:rPr>
            </w:pPr>
          </w:p>
        </w:tc>
        <w:tc>
          <w:tcPr>
            <w:tcW w:w="1404" w:type="dxa"/>
            <w:noWrap w:val="0"/>
            <w:vAlign w:val="center"/>
          </w:tcPr>
          <w:p>
            <w:pPr>
              <w:spacing w:line="30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出 生</w:t>
            </w:r>
          </w:p>
          <w:p>
            <w:pPr>
              <w:spacing w:line="30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年 月</w:t>
            </w:r>
          </w:p>
        </w:tc>
        <w:tc>
          <w:tcPr>
            <w:tcW w:w="1420" w:type="dxa"/>
            <w:gridSpan w:val="2"/>
            <w:noWrap w:val="0"/>
            <w:vAlign w:val="center"/>
          </w:tcPr>
          <w:p>
            <w:pPr>
              <w:spacing w:line="320" w:lineRule="exact"/>
              <w:jc w:val="center"/>
              <w:rPr>
                <w:rFonts w:hint="default" w:ascii="Times New Roman" w:hAnsi="Times New Roman" w:eastAsia="仿宋_GB2312" w:cs="Times New Roman"/>
                <w:b/>
                <w:color w:val="auto"/>
                <w:kern w:val="0"/>
                <w:szCs w:val="21"/>
              </w:rPr>
            </w:pPr>
          </w:p>
        </w:tc>
        <w:tc>
          <w:tcPr>
            <w:tcW w:w="1560" w:type="dxa"/>
            <w:vMerge w:val="restart"/>
            <w:noWrap w:val="0"/>
            <w:vAlign w:val="center"/>
          </w:tcPr>
          <w:p>
            <w:pPr>
              <w:spacing w:line="320" w:lineRule="exact"/>
              <w:jc w:val="center"/>
              <w:rPr>
                <w:rFonts w:hint="default" w:ascii="Times New Roman" w:hAnsi="Times New Roman" w:eastAsia="仿宋_GB2312" w:cs="Times New Roman"/>
                <w:b/>
                <w:color w:val="auto"/>
                <w:szCs w:val="21"/>
              </w:rPr>
            </w:pPr>
            <w:r>
              <w:rPr>
                <w:rFonts w:hint="default" w:ascii="Times New Roman" w:hAnsi="Times New Roman" w:eastAsia="仿宋_GB2312" w:cs="Times New Roman"/>
                <w:b/>
                <w:color w:val="auto"/>
                <w:kern w:val="0"/>
                <w:szCs w:val="21"/>
              </w:rPr>
              <w:t>照 片</w:t>
            </w:r>
          </w:p>
          <w:p>
            <w:pPr>
              <w:spacing w:line="320" w:lineRule="exact"/>
              <w:jc w:val="center"/>
              <w:rPr>
                <w:rFonts w:hint="default" w:ascii="Times New Roman" w:hAnsi="Times New Roman" w:eastAsia="仿宋_GB2312" w:cs="Times New Roman"/>
                <w:color w:val="auto"/>
                <w:kern w:val="0"/>
                <w:sz w:val="13"/>
                <w:szCs w:val="13"/>
              </w:rPr>
            </w:pPr>
            <w:r>
              <w:rPr>
                <w:rFonts w:hint="default" w:ascii="Times New Roman" w:hAnsi="Times New Roman" w:eastAsia="仿宋_GB2312" w:cs="Times New Roman"/>
                <w:color w:val="auto"/>
                <w:kern w:val="0"/>
                <w:szCs w:val="21"/>
              </w:rPr>
              <w:t>（</w:t>
            </w:r>
            <w:r>
              <w:rPr>
                <w:rFonts w:hint="default" w:ascii="Times New Roman" w:hAnsi="Times New Roman" w:eastAsia="仿宋_GB2312" w:cs="Times New Roman"/>
                <w:color w:val="auto"/>
                <w:kern w:val="0"/>
                <w:sz w:val="13"/>
                <w:szCs w:val="13"/>
              </w:rPr>
              <w:t>2寸彩色免冠</w:t>
            </w:r>
            <w:r>
              <w:rPr>
                <w:rFonts w:hint="default" w:ascii="Times New Roman" w:hAnsi="Times New Roman" w:eastAsia="仿宋_GB2312" w:cs="Times New Roman"/>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406" w:type="dxa"/>
            <w:noWrap w:val="0"/>
            <w:vAlign w:val="center"/>
          </w:tcPr>
          <w:p>
            <w:pPr>
              <w:spacing w:line="30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民 族</w:t>
            </w:r>
          </w:p>
        </w:tc>
        <w:tc>
          <w:tcPr>
            <w:tcW w:w="1026" w:type="dxa"/>
            <w:noWrap w:val="0"/>
            <w:vAlign w:val="center"/>
          </w:tcPr>
          <w:p>
            <w:pPr>
              <w:spacing w:line="300" w:lineRule="exact"/>
              <w:jc w:val="center"/>
              <w:rPr>
                <w:rFonts w:hint="default" w:ascii="Times New Roman" w:hAnsi="Times New Roman" w:eastAsia="仿宋_GB2312" w:cs="Times New Roman"/>
                <w:b/>
                <w:color w:val="auto"/>
                <w:szCs w:val="21"/>
              </w:rPr>
            </w:pPr>
          </w:p>
        </w:tc>
        <w:tc>
          <w:tcPr>
            <w:tcW w:w="1027" w:type="dxa"/>
            <w:gridSpan w:val="2"/>
            <w:noWrap w:val="0"/>
            <w:vAlign w:val="center"/>
          </w:tcPr>
          <w:p>
            <w:pPr>
              <w:spacing w:line="30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籍 贯</w:t>
            </w:r>
          </w:p>
        </w:tc>
        <w:tc>
          <w:tcPr>
            <w:tcW w:w="1156" w:type="dxa"/>
            <w:gridSpan w:val="3"/>
            <w:noWrap w:val="0"/>
            <w:vAlign w:val="center"/>
          </w:tcPr>
          <w:p>
            <w:pPr>
              <w:spacing w:line="300" w:lineRule="exact"/>
              <w:jc w:val="center"/>
              <w:rPr>
                <w:rFonts w:hint="default" w:ascii="Times New Roman" w:hAnsi="Times New Roman" w:eastAsia="仿宋_GB2312" w:cs="Times New Roman"/>
                <w:b/>
                <w:color w:val="auto"/>
                <w:szCs w:val="21"/>
              </w:rPr>
            </w:pPr>
          </w:p>
        </w:tc>
        <w:tc>
          <w:tcPr>
            <w:tcW w:w="1404" w:type="dxa"/>
            <w:noWrap w:val="0"/>
            <w:vAlign w:val="center"/>
          </w:tcPr>
          <w:p>
            <w:pPr>
              <w:spacing w:line="30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健 康</w:t>
            </w:r>
          </w:p>
          <w:p>
            <w:pPr>
              <w:spacing w:line="30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状 况</w:t>
            </w:r>
          </w:p>
        </w:tc>
        <w:tc>
          <w:tcPr>
            <w:tcW w:w="1420" w:type="dxa"/>
            <w:gridSpan w:val="2"/>
            <w:noWrap w:val="0"/>
            <w:vAlign w:val="center"/>
          </w:tcPr>
          <w:p>
            <w:pPr>
              <w:spacing w:line="320" w:lineRule="exact"/>
              <w:jc w:val="center"/>
              <w:rPr>
                <w:rFonts w:hint="default" w:ascii="Times New Roman" w:hAnsi="Times New Roman" w:eastAsia="仿宋_GB2312" w:cs="Times New Roman"/>
                <w:b/>
                <w:color w:val="auto"/>
                <w:kern w:val="0"/>
                <w:szCs w:val="21"/>
              </w:rPr>
            </w:pPr>
          </w:p>
        </w:tc>
        <w:tc>
          <w:tcPr>
            <w:tcW w:w="1560" w:type="dxa"/>
            <w:vMerge w:val="continue"/>
            <w:noWrap w:val="0"/>
            <w:vAlign w:val="center"/>
          </w:tcPr>
          <w:p>
            <w:pPr>
              <w:spacing w:line="320" w:lineRule="exact"/>
              <w:rPr>
                <w:rFonts w:hint="default" w:ascii="Times New Roman" w:hAnsi="Times New Roman" w:eastAsia="仿宋_GB2312" w:cs="Times New Roman"/>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406" w:type="dxa"/>
            <w:noWrap w:val="0"/>
            <w:vAlign w:val="center"/>
          </w:tcPr>
          <w:p>
            <w:pPr>
              <w:spacing w:line="30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入 党</w:t>
            </w:r>
          </w:p>
          <w:p>
            <w:pPr>
              <w:spacing w:line="30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时 间</w:t>
            </w:r>
          </w:p>
        </w:tc>
        <w:tc>
          <w:tcPr>
            <w:tcW w:w="1026" w:type="dxa"/>
            <w:noWrap w:val="0"/>
            <w:vAlign w:val="center"/>
          </w:tcPr>
          <w:p>
            <w:pPr>
              <w:spacing w:line="300" w:lineRule="exact"/>
              <w:jc w:val="center"/>
              <w:rPr>
                <w:rFonts w:hint="default" w:ascii="Times New Roman" w:hAnsi="Times New Roman" w:eastAsia="仿宋_GB2312" w:cs="Times New Roman"/>
                <w:b/>
                <w:color w:val="auto"/>
                <w:szCs w:val="21"/>
              </w:rPr>
            </w:pPr>
          </w:p>
        </w:tc>
        <w:tc>
          <w:tcPr>
            <w:tcW w:w="1027" w:type="dxa"/>
            <w:gridSpan w:val="2"/>
            <w:noWrap w:val="0"/>
            <w:vAlign w:val="center"/>
          </w:tcPr>
          <w:p>
            <w:pPr>
              <w:spacing w:line="30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参 工</w:t>
            </w:r>
          </w:p>
          <w:p>
            <w:pPr>
              <w:spacing w:line="30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时 间</w:t>
            </w:r>
          </w:p>
        </w:tc>
        <w:tc>
          <w:tcPr>
            <w:tcW w:w="1156" w:type="dxa"/>
            <w:gridSpan w:val="3"/>
            <w:noWrap w:val="0"/>
            <w:vAlign w:val="center"/>
          </w:tcPr>
          <w:p>
            <w:pPr>
              <w:spacing w:line="300" w:lineRule="exact"/>
              <w:jc w:val="center"/>
              <w:rPr>
                <w:rFonts w:hint="default" w:ascii="Times New Roman" w:hAnsi="Times New Roman" w:eastAsia="仿宋_GB2312" w:cs="Times New Roman"/>
                <w:b/>
                <w:color w:val="auto"/>
                <w:szCs w:val="21"/>
              </w:rPr>
            </w:pPr>
          </w:p>
        </w:tc>
        <w:tc>
          <w:tcPr>
            <w:tcW w:w="1404" w:type="dxa"/>
            <w:noWrap w:val="0"/>
            <w:vAlign w:val="center"/>
          </w:tcPr>
          <w:p>
            <w:pPr>
              <w:spacing w:line="30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专业技</w:t>
            </w:r>
          </w:p>
          <w:p>
            <w:pPr>
              <w:spacing w:line="30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术职务</w:t>
            </w:r>
          </w:p>
        </w:tc>
        <w:tc>
          <w:tcPr>
            <w:tcW w:w="1420" w:type="dxa"/>
            <w:gridSpan w:val="2"/>
            <w:noWrap w:val="0"/>
            <w:vAlign w:val="center"/>
          </w:tcPr>
          <w:p>
            <w:pPr>
              <w:spacing w:line="320" w:lineRule="exact"/>
              <w:jc w:val="center"/>
              <w:rPr>
                <w:rFonts w:hint="default" w:ascii="Times New Roman" w:hAnsi="Times New Roman" w:eastAsia="仿宋_GB2312" w:cs="Times New Roman"/>
                <w:b/>
                <w:color w:val="auto"/>
                <w:kern w:val="0"/>
                <w:szCs w:val="21"/>
              </w:rPr>
            </w:pPr>
          </w:p>
        </w:tc>
        <w:tc>
          <w:tcPr>
            <w:tcW w:w="1560" w:type="dxa"/>
            <w:vMerge w:val="continue"/>
            <w:noWrap w:val="0"/>
            <w:vAlign w:val="center"/>
          </w:tcPr>
          <w:p>
            <w:pPr>
              <w:spacing w:line="320" w:lineRule="exact"/>
              <w:rPr>
                <w:rFonts w:hint="default" w:ascii="Times New Roman" w:hAnsi="Times New Roman" w:eastAsia="仿宋_GB2312" w:cs="Times New Roman"/>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406" w:type="dxa"/>
            <w:vMerge w:val="restart"/>
            <w:noWrap w:val="0"/>
            <w:vAlign w:val="center"/>
          </w:tcPr>
          <w:p>
            <w:pPr>
              <w:spacing w:line="30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学 历</w:t>
            </w:r>
          </w:p>
          <w:p>
            <w:pPr>
              <w:spacing w:line="30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学 位</w:t>
            </w:r>
          </w:p>
        </w:tc>
        <w:tc>
          <w:tcPr>
            <w:tcW w:w="1026" w:type="dxa"/>
            <w:noWrap w:val="0"/>
            <w:vAlign w:val="center"/>
          </w:tcPr>
          <w:p>
            <w:pPr>
              <w:spacing w:line="30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全日制</w:t>
            </w:r>
          </w:p>
          <w:p>
            <w:pPr>
              <w:spacing w:line="30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教 育</w:t>
            </w:r>
          </w:p>
        </w:tc>
        <w:tc>
          <w:tcPr>
            <w:tcW w:w="2183" w:type="dxa"/>
            <w:gridSpan w:val="5"/>
            <w:noWrap w:val="0"/>
            <w:vAlign w:val="center"/>
          </w:tcPr>
          <w:p>
            <w:pPr>
              <w:spacing w:line="300" w:lineRule="exact"/>
              <w:jc w:val="center"/>
              <w:rPr>
                <w:rFonts w:hint="default" w:ascii="Times New Roman" w:hAnsi="Times New Roman" w:eastAsia="仿宋_GB2312" w:cs="Times New Roman"/>
                <w:b/>
                <w:color w:val="auto"/>
                <w:kern w:val="0"/>
                <w:szCs w:val="21"/>
              </w:rPr>
            </w:pPr>
          </w:p>
        </w:tc>
        <w:tc>
          <w:tcPr>
            <w:tcW w:w="1404" w:type="dxa"/>
            <w:noWrap w:val="0"/>
            <w:vAlign w:val="center"/>
          </w:tcPr>
          <w:p>
            <w:pPr>
              <w:spacing w:line="30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毕业院校</w:t>
            </w:r>
          </w:p>
          <w:p>
            <w:pPr>
              <w:spacing w:line="30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系及专业</w:t>
            </w:r>
          </w:p>
        </w:tc>
        <w:tc>
          <w:tcPr>
            <w:tcW w:w="2980" w:type="dxa"/>
            <w:gridSpan w:val="3"/>
            <w:noWrap w:val="0"/>
            <w:vAlign w:val="center"/>
          </w:tcPr>
          <w:p>
            <w:pPr>
              <w:spacing w:line="320" w:lineRule="exact"/>
              <w:jc w:val="center"/>
              <w:rPr>
                <w:rFonts w:hint="default" w:ascii="Times New Roman" w:hAnsi="Times New Roman" w:eastAsia="仿宋_GB2312" w:cs="Times New Roman"/>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406" w:type="dxa"/>
            <w:vMerge w:val="continue"/>
            <w:noWrap w:val="0"/>
            <w:vAlign w:val="center"/>
          </w:tcPr>
          <w:p>
            <w:pPr>
              <w:spacing w:line="300" w:lineRule="exact"/>
              <w:jc w:val="center"/>
              <w:rPr>
                <w:rFonts w:hint="default" w:ascii="Times New Roman" w:hAnsi="Times New Roman" w:eastAsia="仿宋_GB2312" w:cs="Times New Roman"/>
                <w:b/>
                <w:color w:val="auto"/>
                <w:kern w:val="0"/>
                <w:szCs w:val="21"/>
              </w:rPr>
            </w:pPr>
          </w:p>
        </w:tc>
        <w:tc>
          <w:tcPr>
            <w:tcW w:w="1026" w:type="dxa"/>
            <w:noWrap w:val="0"/>
            <w:vAlign w:val="center"/>
          </w:tcPr>
          <w:p>
            <w:pPr>
              <w:spacing w:line="30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在 职</w:t>
            </w:r>
          </w:p>
          <w:p>
            <w:pPr>
              <w:spacing w:line="30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教 育</w:t>
            </w:r>
          </w:p>
        </w:tc>
        <w:tc>
          <w:tcPr>
            <w:tcW w:w="2183" w:type="dxa"/>
            <w:gridSpan w:val="5"/>
            <w:noWrap w:val="0"/>
            <w:vAlign w:val="center"/>
          </w:tcPr>
          <w:p>
            <w:pPr>
              <w:spacing w:line="300" w:lineRule="exact"/>
              <w:jc w:val="center"/>
              <w:rPr>
                <w:rFonts w:hint="default" w:ascii="Times New Roman" w:hAnsi="Times New Roman" w:eastAsia="仿宋_GB2312" w:cs="Times New Roman"/>
                <w:b/>
                <w:color w:val="auto"/>
                <w:kern w:val="0"/>
                <w:szCs w:val="21"/>
              </w:rPr>
            </w:pPr>
          </w:p>
        </w:tc>
        <w:tc>
          <w:tcPr>
            <w:tcW w:w="1404" w:type="dxa"/>
            <w:noWrap w:val="0"/>
            <w:vAlign w:val="center"/>
          </w:tcPr>
          <w:p>
            <w:pPr>
              <w:spacing w:line="30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毕业院校</w:t>
            </w:r>
          </w:p>
          <w:p>
            <w:pPr>
              <w:spacing w:line="30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系及专业</w:t>
            </w:r>
          </w:p>
        </w:tc>
        <w:tc>
          <w:tcPr>
            <w:tcW w:w="2980" w:type="dxa"/>
            <w:gridSpan w:val="3"/>
            <w:noWrap w:val="0"/>
            <w:vAlign w:val="center"/>
          </w:tcPr>
          <w:p>
            <w:pPr>
              <w:spacing w:line="320" w:lineRule="exact"/>
              <w:jc w:val="center"/>
              <w:rPr>
                <w:rFonts w:hint="default" w:ascii="Times New Roman" w:hAnsi="Times New Roman" w:eastAsia="仿宋_GB2312" w:cs="Times New Roman"/>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406" w:type="dxa"/>
            <w:noWrap w:val="0"/>
            <w:vAlign w:val="center"/>
          </w:tcPr>
          <w:p>
            <w:pPr>
              <w:spacing w:line="32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身份证号</w:t>
            </w:r>
          </w:p>
        </w:tc>
        <w:tc>
          <w:tcPr>
            <w:tcW w:w="2053" w:type="dxa"/>
            <w:gridSpan w:val="3"/>
            <w:noWrap w:val="0"/>
            <w:vAlign w:val="center"/>
          </w:tcPr>
          <w:p>
            <w:pPr>
              <w:spacing w:line="320" w:lineRule="exact"/>
              <w:jc w:val="center"/>
              <w:rPr>
                <w:rFonts w:hint="default" w:ascii="Times New Roman" w:hAnsi="Times New Roman" w:eastAsia="仿宋_GB2312" w:cs="Times New Roman"/>
                <w:b/>
                <w:color w:val="auto"/>
                <w:kern w:val="0"/>
                <w:szCs w:val="21"/>
              </w:rPr>
            </w:pPr>
          </w:p>
        </w:tc>
        <w:tc>
          <w:tcPr>
            <w:tcW w:w="834" w:type="dxa"/>
            <w:gridSpan w:val="2"/>
            <w:noWrap w:val="0"/>
            <w:vAlign w:val="center"/>
          </w:tcPr>
          <w:p>
            <w:pPr>
              <w:spacing w:line="32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联系</w:t>
            </w:r>
          </w:p>
          <w:p>
            <w:pPr>
              <w:spacing w:line="32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电话</w:t>
            </w:r>
          </w:p>
        </w:tc>
        <w:tc>
          <w:tcPr>
            <w:tcW w:w="1726" w:type="dxa"/>
            <w:gridSpan w:val="2"/>
            <w:noWrap w:val="0"/>
            <w:vAlign w:val="center"/>
          </w:tcPr>
          <w:p>
            <w:pPr>
              <w:spacing w:line="320" w:lineRule="exact"/>
              <w:jc w:val="center"/>
              <w:rPr>
                <w:rFonts w:hint="default" w:ascii="Times New Roman" w:hAnsi="Times New Roman" w:eastAsia="仿宋_GB2312" w:cs="Times New Roman"/>
                <w:b/>
                <w:color w:val="auto"/>
                <w:kern w:val="0"/>
                <w:szCs w:val="21"/>
              </w:rPr>
            </w:pPr>
          </w:p>
        </w:tc>
        <w:tc>
          <w:tcPr>
            <w:tcW w:w="853" w:type="dxa"/>
            <w:noWrap w:val="0"/>
            <w:vAlign w:val="center"/>
          </w:tcPr>
          <w:p>
            <w:pPr>
              <w:spacing w:line="32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电子</w:t>
            </w:r>
          </w:p>
          <w:p>
            <w:pPr>
              <w:spacing w:line="32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邮箱</w:t>
            </w:r>
          </w:p>
        </w:tc>
        <w:tc>
          <w:tcPr>
            <w:tcW w:w="2127" w:type="dxa"/>
            <w:gridSpan w:val="2"/>
            <w:noWrap w:val="0"/>
            <w:vAlign w:val="center"/>
          </w:tcPr>
          <w:p>
            <w:pPr>
              <w:spacing w:line="320" w:lineRule="exact"/>
              <w:jc w:val="center"/>
              <w:rPr>
                <w:rFonts w:hint="default" w:ascii="Times New Roman" w:hAnsi="Times New Roman" w:eastAsia="仿宋_GB2312" w:cs="Times New Roman"/>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406" w:type="dxa"/>
            <w:noWrap w:val="0"/>
            <w:vAlign w:val="center"/>
          </w:tcPr>
          <w:p>
            <w:pPr>
              <w:spacing w:line="32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现工作</w:t>
            </w:r>
          </w:p>
          <w:p>
            <w:pPr>
              <w:spacing w:line="32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单位</w:t>
            </w:r>
          </w:p>
        </w:tc>
        <w:tc>
          <w:tcPr>
            <w:tcW w:w="7593" w:type="dxa"/>
            <w:gridSpan w:val="10"/>
            <w:noWrap w:val="0"/>
            <w:vAlign w:val="center"/>
          </w:tcPr>
          <w:p>
            <w:pPr>
              <w:spacing w:line="320" w:lineRule="exact"/>
              <w:jc w:val="center"/>
              <w:rPr>
                <w:rFonts w:hint="default" w:ascii="Times New Roman" w:hAnsi="Times New Roman" w:eastAsia="仿宋_GB2312" w:cs="Times New Roman"/>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406" w:type="dxa"/>
            <w:noWrap w:val="0"/>
            <w:vAlign w:val="center"/>
          </w:tcPr>
          <w:p>
            <w:pPr>
              <w:spacing w:line="32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报考单位</w:t>
            </w:r>
          </w:p>
          <w:p>
            <w:pPr>
              <w:spacing w:line="32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及岗位</w:t>
            </w:r>
          </w:p>
        </w:tc>
        <w:tc>
          <w:tcPr>
            <w:tcW w:w="7593" w:type="dxa"/>
            <w:gridSpan w:val="10"/>
            <w:noWrap w:val="0"/>
            <w:vAlign w:val="center"/>
          </w:tcPr>
          <w:p>
            <w:pPr>
              <w:spacing w:line="320" w:lineRule="exact"/>
              <w:jc w:val="center"/>
              <w:rPr>
                <w:rFonts w:hint="default" w:ascii="Times New Roman" w:hAnsi="Times New Roman" w:eastAsia="仿宋_GB2312" w:cs="Times New Roman"/>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1" w:hRule="atLeast"/>
          <w:jc w:val="center"/>
        </w:trPr>
        <w:tc>
          <w:tcPr>
            <w:tcW w:w="1406" w:type="dxa"/>
            <w:noWrap w:val="0"/>
            <w:vAlign w:val="center"/>
          </w:tcPr>
          <w:p>
            <w:pPr>
              <w:spacing w:line="32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简</w:t>
            </w:r>
          </w:p>
          <w:p>
            <w:pPr>
              <w:pStyle w:val="3"/>
              <w:rPr>
                <w:rFonts w:hint="default" w:ascii="Times New Roman" w:hAnsi="Times New Roman" w:eastAsia="仿宋_GB2312" w:cs="Times New Roman"/>
                <w:b/>
                <w:color w:val="auto"/>
                <w:kern w:val="0"/>
                <w:sz w:val="21"/>
                <w:szCs w:val="21"/>
              </w:rPr>
            </w:pPr>
          </w:p>
          <w:p>
            <w:pPr>
              <w:spacing w:line="32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历</w:t>
            </w:r>
          </w:p>
        </w:tc>
        <w:tc>
          <w:tcPr>
            <w:tcW w:w="7593" w:type="dxa"/>
            <w:gridSpan w:val="10"/>
            <w:noWrap w:val="0"/>
            <w:vAlign w:val="center"/>
          </w:tcPr>
          <w:p>
            <w:pPr>
              <w:spacing w:line="320" w:lineRule="exact"/>
              <w:rPr>
                <w:rFonts w:hint="default" w:ascii="Times New Roman" w:hAnsi="Times New Roman" w:eastAsia="仿宋_GB2312" w:cs="Times New Roman"/>
                <w:b/>
                <w:i/>
                <w:color w:val="auto"/>
                <w:szCs w:val="21"/>
              </w:rPr>
            </w:pPr>
            <w:r>
              <w:rPr>
                <w:rFonts w:hint="default" w:ascii="Times New Roman" w:hAnsi="Times New Roman" w:eastAsia="仿宋_GB2312" w:cs="Times New Roman"/>
                <w:b/>
                <w:i w:val="0"/>
                <w:iCs/>
                <w:color w:val="auto"/>
                <w:szCs w:val="21"/>
              </w:rPr>
              <w:t>（从大学教育填起）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6" w:hRule="atLeast"/>
          <w:jc w:val="center"/>
        </w:trPr>
        <w:tc>
          <w:tcPr>
            <w:tcW w:w="1406" w:type="dxa"/>
            <w:noWrap w:val="0"/>
            <w:vAlign w:val="center"/>
          </w:tcPr>
          <w:p>
            <w:pPr>
              <w:spacing w:line="32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奖惩</w:t>
            </w:r>
          </w:p>
          <w:p>
            <w:pPr>
              <w:spacing w:line="32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情况</w:t>
            </w:r>
          </w:p>
        </w:tc>
        <w:tc>
          <w:tcPr>
            <w:tcW w:w="7593" w:type="dxa"/>
            <w:gridSpan w:val="10"/>
            <w:noWrap w:val="0"/>
            <w:vAlign w:val="center"/>
          </w:tcPr>
          <w:p>
            <w:pPr>
              <w:spacing w:line="320" w:lineRule="exact"/>
              <w:rPr>
                <w:rFonts w:hint="default" w:ascii="Times New Roman" w:hAnsi="Times New Roman" w:eastAsia="仿宋_GB2312" w:cs="Times New Roman"/>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7" w:hRule="exact"/>
          <w:jc w:val="center"/>
        </w:trPr>
        <w:tc>
          <w:tcPr>
            <w:tcW w:w="1406" w:type="dxa"/>
            <w:vMerge w:val="restart"/>
            <w:noWrap w:val="0"/>
            <w:vAlign w:val="center"/>
          </w:tcPr>
          <w:p>
            <w:pPr>
              <w:spacing w:line="32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家庭主要</w:t>
            </w:r>
          </w:p>
          <w:p>
            <w:pPr>
              <w:spacing w:line="32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成员及重</w:t>
            </w:r>
          </w:p>
          <w:p>
            <w:pPr>
              <w:spacing w:line="32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要社会</w:t>
            </w:r>
          </w:p>
          <w:p>
            <w:pPr>
              <w:spacing w:line="32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关系</w:t>
            </w:r>
          </w:p>
        </w:tc>
        <w:tc>
          <w:tcPr>
            <w:tcW w:w="1026" w:type="dxa"/>
            <w:noWrap w:val="0"/>
            <w:vAlign w:val="center"/>
          </w:tcPr>
          <w:p>
            <w:pPr>
              <w:spacing w:line="24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称谓</w:t>
            </w:r>
          </w:p>
        </w:tc>
        <w:tc>
          <w:tcPr>
            <w:tcW w:w="838" w:type="dxa"/>
            <w:noWrap w:val="0"/>
            <w:vAlign w:val="center"/>
          </w:tcPr>
          <w:p>
            <w:pPr>
              <w:spacing w:line="24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姓名</w:t>
            </w:r>
          </w:p>
        </w:tc>
        <w:tc>
          <w:tcPr>
            <w:tcW w:w="601" w:type="dxa"/>
            <w:gridSpan w:val="2"/>
            <w:noWrap w:val="0"/>
            <w:vAlign w:val="center"/>
          </w:tcPr>
          <w:p>
            <w:pPr>
              <w:spacing w:line="24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年</w:t>
            </w:r>
          </w:p>
          <w:p>
            <w:pPr>
              <w:spacing w:line="24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龄</w:t>
            </w:r>
          </w:p>
        </w:tc>
        <w:tc>
          <w:tcPr>
            <w:tcW w:w="744" w:type="dxa"/>
            <w:gridSpan w:val="2"/>
            <w:noWrap w:val="0"/>
            <w:vAlign w:val="center"/>
          </w:tcPr>
          <w:p>
            <w:pPr>
              <w:spacing w:line="24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政治</w:t>
            </w:r>
          </w:p>
          <w:p>
            <w:pPr>
              <w:spacing w:line="24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面貌</w:t>
            </w:r>
          </w:p>
        </w:tc>
        <w:tc>
          <w:tcPr>
            <w:tcW w:w="1404" w:type="dxa"/>
            <w:noWrap w:val="0"/>
            <w:vAlign w:val="center"/>
          </w:tcPr>
          <w:p>
            <w:pPr>
              <w:spacing w:line="24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是否有</w:t>
            </w:r>
          </w:p>
          <w:p>
            <w:pPr>
              <w:spacing w:line="24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回避关系</w:t>
            </w:r>
          </w:p>
        </w:tc>
        <w:tc>
          <w:tcPr>
            <w:tcW w:w="2980" w:type="dxa"/>
            <w:gridSpan w:val="3"/>
            <w:noWrap w:val="0"/>
            <w:vAlign w:val="center"/>
          </w:tcPr>
          <w:p>
            <w:pPr>
              <w:spacing w:line="240" w:lineRule="exact"/>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406" w:type="dxa"/>
            <w:vMerge w:val="continue"/>
            <w:noWrap w:val="0"/>
            <w:vAlign w:val="center"/>
          </w:tcPr>
          <w:p>
            <w:pPr>
              <w:spacing w:line="360" w:lineRule="exact"/>
              <w:rPr>
                <w:rFonts w:hint="default" w:ascii="Times New Roman" w:hAnsi="Times New Roman" w:eastAsia="仿宋_GB2312" w:cs="Times New Roman"/>
                <w:b/>
                <w:color w:val="auto"/>
                <w:szCs w:val="21"/>
              </w:rPr>
            </w:pPr>
          </w:p>
        </w:tc>
        <w:tc>
          <w:tcPr>
            <w:tcW w:w="1026" w:type="dxa"/>
            <w:noWrap w:val="0"/>
            <w:vAlign w:val="center"/>
          </w:tcPr>
          <w:p>
            <w:pPr>
              <w:spacing w:line="320" w:lineRule="exact"/>
              <w:jc w:val="center"/>
              <w:rPr>
                <w:rFonts w:hint="default" w:ascii="Times New Roman" w:hAnsi="Times New Roman" w:eastAsia="仿宋_GB2312" w:cs="Times New Roman"/>
                <w:b/>
                <w:color w:val="auto"/>
                <w:kern w:val="0"/>
                <w:szCs w:val="21"/>
              </w:rPr>
            </w:pPr>
          </w:p>
        </w:tc>
        <w:tc>
          <w:tcPr>
            <w:tcW w:w="838" w:type="dxa"/>
            <w:noWrap w:val="0"/>
            <w:vAlign w:val="center"/>
          </w:tcPr>
          <w:p>
            <w:pPr>
              <w:spacing w:line="320" w:lineRule="exact"/>
              <w:jc w:val="center"/>
              <w:rPr>
                <w:rFonts w:hint="default" w:ascii="Times New Roman" w:hAnsi="Times New Roman" w:eastAsia="仿宋_GB2312" w:cs="Times New Roman"/>
                <w:b/>
                <w:color w:val="auto"/>
                <w:kern w:val="0"/>
                <w:szCs w:val="21"/>
              </w:rPr>
            </w:pPr>
          </w:p>
        </w:tc>
        <w:tc>
          <w:tcPr>
            <w:tcW w:w="601" w:type="dxa"/>
            <w:gridSpan w:val="2"/>
            <w:noWrap w:val="0"/>
            <w:vAlign w:val="center"/>
          </w:tcPr>
          <w:p>
            <w:pPr>
              <w:spacing w:line="320" w:lineRule="exact"/>
              <w:jc w:val="center"/>
              <w:rPr>
                <w:rFonts w:hint="default" w:ascii="Times New Roman" w:hAnsi="Times New Roman" w:eastAsia="仿宋_GB2312" w:cs="Times New Roman"/>
                <w:b/>
                <w:color w:val="auto"/>
                <w:kern w:val="0"/>
                <w:szCs w:val="21"/>
              </w:rPr>
            </w:pPr>
          </w:p>
        </w:tc>
        <w:tc>
          <w:tcPr>
            <w:tcW w:w="744" w:type="dxa"/>
            <w:gridSpan w:val="2"/>
            <w:noWrap w:val="0"/>
            <w:vAlign w:val="center"/>
          </w:tcPr>
          <w:p>
            <w:pPr>
              <w:spacing w:line="320" w:lineRule="exact"/>
              <w:jc w:val="center"/>
              <w:rPr>
                <w:rFonts w:hint="default" w:ascii="Times New Roman" w:hAnsi="Times New Roman" w:eastAsia="仿宋_GB2312" w:cs="Times New Roman"/>
                <w:b/>
                <w:color w:val="auto"/>
                <w:kern w:val="0"/>
                <w:szCs w:val="21"/>
              </w:rPr>
            </w:pPr>
          </w:p>
        </w:tc>
        <w:tc>
          <w:tcPr>
            <w:tcW w:w="1404" w:type="dxa"/>
            <w:noWrap w:val="0"/>
            <w:vAlign w:val="center"/>
          </w:tcPr>
          <w:p>
            <w:pPr>
              <w:spacing w:line="320" w:lineRule="exact"/>
              <w:jc w:val="center"/>
              <w:rPr>
                <w:rFonts w:hint="default" w:ascii="Times New Roman" w:hAnsi="Times New Roman" w:eastAsia="仿宋_GB2312" w:cs="Times New Roman"/>
                <w:b/>
                <w:color w:val="auto"/>
                <w:kern w:val="0"/>
                <w:szCs w:val="21"/>
              </w:rPr>
            </w:pPr>
          </w:p>
        </w:tc>
        <w:tc>
          <w:tcPr>
            <w:tcW w:w="2980" w:type="dxa"/>
            <w:gridSpan w:val="3"/>
            <w:noWrap w:val="0"/>
            <w:vAlign w:val="center"/>
          </w:tcPr>
          <w:p>
            <w:pPr>
              <w:spacing w:line="320" w:lineRule="exact"/>
              <w:jc w:val="center"/>
              <w:rPr>
                <w:rFonts w:hint="default" w:ascii="Times New Roman" w:hAnsi="Times New Roman" w:eastAsia="仿宋_GB2312" w:cs="Times New Roman"/>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406" w:type="dxa"/>
            <w:vMerge w:val="continue"/>
            <w:noWrap w:val="0"/>
            <w:vAlign w:val="center"/>
          </w:tcPr>
          <w:p>
            <w:pPr>
              <w:spacing w:line="360" w:lineRule="exact"/>
              <w:rPr>
                <w:rFonts w:hint="default" w:ascii="Times New Roman" w:hAnsi="Times New Roman" w:eastAsia="仿宋_GB2312" w:cs="Times New Roman"/>
                <w:b/>
                <w:color w:val="auto"/>
                <w:szCs w:val="21"/>
              </w:rPr>
            </w:pPr>
          </w:p>
        </w:tc>
        <w:tc>
          <w:tcPr>
            <w:tcW w:w="1026" w:type="dxa"/>
            <w:noWrap w:val="0"/>
            <w:vAlign w:val="center"/>
          </w:tcPr>
          <w:p>
            <w:pPr>
              <w:spacing w:line="320" w:lineRule="exact"/>
              <w:jc w:val="center"/>
              <w:rPr>
                <w:rFonts w:hint="default" w:ascii="Times New Roman" w:hAnsi="Times New Roman" w:eastAsia="仿宋_GB2312" w:cs="Times New Roman"/>
                <w:b/>
                <w:color w:val="auto"/>
                <w:kern w:val="0"/>
                <w:szCs w:val="21"/>
              </w:rPr>
            </w:pPr>
          </w:p>
        </w:tc>
        <w:tc>
          <w:tcPr>
            <w:tcW w:w="838" w:type="dxa"/>
            <w:noWrap w:val="0"/>
            <w:vAlign w:val="center"/>
          </w:tcPr>
          <w:p>
            <w:pPr>
              <w:spacing w:line="320" w:lineRule="exact"/>
              <w:jc w:val="center"/>
              <w:rPr>
                <w:rFonts w:hint="default" w:ascii="Times New Roman" w:hAnsi="Times New Roman" w:eastAsia="仿宋_GB2312" w:cs="Times New Roman"/>
                <w:b/>
                <w:color w:val="auto"/>
                <w:kern w:val="0"/>
                <w:szCs w:val="21"/>
              </w:rPr>
            </w:pPr>
          </w:p>
        </w:tc>
        <w:tc>
          <w:tcPr>
            <w:tcW w:w="601" w:type="dxa"/>
            <w:gridSpan w:val="2"/>
            <w:noWrap w:val="0"/>
            <w:vAlign w:val="center"/>
          </w:tcPr>
          <w:p>
            <w:pPr>
              <w:spacing w:line="320" w:lineRule="exact"/>
              <w:jc w:val="center"/>
              <w:rPr>
                <w:rFonts w:hint="default" w:ascii="Times New Roman" w:hAnsi="Times New Roman" w:eastAsia="仿宋_GB2312" w:cs="Times New Roman"/>
                <w:b/>
                <w:color w:val="auto"/>
                <w:kern w:val="0"/>
                <w:szCs w:val="21"/>
              </w:rPr>
            </w:pPr>
          </w:p>
        </w:tc>
        <w:tc>
          <w:tcPr>
            <w:tcW w:w="744" w:type="dxa"/>
            <w:gridSpan w:val="2"/>
            <w:noWrap w:val="0"/>
            <w:vAlign w:val="center"/>
          </w:tcPr>
          <w:p>
            <w:pPr>
              <w:spacing w:line="320" w:lineRule="exact"/>
              <w:jc w:val="center"/>
              <w:rPr>
                <w:rFonts w:hint="default" w:ascii="Times New Roman" w:hAnsi="Times New Roman" w:eastAsia="仿宋_GB2312" w:cs="Times New Roman"/>
                <w:b/>
                <w:color w:val="auto"/>
                <w:kern w:val="0"/>
                <w:szCs w:val="21"/>
              </w:rPr>
            </w:pPr>
          </w:p>
        </w:tc>
        <w:tc>
          <w:tcPr>
            <w:tcW w:w="1404" w:type="dxa"/>
            <w:noWrap w:val="0"/>
            <w:vAlign w:val="center"/>
          </w:tcPr>
          <w:p>
            <w:pPr>
              <w:spacing w:line="320" w:lineRule="exact"/>
              <w:jc w:val="center"/>
              <w:rPr>
                <w:rFonts w:hint="default" w:ascii="Times New Roman" w:hAnsi="Times New Roman" w:eastAsia="仿宋_GB2312" w:cs="Times New Roman"/>
                <w:b/>
                <w:color w:val="auto"/>
                <w:kern w:val="0"/>
                <w:szCs w:val="21"/>
              </w:rPr>
            </w:pPr>
          </w:p>
        </w:tc>
        <w:tc>
          <w:tcPr>
            <w:tcW w:w="2980" w:type="dxa"/>
            <w:gridSpan w:val="3"/>
            <w:noWrap w:val="0"/>
            <w:vAlign w:val="center"/>
          </w:tcPr>
          <w:p>
            <w:pPr>
              <w:spacing w:line="320" w:lineRule="exact"/>
              <w:jc w:val="center"/>
              <w:rPr>
                <w:rFonts w:hint="default" w:ascii="Times New Roman" w:hAnsi="Times New Roman" w:eastAsia="仿宋_GB2312" w:cs="Times New Roman"/>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406" w:type="dxa"/>
            <w:vMerge w:val="continue"/>
            <w:noWrap w:val="0"/>
            <w:vAlign w:val="center"/>
          </w:tcPr>
          <w:p>
            <w:pPr>
              <w:spacing w:line="360" w:lineRule="exact"/>
              <w:rPr>
                <w:rFonts w:hint="default" w:ascii="Times New Roman" w:hAnsi="Times New Roman" w:eastAsia="仿宋_GB2312" w:cs="Times New Roman"/>
                <w:b/>
                <w:color w:val="auto"/>
                <w:szCs w:val="21"/>
              </w:rPr>
            </w:pPr>
          </w:p>
        </w:tc>
        <w:tc>
          <w:tcPr>
            <w:tcW w:w="1026" w:type="dxa"/>
            <w:noWrap w:val="0"/>
            <w:vAlign w:val="center"/>
          </w:tcPr>
          <w:p>
            <w:pPr>
              <w:spacing w:line="320" w:lineRule="exact"/>
              <w:jc w:val="center"/>
              <w:rPr>
                <w:rFonts w:hint="default" w:ascii="Times New Roman" w:hAnsi="Times New Roman" w:eastAsia="仿宋_GB2312" w:cs="Times New Roman"/>
                <w:b/>
                <w:color w:val="auto"/>
                <w:kern w:val="0"/>
                <w:szCs w:val="21"/>
              </w:rPr>
            </w:pPr>
          </w:p>
        </w:tc>
        <w:tc>
          <w:tcPr>
            <w:tcW w:w="838" w:type="dxa"/>
            <w:noWrap w:val="0"/>
            <w:vAlign w:val="center"/>
          </w:tcPr>
          <w:p>
            <w:pPr>
              <w:spacing w:line="320" w:lineRule="exact"/>
              <w:jc w:val="center"/>
              <w:rPr>
                <w:rFonts w:hint="default" w:ascii="Times New Roman" w:hAnsi="Times New Roman" w:eastAsia="仿宋_GB2312" w:cs="Times New Roman"/>
                <w:b/>
                <w:color w:val="auto"/>
                <w:kern w:val="0"/>
                <w:szCs w:val="21"/>
              </w:rPr>
            </w:pPr>
          </w:p>
        </w:tc>
        <w:tc>
          <w:tcPr>
            <w:tcW w:w="601" w:type="dxa"/>
            <w:gridSpan w:val="2"/>
            <w:noWrap w:val="0"/>
            <w:vAlign w:val="center"/>
          </w:tcPr>
          <w:p>
            <w:pPr>
              <w:spacing w:line="320" w:lineRule="exact"/>
              <w:jc w:val="center"/>
              <w:rPr>
                <w:rFonts w:hint="default" w:ascii="Times New Roman" w:hAnsi="Times New Roman" w:eastAsia="仿宋_GB2312" w:cs="Times New Roman"/>
                <w:b/>
                <w:color w:val="auto"/>
                <w:kern w:val="0"/>
                <w:szCs w:val="21"/>
              </w:rPr>
            </w:pPr>
          </w:p>
        </w:tc>
        <w:tc>
          <w:tcPr>
            <w:tcW w:w="744" w:type="dxa"/>
            <w:gridSpan w:val="2"/>
            <w:noWrap w:val="0"/>
            <w:vAlign w:val="center"/>
          </w:tcPr>
          <w:p>
            <w:pPr>
              <w:spacing w:line="320" w:lineRule="exact"/>
              <w:jc w:val="center"/>
              <w:rPr>
                <w:rFonts w:hint="default" w:ascii="Times New Roman" w:hAnsi="Times New Roman" w:eastAsia="仿宋_GB2312" w:cs="Times New Roman"/>
                <w:b/>
                <w:color w:val="auto"/>
                <w:kern w:val="0"/>
                <w:szCs w:val="21"/>
              </w:rPr>
            </w:pPr>
          </w:p>
        </w:tc>
        <w:tc>
          <w:tcPr>
            <w:tcW w:w="1404" w:type="dxa"/>
            <w:noWrap w:val="0"/>
            <w:vAlign w:val="center"/>
          </w:tcPr>
          <w:p>
            <w:pPr>
              <w:spacing w:line="320" w:lineRule="exact"/>
              <w:jc w:val="center"/>
              <w:rPr>
                <w:rFonts w:hint="default" w:ascii="Times New Roman" w:hAnsi="Times New Roman" w:eastAsia="仿宋_GB2312" w:cs="Times New Roman"/>
                <w:b/>
                <w:color w:val="auto"/>
                <w:kern w:val="0"/>
                <w:szCs w:val="21"/>
              </w:rPr>
            </w:pPr>
          </w:p>
        </w:tc>
        <w:tc>
          <w:tcPr>
            <w:tcW w:w="2980" w:type="dxa"/>
            <w:gridSpan w:val="3"/>
            <w:noWrap w:val="0"/>
            <w:vAlign w:val="center"/>
          </w:tcPr>
          <w:p>
            <w:pPr>
              <w:spacing w:line="320" w:lineRule="exact"/>
              <w:jc w:val="center"/>
              <w:rPr>
                <w:rFonts w:hint="default" w:ascii="Times New Roman" w:hAnsi="Times New Roman" w:eastAsia="仿宋_GB2312" w:cs="Times New Roman"/>
                <w:b/>
                <w:color w:val="auto"/>
                <w:kern w:val="0"/>
                <w:szCs w:val="21"/>
              </w:rPr>
            </w:pPr>
          </w:p>
        </w:tc>
      </w:tr>
    </w:tbl>
    <w:p>
      <w:pPr>
        <w:pStyle w:val="2"/>
      </w:pPr>
    </w:p>
    <w:p>
      <w:pPr>
        <w:pStyle w:val="2"/>
      </w:pPr>
    </w:p>
    <w:p>
      <w:pPr>
        <w:keepNext w:val="0"/>
        <w:keepLines w:val="0"/>
        <w:pageBreakBefore w:val="0"/>
        <w:widowControl w:val="0"/>
        <w:kinsoku/>
        <w:wordWrap/>
        <w:overflowPunct/>
        <w:topLinePunct w:val="0"/>
        <w:autoSpaceDE/>
        <w:autoSpaceDN/>
        <w:bidi w:val="0"/>
        <w:snapToGrid w:val="0"/>
        <w:spacing w:line="340" w:lineRule="exact"/>
        <w:textAlignment w:val="auto"/>
        <w:rPr>
          <w:rFonts w:hint="default" w:ascii="Times New Roman" w:hAnsi="Times New Roman" w:eastAsia="黑体" w:cs="Times New Roman"/>
          <w:b/>
          <w:bCs/>
          <w:color w:val="auto"/>
          <w:sz w:val="32"/>
          <w:szCs w:val="32"/>
        </w:rPr>
      </w:pPr>
    </w:p>
    <w:p>
      <w:pPr>
        <w:keepNext w:val="0"/>
        <w:keepLines w:val="0"/>
        <w:pageBreakBefore w:val="0"/>
        <w:widowControl w:val="0"/>
        <w:kinsoku/>
        <w:wordWrap/>
        <w:overflowPunct/>
        <w:topLinePunct w:val="0"/>
        <w:autoSpaceDE/>
        <w:autoSpaceDN/>
        <w:bidi w:val="0"/>
        <w:snapToGrid w:val="0"/>
        <w:spacing w:line="340" w:lineRule="exact"/>
        <w:textAlignment w:val="auto"/>
        <w:rPr>
          <w:rFonts w:hint="default" w:ascii="Times New Roman" w:hAnsi="Times New Roman" w:eastAsia="黑体" w:cs="Times New Roman"/>
          <w:b/>
          <w:bCs/>
          <w:color w:val="auto"/>
          <w:sz w:val="32"/>
          <w:szCs w:val="32"/>
        </w:rPr>
      </w:pPr>
    </w:p>
    <w:p>
      <w:pPr>
        <w:keepNext w:val="0"/>
        <w:keepLines w:val="0"/>
        <w:pageBreakBefore w:val="0"/>
        <w:widowControl w:val="0"/>
        <w:kinsoku/>
        <w:wordWrap/>
        <w:overflowPunct/>
        <w:topLinePunct w:val="0"/>
        <w:autoSpaceDE/>
        <w:autoSpaceDN/>
        <w:bidi w:val="0"/>
        <w:snapToGrid w:val="0"/>
        <w:spacing w:line="340" w:lineRule="exact"/>
        <w:textAlignment w:val="auto"/>
        <w:rPr>
          <w:rFonts w:hint="default" w:ascii="Times New Roman" w:hAnsi="Times New Roman" w:eastAsia="黑体" w:cs="Times New Roman"/>
          <w:b/>
          <w:bCs/>
          <w:color w:val="auto"/>
          <w:sz w:val="32"/>
          <w:szCs w:val="32"/>
        </w:rPr>
      </w:pPr>
      <w:r>
        <w:rPr>
          <w:rFonts w:hint="default" w:ascii="Times New Roman" w:hAnsi="Times New Roman" w:eastAsia="黑体" w:cs="Times New Roman"/>
          <w:b/>
          <w:bCs/>
          <w:color w:val="auto"/>
          <w:sz w:val="32"/>
          <w:szCs w:val="32"/>
        </w:rPr>
        <w:t>附</w:t>
      </w:r>
      <w:r>
        <w:rPr>
          <w:rFonts w:hint="default" w:ascii="Times New Roman" w:hAnsi="Times New Roman" w:eastAsia="黑体" w:cs="Times New Roman"/>
          <w:b/>
          <w:bCs/>
          <w:color w:val="auto"/>
          <w:sz w:val="32"/>
          <w:szCs w:val="32"/>
          <w:lang w:eastAsia="zh-CN"/>
        </w:rPr>
        <w:t>件</w:t>
      </w:r>
      <w:r>
        <w:rPr>
          <w:rFonts w:hint="default" w:ascii="Times New Roman" w:hAnsi="Times New Roman" w:eastAsia="黑体" w:cs="Times New Roman"/>
          <w:b/>
          <w:bCs/>
          <w:color w:val="auto"/>
          <w:sz w:val="32"/>
          <w:szCs w:val="32"/>
        </w:rPr>
        <w:t>3</w:t>
      </w:r>
    </w:p>
    <w:p>
      <w:pPr>
        <w:keepNext w:val="0"/>
        <w:keepLines w:val="0"/>
        <w:pageBreakBefore w:val="0"/>
        <w:widowControl w:val="0"/>
        <w:kinsoku/>
        <w:wordWrap/>
        <w:overflowPunct/>
        <w:topLinePunct w:val="0"/>
        <w:autoSpaceDE/>
        <w:autoSpaceDN/>
        <w:bidi w:val="0"/>
        <w:adjustRightInd w:val="0"/>
        <w:snapToGrid w:val="0"/>
        <w:spacing w:line="600" w:lineRule="exact"/>
        <w:ind w:firstLine="883" w:firstLineChars="200"/>
        <w:textAlignment w:val="auto"/>
        <w:rPr>
          <w:rFonts w:hint="eastAsia" w:ascii="方正黑体_GBK" w:hAnsi="方正黑体_GBK" w:eastAsia="方正黑体_GBK" w:cs="方正黑体_GBK"/>
          <w:b/>
          <w:bCs/>
          <w:color w:val="auto"/>
          <w:sz w:val="44"/>
          <w:szCs w:val="44"/>
        </w:rPr>
      </w:pPr>
      <w:r>
        <w:rPr>
          <w:rFonts w:hint="eastAsia" w:ascii="方正黑体_GBK" w:hAnsi="方正黑体_GBK" w:eastAsia="方正黑体_GBK" w:cs="方正黑体_GBK"/>
          <w:b/>
          <w:bCs/>
          <w:color w:val="auto"/>
          <w:sz w:val="44"/>
          <w:szCs w:val="44"/>
        </w:rPr>
        <w:t>考生新冠肺炎疫情防控告知暨承诺书</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default" w:ascii="Times New Roman" w:hAnsi="Times New Roman" w:eastAsia="仿宋" w:cs="Times New Roman"/>
          <w:b/>
          <w:bCs/>
          <w:color w:val="auto"/>
          <w:sz w:val="28"/>
          <w:szCs w:val="28"/>
          <w:lang w:val="en-US" w:eastAsia="zh-CN"/>
        </w:rPr>
      </w:pPr>
      <w:r>
        <w:rPr>
          <w:rFonts w:hint="default" w:ascii="Times New Roman" w:hAnsi="Times New Roman" w:eastAsia="仿宋" w:cs="Times New Roman"/>
          <w:b/>
          <w:bCs/>
          <w:color w:val="auto"/>
          <w:sz w:val="28"/>
          <w:szCs w:val="28"/>
          <w:lang w:val="en-US" w:eastAsia="zh-CN"/>
        </w:rPr>
        <w:t>一</w:t>
      </w:r>
      <w:r>
        <w:rPr>
          <w:rFonts w:hint="eastAsia" w:ascii="Times New Roman" w:hAnsi="Times New Roman" w:eastAsia="仿宋" w:cs="Times New Roman"/>
          <w:b/>
          <w:bCs/>
          <w:color w:val="auto"/>
          <w:sz w:val="28"/>
          <w:szCs w:val="28"/>
          <w:lang w:val="en-US" w:eastAsia="zh-CN"/>
        </w:rPr>
        <w:t>、</w:t>
      </w:r>
      <w:r>
        <w:rPr>
          <w:rFonts w:hint="default" w:ascii="Times New Roman" w:hAnsi="Times New Roman" w:eastAsia="仿宋" w:cs="Times New Roman"/>
          <w:b/>
          <w:bCs/>
          <w:color w:val="auto"/>
          <w:sz w:val="28"/>
          <w:szCs w:val="28"/>
          <w:lang w:val="en-US" w:eastAsia="zh-CN"/>
        </w:rPr>
        <w:t>请广大考生务必做好自我健康管理，通过微信小程序“国家政务服务平台”及“四川天府健康通”申领本人防疫健康码，并于考前15天起持续关注健康码状态。</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default" w:ascii="Times New Roman" w:hAnsi="Times New Roman" w:eastAsia="仿宋" w:cs="Times New Roman"/>
          <w:b/>
          <w:bCs/>
          <w:color w:val="auto"/>
          <w:sz w:val="28"/>
          <w:szCs w:val="28"/>
          <w:lang w:val="en-US" w:eastAsia="zh-CN"/>
        </w:rPr>
      </w:pPr>
      <w:r>
        <w:rPr>
          <w:rFonts w:hint="default" w:ascii="Times New Roman" w:hAnsi="Times New Roman" w:eastAsia="仿宋" w:cs="Times New Roman"/>
          <w:b/>
          <w:bCs/>
          <w:color w:val="auto"/>
          <w:sz w:val="28"/>
          <w:szCs w:val="28"/>
          <w:lang w:val="en-US" w:eastAsia="zh-CN"/>
        </w:rPr>
        <w:t>二</w:t>
      </w:r>
      <w:r>
        <w:rPr>
          <w:rFonts w:hint="eastAsia" w:ascii="Times New Roman" w:hAnsi="Times New Roman" w:eastAsia="仿宋" w:cs="Times New Roman"/>
          <w:b/>
          <w:bCs/>
          <w:color w:val="auto"/>
          <w:sz w:val="28"/>
          <w:szCs w:val="28"/>
          <w:lang w:val="en-US" w:eastAsia="zh-CN"/>
        </w:rPr>
        <w:t>、</w:t>
      </w:r>
      <w:r>
        <w:rPr>
          <w:rFonts w:hint="default" w:ascii="Times New Roman" w:hAnsi="Times New Roman" w:eastAsia="仿宋" w:cs="Times New Roman"/>
          <w:b/>
          <w:bCs/>
          <w:color w:val="auto"/>
          <w:sz w:val="28"/>
          <w:szCs w:val="28"/>
          <w:lang w:val="en-US" w:eastAsia="zh-CN"/>
        </w:rPr>
        <w:t>考生赴考时如乘坐公共交通工具，需要全程规范佩戴口罩，保持安全社交距离，做好手部卫生。</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default" w:ascii="Times New Roman" w:hAnsi="Times New Roman" w:eastAsia="仿宋" w:cs="Times New Roman"/>
          <w:b/>
          <w:bCs/>
          <w:color w:val="auto"/>
          <w:sz w:val="28"/>
          <w:szCs w:val="28"/>
          <w:lang w:val="en-US" w:eastAsia="zh-CN"/>
        </w:rPr>
      </w:pPr>
      <w:r>
        <w:rPr>
          <w:rFonts w:hint="default" w:ascii="Times New Roman" w:hAnsi="Times New Roman" w:eastAsia="仿宋" w:cs="Times New Roman"/>
          <w:b/>
          <w:bCs/>
          <w:color w:val="auto"/>
          <w:sz w:val="28"/>
          <w:szCs w:val="28"/>
          <w:lang w:val="en-US" w:eastAsia="zh-CN"/>
        </w:rPr>
        <w:t>三</w:t>
      </w:r>
      <w:r>
        <w:rPr>
          <w:rFonts w:hint="eastAsia" w:ascii="Times New Roman" w:hAnsi="Times New Roman" w:eastAsia="仿宋" w:cs="Times New Roman"/>
          <w:b/>
          <w:bCs/>
          <w:color w:val="auto"/>
          <w:sz w:val="28"/>
          <w:szCs w:val="28"/>
          <w:lang w:val="en-US" w:eastAsia="zh-CN"/>
        </w:rPr>
        <w:t>、</w:t>
      </w:r>
      <w:r>
        <w:rPr>
          <w:rFonts w:hint="default" w:ascii="Times New Roman" w:hAnsi="Times New Roman" w:eastAsia="仿宋" w:cs="Times New Roman"/>
          <w:b/>
          <w:bCs/>
          <w:color w:val="auto"/>
          <w:sz w:val="28"/>
          <w:szCs w:val="28"/>
          <w:lang w:val="en-US" w:eastAsia="zh-CN"/>
        </w:rPr>
        <w:t>请考生提前准备好当天本人防疫健康码（绿码）和通信大数据行程卡（绿码）、面试通知书、有效身份证件以及核酸检测阴性报告证明（纸质、电子版均可，下同），并配合工作人员做好入场扫码和体温检测准备。</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default" w:ascii="Times New Roman" w:hAnsi="Times New Roman" w:eastAsia="仿宋" w:cs="Times New Roman"/>
          <w:b/>
          <w:bCs/>
          <w:color w:val="auto"/>
          <w:sz w:val="28"/>
          <w:szCs w:val="28"/>
          <w:lang w:val="en-US" w:eastAsia="zh-CN"/>
        </w:rPr>
      </w:pPr>
      <w:r>
        <w:rPr>
          <w:rFonts w:hint="default" w:ascii="Times New Roman" w:hAnsi="Times New Roman" w:eastAsia="仿宋" w:cs="Times New Roman"/>
          <w:b/>
          <w:bCs/>
          <w:color w:val="auto"/>
          <w:sz w:val="28"/>
          <w:szCs w:val="28"/>
          <w:lang w:val="en-US" w:eastAsia="zh-CN"/>
        </w:rPr>
        <w:t>四</w:t>
      </w:r>
      <w:r>
        <w:rPr>
          <w:rFonts w:hint="eastAsia" w:ascii="Times New Roman" w:hAnsi="Times New Roman" w:eastAsia="仿宋" w:cs="Times New Roman"/>
          <w:b/>
          <w:bCs/>
          <w:color w:val="auto"/>
          <w:sz w:val="28"/>
          <w:szCs w:val="28"/>
          <w:lang w:val="en-US" w:eastAsia="zh-CN"/>
        </w:rPr>
        <w:t>、</w:t>
      </w:r>
      <w:r>
        <w:rPr>
          <w:rFonts w:hint="default" w:ascii="Times New Roman" w:hAnsi="Times New Roman" w:eastAsia="仿宋" w:cs="Times New Roman"/>
          <w:b/>
          <w:bCs/>
          <w:color w:val="auto"/>
          <w:sz w:val="28"/>
          <w:szCs w:val="28"/>
          <w:lang w:val="en-US" w:eastAsia="zh-CN"/>
        </w:rPr>
        <w:t>所有考生需持48小时内川内有资质的检测服务机构出具的核酸检测阴性报告证明，方可参加资格审查和考试。核酸检测报告时间以出具时间为准，非采样时间或报告打印时间。请考生提前做好采样准备，经查验检测结果、结果出具时间等不符合规定的考生，不得参加资格审查和考试。</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default" w:ascii="Times New Roman" w:hAnsi="Times New Roman" w:eastAsia="仿宋" w:cs="Times New Roman"/>
          <w:b/>
          <w:bCs/>
          <w:color w:val="auto"/>
          <w:sz w:val="28"/>
          <w:szCs w:val="28"/>
          <w:lang w:val="en-US" w:eastAsia="zh-CN"/>
        </w:rPr>
      </w:pPr>
      <w:r>
        <w:rPr>
          <w:rFonts w:hint="default" w:ascii="Times New Roman" w:hAnsi="Times New Roman" w:eastAsia="仿宋" w:cs="Times New Roman"/>
          <w:b/>
          <w:bCs/>
          <w:color w:val="auto"/>
          <w:sz w:val="28"/>
          <w:szCs w:val="28"/>
          <w:lang w:val="en-US" w:eastAsia="zh-CN"/>
        </w:rPr>
        <w:t>五</w:t>
      </w:r>
      <w:r>
        <w:rPr>
          <w:rFonts w:hint="eastAsia" w:ascii="Times New Roman" w:hAnsi="Times New Roman" w:eastAsia="仿宋" w:cs="Times New Roman"/>
          <w:b/>
          <w:bCs/>
          <w:color w:val="auto"/>
          <w:sz w:val="28"/>
          <w:szCs w:val="28"/>
          <w:lang w:val="en-US" w:eastAsia="zh-CN"/>
        </w:rPr>
        <w:t>、</w:t>
      </w:r>
      <w:r>
        <w:rPr>
          <w:rFonts w:hint="default" w:ascii="Times New Roman" w:hAnsi="Times New Roman" w:eastAsia="仿宋" w:cs="Times New Roman"/>
          <w:b/>
          <w:bCs/>
          <w:color w:val="auto"/>
          <w:sz w:val="28"/>
          <w:szCs w:val="28"/>
          <w:lang w:val="en-US" w:eastAsia="zh-CN"/>
        </w:rPr>
        <w:t>资格审查和考试前14天内有中高风险地区所在地市其他县（市、区、旗）和中高风险地区所在直辖市的县（区）其他乡镇（街道）旅居史、有本土感染者但未划定中高风险地区的县（市、区、旗）及不设区的地级市旅居史的考生，需提供资格审查和考试前3天内2次（采样时间间隔24小时，最后一次采样须在川内有资质的检测服务机构进行）核酸检测阴性证明。</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default" w:ascii="Times New Roman" w:hAnsi="Times New Roman" w:eastAsia="仿宋" w:cs="Times New Roman"/>
          <w:b/>
          <w:bCs/>
          <w:color w:val="auto"/>
          <w:sz w:val="28"/>
          <w:szCs w:val="28"/>
          <w:lang w:val="en-US" w:eastAsia="zh-CN"/>
        </w:rPr>
      </w:pPr>
      <w:r>
        <w:rPr>
          <w:rFonts w:hint="default" w:ascii="Times New Roman" w:hAnsi="Times New Roman" w:eastAsia="仿宋" w:cs="Times New Roman"/>
          <w:b/>
          <w:bCs/>
          <w:color w:val="auto"/>
          <w:sz w:val="28"/>
          <w:szCs w:val="28"/>
          <w:lang w:val="en-US" w:eastAsia="zh-CN"/>
        </w:rPr>
        <w:t>六</w:t>
      </w:r>
      <w:r>
        <w:rPr>
          <w:rFonts w:hint="eastAsia" w:ascii="Times New Roman" w:hAnsi="Times New Roman" w:eastAsia="仿宋" w:cs="Times New Roman"/>
          <w:b/>
          <w:bCs/>
          <w:color w:val="auto"/>
          <w:sz w:val="28"/>
          <w:szCs w:val="28"/>
          <w:lang w:val="en-US" w:eastAsia="zh-CN"/>
        </w:rPr>
        <w:t>、</w:t>
      </w:r>
      <w:r>
        <w:rPr>
          <w:rFonts w:hint="default" w:ascii="Times New Roman" w:hAnsi="Times New Roman" w:eastAsia="仿宋" w:cs="Times New Roman"/>
          <w:b/>
          <w:bCs/>
          <w:color w:val="auto"/>
          <w:sz w:val="28"/>
          <w:szCs w:val="28"/>
          <w:lang w:val="en-US" w:eastAsia="zh-CN"/>
        </w:rPr>
        <w:t>经现场测量体温正常（＜37.3℃）且无咳嗽等呼吸道异常症状者方可进入考点；经现场确认有体温异常或呼吸道异常症状者，不再参加此次考试，应配合到定点收治医院发热门诊就诊。</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default" w:ascii="Times New Roman" w:hAnsi="Times New Roman" w:eastAsia="仿宋" w:cs="Times New Roman"/>
          <w:b/>
          <w:bCs/>
          <w:color w:val="auto"/>
          <w:sz w:val="28"/>
          <w:szCs w:val="28"/>
          <w:lang w:val="en-US" w:eastAsia="zh-CN"/>
        </w:rPr>
      </w:pPr>
      <w:r>
        <w:rPr>
          <w:rFonts w:hint="default" w:ascii="Times New Roman" w:hAnsi="Times New Roman" w:eastAsia="仿宋" w:cs="Times New Roman"/>
          <w:b/>
          <w:bCs/>
          <w:color w:val="auto"/>
          <w:sz w:val="28"/>
          <w:szCs w:val="28"/>
          <w:lang w:val="en-US" w:eastAsia="zh-CN"/>
        </w:rPr>
        <w:t>七</w:t>
      </w:r>
      <w:r>
        <w:rPr>
          <w:rFonts w:hint="eastAsia" w:ascii="Times New Roman" w:hAnsi="Times New Roman" w:eastAsia="仿宋" w:cs="Times New Roman"/>
          <w:b/>
          <w:bCs/>
          <w:color w:val="auto"/>
          <w:sz w:val="28"/>
          <w:szCs w:val="28"/>
          <w:lang w:val="en-US" w:eastAsia="zh-CN"/>
        </w:rPr>
        <w:t>、</w:t>
      </w:r>
      <w:r>
        <w:rPr>
          <w:rFonts w:hint="default" w:ascii="Times New Roman" w:hAnsi="Times New Roman" w:eastAsia="仿宋" w:cs="Times New Roman"/>
          <w:b/>
          <w:bCs/>
          <w:color w:val="auto"/>
          <w:sz w:val="28"/>
          <w:szCs w:val="28"/>
          <w:lang w:val="en-US" w:eastAsia="zh-CN"/>
        </w:rPr>
        <w:t>有以下情况之一者，不得参加本次考试：</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default" w:ascii="Times New Roman" w:hAnsi="Times New Roman" w:eastAsia="仿宋" w:cs="Times New Roman"/>
          <w:b/>
          <w:bCs/>
          <w:color w:val="auto"/>
          <w:sz w:val="28"/>
          <w:szCs w:val="28"/>
          <w:lang w:val="en-US" w:eastAsia="zh-CN"/>
        </w:rPr>
      </w:pPr>
      <w:r>
        <w:rPr>
          <w:rFonts w:hint="default" w:ascii="Times New Roman" w:hAnsi="Times New Roman" w:eastAsia="仿宋" w:cs="Times New Roman"/>
          <w:b/>
          <w:bCs/>
          <w:color w:val="auto"/>
          <w:sz w:val="28"/>
          <w:szCs w:val="28"/>
          <w:lang w:val="en-US" w:eastAsia="zh-CN"/>
        </w:rPr>
        <w:t>（1）健康码或行程卡为“红码”或“黄码”的考生；</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default" w:ascii="Times New Roman" w:hAnsi="Times New Roman" w:eastAsia="仿宋" w:cs="Times New Roman"/>
          <w:b/>
          <w:bCs/>
          <w:color w:val="auto"/>
          <w:sz w:val="28"/>
          <w:szCs w:val="28"/>
          <w:lang w:val="en-US" w:eastAsia="zh-CN"/>
        </w:rPr>
      </w:pPr>
      <w:r>
        <w:rPr>
          <w:rFonts w:hint="default" w:ascii="Times New Roman" w:hAnsi="Times New Roman" w:eastAsia="仿宋" w:cs="Times New Roman"/>
          <w:b/>
          <w:bCs/>
          <w:color w:val="auto"/>
          <w:sz w:val="28"/>
          <w:szCs w:val="28"/>
          <w:lang w:val="en-US" w:eastAsia="zh-CN"/>
        </w:rPr>
        <w:t>（2）经现场确认有体温异常（≥37.3℃）或呼吸道异常症状的考生；</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default" w:ascii="Times New Roman" w:hAnsi="Times New Roman" w:eastAsia="仿宋" w:cs="Times New Roman"/>
          <w:b/>
          <w:bCs/>
          <w:color w:val="auto"/>
          <w:sz w:val="28"/>
          <w:szCs w:val="28"/>
          <w:lang w:val="en-US" w:eastAsia="zh-CN"/>
        </w:rPr>
      </w:pPr>
      <w:r>
        <w:rPr>
          <w:rFonts w:hint="default" w:ascii="Times New Roman" w:hAnsi="Times New Roman" w:eastAsia="仿宋" w:cs="Times New Roman"/>
          <w:b/>
          <w:bCs/>
          <w:color w:val="auto"/>
          <w:sz w:val="28"/>
          <w:szCs w:val="28"/>
          <w:lang w:val="en-US" w:eastAsia="zh-CN"/>
        </w:rPr>
        <w:t>（3）考试前21天内有国（境）外旅居史，尚未完成隔离医学观察等健康管理的考生；</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default" w:ascii="Times New Roman" w:hAnsi="Times New Roman" w:eastAsia="仿宋" w:cs="Times New Roman"/>
          <w:b/>
          <w:bCs/>
          <w:color w:val="auto"/>
          <w:sz w:val="28"/>
          <w:szCs w:val="28"/>
          <w:lang w:val="en-US" w:eastAsia="zh-CN"/>
        </w:rPr>
      </w:pPr>
      <w:r>
        <w:rPr>
          <w:rFonts w:hint="default" w:ascii="Times New Roman" w:hAnsi="Times New Roman" w:eastAsia="仿宋" w:cs="Times New Roman"/>
          <w:b/>
          <w:bCs/>
          <w:color w:val="auto"/>
          <w:sz w:val="28"/>
          <w:szCs w:val="28"/>
          <w:lang w:val="en-US" w:eastAsia="zh-CN"/>
        </w:rPr>
        <w:t>（4）新冠肺炎确诊病例、疑似病例和无症状感染者的密切接触者或次密接者，尚未完成隔离医学观察等健康管理的考生；</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default" w:ascii="Times New Roman" w:hAnsi="Times New Roman" w:eastAsia="仿宋" w:cs="Times New Roman"/>
          <w:b/>
          <w:bCs/>
          <w:color w:val="auto"/>
          <w:sz w:val="28"/>
          <w:szCs w:val="28"/>
          <w:lang w:val="en-US" w:eastAsia="zh-CN"/>
        </w:rPr>
      </w:pPr>
      <w:r>
        <w:rPr>
          <w:rFonts w:hint="default" w:ascii="Times New Roman" w:hAnsi="Times New Roman" w:eastAsia="仿宋" w:cs="Times New Roman"/>
          <w:b/>
          <w:bCs/>
          <w:color w:val="auto"/>
          <w:sz w:val="28"/>
          <w:szCs w:val="28"/>
          <w:lang w:val="en-US" w:eastAsia="zh-CN"/>
        </w:rPr>
        <w:t>（5）考前14天内有中高风险地区旅居史、7天内有中高风险地区所在乡镇（街道）旅居史、7天内有中高风险地区所在县（市、区、旗）其他乡镇（街道）旅居史（不含直辖市），正在实施集中隔离、居家隔离及居家健康监测的考生；</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default" w:ascii="Times New Roman" w:hAnsi="Times New Roman" w:eastAsia="仿宋" w:cs="Times New Roman"/>
          <w:b/>
          <w:bCs/>
          <w:color w:val="auto"/>
          <w:sz w:val="28"/>
          <w:szCs w:val="28"/>
          <w:lang w:val="en-US" w:eastAsia="zh-CN"/>
        </w:rPr>
      </w:pPr>
      <w:r>
        <w:rPr>
          <w:rFonts w:hint="default" w:ascii="Times New Roman" w:hAnsi="Times New Roman" w:eastAsia="仿宋" w:cs="Times New Roman"/>
          <w:b/>
          <w:bCs/>
          <w:color w:val="auto"/>
          <w:sz w:val="28"/>
          <w:szCs w:val="28"/>
          <w:lang w:val="en-US" w:eastAsia="zh-CN"/>
        </w:rPr>
        <w:t>（6）未按要求提供相应核酸检测阴性报告证明及其他有关证明的考生。</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default" w:ascii="Times New Roman" w:hAnsi="Times New Roman" w:eastAsia="仿宋" w:cs="Times New Roman"/>
          <w:b/>
          <w:bCs/>
          <w:color w:val="auto"/>
          <w:sz w:val="28"/>
          <w:szCs w:val="28"/>
          <w:lang w:val="en-US" w:eastAsia="zh-CN"/>
        </w:rPr>
      </w:pPr>
      <w:r>
        <w:rPr>
          <w:rFonts w:hint="default" w:ascii="Times New Roman" w:hAnsi="Times New Roman" w:eastAsia="仿宋" w:cs="Times New Roman"/>
          <w:b/>
          <w:bCs/>
          <w:color w:val="auto"/>
          <w:sz w:val="28"/>
          <w:szCs w:val="28"/>
          <w:lang w:val="en-US" w:eastAsia="zh-CN"/>
        </w:rPr>
        <w:t>八</w:t>
      </w:r>
      <w:r>
        <w:rPr>
          <w:rFonts w:hint="eastAsia" w:ascii="Times New Roman" w:hAnsi="Times New Roman" w:eastAsia="仿宋" w:cs="Times New Roman"/>
          <w:b/>
          <w:bCs/>
          <w:color w:val="auto"/>
          <w:sz w:val="28"/>
          <w:szCs w:val="28"/>
          <w:lang w:val="en-US" w:eastAsia="zh-CN"/>
        </w:rPr>
        <w:t>、</w:t>
      </w:r>
      <w:r>
        <w:rPr>
          <w:rFonts w:hint="default" w:ascii="Times New Roman" w:hAnsi="Times New Roman" w:eastAsia="仿宋" w:cs="Times New Roman"/>
          <w:b/>
          <w:bCs/>
          <w:color w:val="auto"/>
          <w:sz w:val="28"/>
          <w:szCs w:val="28"/>
          <w:lang w:val="en-US" w:eastAsia="zh-CN"/>
        </w:rPr>
        <w:t>考生如因有相关旅居史、密切接触史等流行病学史被集中隔离或居家隔离，考试当天无法到达考点的，视为主动放弃考试资格。仍处于新冠肺炎治疗期或出院观察期，以及其他个人原因无法参加考试的考生，视为主动放弃考试资格。</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default" w:ascii="Times New Roman" w:hAnsi="Times New Roman" w:eastAsia="仿宋" w:cs="Times New Roman"/>
          <w:b/>
          <w:bCs/>
          <w:color w:val="auto"/>
          <w:sz w:val="28"/>
          <w:szCs w:val="28"/>
          <w:lang w:val="en-US" w:eastAsia="zh-CN"/>
        </w:rPr>
      </w:pPr>
      <w:r>
        <w:rPr>
          <w:rFonts w:hint="default" w:ascii="Times New Roman" w:hAnsi="Times New Roman" w:eastAsia="仿宋" w:cs="Times New Roman"/>
          <w:b/>
          <w:bCs/>
          <w:color w:val="auto"/>
          <w:sz w:val="28"/>
          <w:szCs w:val="28"/>
          <w:lang w:val="en-US" w:eastAsia="zh-CN"/>
        </w:rPr>
        <w:t>九</w:t>
      </w:r>
      <w:r>
        <w:rPr>
          <w:rFonts w:hint="eastAsia" w:ascii="Times New Roman" w:hAnsi="Times New Roman" w:eastAsia="仿宋" w:cs="Times New Roman"/>
          <w:b/>
          <w:bCs/>
          <w:color w:val="auto"/>
          <w:sz w:val="28"/>
          <w:szCs w:val="28"/>
          <w:lang w:val="en-US" w:eastAsia="zh-CN"/>
        </w:rPr>
        <w:t>、</w:t>
      </w:r>
      <w:r>
        <w:rPr>
          <w:rFonts w:hint="default" w:ascii="Times New Roman" w:hAnsi="Times New Roman" w:eastAsia="仿宋" w:cs="Times New Roman"/>
          <w:b/>
          <w:bCs/>
          <w:color w:val="auto"/>
          <w:sz w:val="28"/>
          <w:szCs w:val="28"/>
          <w:lang w:val="en-US" w:eastAsia="zh-CN"/>
        </w:rPr>
        <w:t>其他疫情防控要求，按南充当地疫情防控部门规定执行。鉴于近期国内疫情多点散发，考试疫情防控相关规定将根据国家和我省疫情防控的总体部署和最新要求进行动态调整。请考生密切关注四川省和南充市的最新防疫要求，并严格按相关规定执行。</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default" w:ascii="Times New Roman" w:hAnsi="Times New Roman" w:eastAsia="仿宋" w:cs="Times New Roman"/>
          <w:b/>
          <w:bCs/>
          <w:color w:val="auto"/>
          <w:sz w:val="28"/>
          <w:szCs w:val="28"/>
          <w:lang w:val="en-US" w:eastAsia="zh-CN"/>
        </w:rPr>
      </w:pPr>
      <w:r>
        <w:rPr>
          <w:rFonts w:hint="default" w:ascii="Times New Roman" w:hAnsi="Times New Roman" w:eastAsia="仿宋" w:cs="Times New Roman"/>
          <w:b/>
          <w:bCs/>
          <w:color w:val="auto"/>
          <w:sz w:val="28"/>
          <w:szCs w:val="28"/>
          <w:lang w:val="en-US" w:eastAsia="zh-CN"/>
        </w:rPr>
        <w:t>十</w:t>
      </w:r>
      <w:r>
        <w:rPr>
          <w:rFonts w:hint="eastAsia" w:ascii="Times New Roman" w:hAnsi="Times New Roman" w:eastAsia="仿宋" w:cs="Times New Roman"/>
          <w:b/>
          <w:bCs/>
          <w:color w:val="auto"/>
          <w:sz w:val="28"/>
          <w:szCs w:val="28"/>
          <w:lang w:val="en-US" w:eastAsia="zh-CN"/>
        </w:rPr>
        <w:t>、</w:t>
      </w:r>
      <w:r>
        <w:rPr>
          <w:rFonts w:hint="default" w:ascii="Times New Roman" w:hAnsi="Times New Roman" w:eastAsia="仿宋" w:cs="Times New Roman"/>
          <w:b/>
          <w:bCs/>
          <w:color w:val="auto"/>
          <w:sz w:val="28"/>
          <w:szCs w:val="28"/>
          <w:lang w:val="en-US" w:eastAsia="zh-CN"/>
        </w:rPr>
        <w:t>考生在领取面试通知书前须签署《</w:t>
      </w:r>
      <w:r>
        <w:rPr>
          <w:rFonts w:hint="eastAsia" w:ascii="Times New Roman" w:hAnsi="Times New Roman" w:eastAsia="仿宋" w:cs="Times New Roman"/>
          <w:b/>
          <w:bCs/>
          <w:color w:val="auto"/>
          <w:sz w:val="28"/>
          <w:szCs w:val="28"/>
          <w:lang w:val="en-US" w:eastAsia="zh-CN"/>
        </w:rPr>
        <w:t>考生</w:t>
      </w:r>
      <w:bookmarkStart w:id="0" w:name="_GoBack"/>
      <w:bookmarkEnd w:id="0"/>
      <w:r>
        <w:rPr>
          <w:rFonts w:hint="default" w:ascii="Times New Roman" w:hAnsi="Times New Roman" w:eastAsia="仿宋" w:cs="Times New Roman"/>
          <w:b/>
          <w:bCs/>
          <w:color w:val="auto"/>
          <w:sz w:val="28"/>
          <w:szCs w:val="28"/>
          <w:lang w:val="en-US" w:eastAsia="zh-CN"/>
        </w:rPr>
        <w:t>新冠肺炎疫情防控告知暨承诺书》</w:t>
      </w:r>
      <w:r>
        <w:rPr>
          <w:rFonts w:hint="eastAsia" w:ascii="Times New Roman" w:hAnsi="Times New Roman" w:eastAsia="仿宋" w:cs="Times New Roman"/>
          <w:b/>
          <w:bCs/>
          <w:color w:val="auto"/>
          <w:sz w:val="28"/>
          <w:szCs w:val="28"/>
          <w:lang w:val="en-US" w:eastAsia="zh-CN"/>
        </w:rPr>
        <w:t>，</w:t>
      </w:r>
      <w:r>
        <w:rPr>
          <w:rFonts w:hint="default" w:ascii="Times New Roman" w:hAnsi="Times New Roman" w:eastAsia="仿宋" w:cs="Times New Roman"/>
          <w:b/>
          <w:bCs/>
          <w:color w:val="auto"/>
          <w:sz w:val="28"/>
          <w:szCs w:val="28"/>
          <w:lang w:val="en-US" w:eastAsia="zh-CN"/>
        </w:rPr>
        <w:t>承诺已知悉告知事项和防疫要求，自愿承担因不实承诺应承担的相关责任、接受相应处理。凡隐瞒或谎报旅居史、接触史、健康状况等疫情防控重点信息，不配合工作人员进行防疫检测、询问等造成不良后果的，取消考试资格，终止考试；如有违法情况，将依法追究法律责任。</w:t>
      </w:r>
    </w:p>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Times New Roman" w:hAnsi="Times New Roman" w:eastAsia="仿宋" w:cs="Times New Roman"/>
          <w:b/>
          <w:bCs/>
          <w:color w:val="auto"/>
          <w:sz w:val="28"/>
          <w:szCs w:val="28"/>
          <w:lang w:val="en-US" w:eastAsia="zh-CN"/>
        </w:rPr>
      </w:pPr>
      <w:r>
        <w:rPr>
          <w:rFonts w:hint="eastAsia" w:ascii="Times New Roman" w:hAnsi="Times New Roman" w:eastAsia="仿宋" w:cs="Times New Roman"/>
          <w:b/>
          <w:bCs/>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Times New Roman" w:hAnsi="Times New Roman" w:eastAsia="仿宋" w:cs="Times New Roman"/>
          <w:b/>
          <w:bCs/>
          <w:color w:val="auto"/>
          <w:sz w:val="28"/>
          <w:szCs w:val="28"/>
          <w:lang w:eastAsia="zh-CN"/>
        </w:rPr>
      </w:pPr>
      <w:r>
        <w:rPr>
          <w:rFonts w:hint="eastAsia" w:ascii="Times New Roman" w:hAnsi="Times New Roman" w:eastAsia="仿宋" w:cs="Times New Roman"/>
          <w:b/>
          <w:bCs/>
          <w:color w:val="auto"/>
          <w:sz w:val="28"/>
          <w:szCs w:val="28"/>
          <w:lang w:val="en-US" w:eastAsia="zh-CN"/>
        </w:rPr>
        <w:t xml:space="preserve">                                       </w:t>
      </w:r>
      <w:r>
        <w:rPr>
          <w:rFonts w:hint="eastAsia" w:ascii="Times New Roman" w:hAnsi="Times New Roman" w:eastAsia="仿宋" w:cs="Times New Roman"/>
          <w:b/>
          <w:bCs/>
          <w:color w:val="auto"/>
          <w:sz w:val="28"/>
          <w:szCs w:val="28"/>
          <w:lang w:eastAsia="zh-CN"/>
        </w:rPr>
        <w:t>南充市红十字中心血站</w:t>
      </w:r>
    </w:p>
    <w:p>
      <w:pPr>
        <w:pStyle w:val="2"/>
        <w:jc w:val="center"/>
        <w:rPr>
          <w:rFonts w:hint="default"/>
          <w:sz w:val="22"/>
          <w:szCs w:val="36"/>
          <w:lang w:val="en-US" w:eastAsia="zh-CN"/>
        </w:rPr>
      </w:pPr>
      <w:r>
        <w:rPr>
          <w:rFonts w:hint="eastAsia" w:ascii="Times New Roman" w:hAnsi="Times New Roman" w:eastAsia="仿宋" w:cs="Times New Roman"/>
          <w:b/>
          <w:bCs/>
          <w:color w:val="auto"/>
          <w:sz w:val="28"/>
          <w:szCs w:val="28"/>
          <w:lang w:val="en-US" w:eastAsia="zh-CN"/>
        </w:rPr>
        <w:t xml:space="preserve">                                          2022年 月 日</w:t>
      </w:r>
    </w:p>
    <w:p>
      <w:pPr>
        <w:keepNext w:val="0"/>
        <w:keepLines w:val="0"/>
        <w:pageBreakBefore w:val="0"/>
        <w:widowControl w:val="0"/>
        <w:kinsoku/>
        <w:wordWrap/>
        <w:overflowPunct/>
        <w:topLinePunct w:val="0"/>
        <w:autoSpaceDE/>
        <w:autoSpaceDN/>
        <w:bidi w:val="0"/>
        <w:spacing w:line="340" w:lineRule="exact"/>
        <w:jc w:val="center"/>
        <w:textAlignment w:val="auto"/>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 ...............................................................................................................</w:t>
      </w:r>
    </w:p>
    <w:p>
      <w:pPr>
        <w:keepNext w:val="0"/>
        <w:keepLines w:val="0"/>
        <w:pageBreakBefore w:val="0"/>
        <w:widowControl w:val="0"/>
        <w:kinsoku/>
        <w:wordWrap/>
        <w:overflowPunct/>
        <w:topLinePunct w:val="0"/>
        <w:autoSpaceDE/>
        <w:autoSpaceDN/>
        <w:bidi w:val="0"/>
        <w:spacing w:line="340" w:lineRule="exact"/>
        <w:ind w:firstLine="562" w:firstLineChars="200"/>
        <w:textAlignment w:val="auto"/>
        <w:rPr>
          <w:rFonts w:hint="default" w:ascii="Times New Roman" w:hAnsi="Times New Roman" w:eastAsia="仿宋" w:cs="Times New Roman"/>
          <w:b/>
          <w:bCs/>
          <w:color w:val="auto"/>
          <w:sz w:val="28"/>
          <w:szCs w:val="28"/>
        </w:rPr>
      </w:pPr>
    </w:p>
    <w:p>
      <w:pPr>
        <w:keepNext w:val="0"/>
        <w:keepLines w:val="0"/>
        <w:pageBreakBefore w:val="0"/>
        <w:widowControl w:val="0"/>
        <w:kinsoku/>
        <w:wordWrap/>
        <w:overflowPunct/>
        <w:topLinePunct w:val="0"/>
        <w:autoSpaceDE/>
        <w:autoSpaceDN/>
        <w:bidi w:val="0"/>
        <w:spacing w:line="340" w:lineRule="exact"/>
        <w:ind w:firstLine="562" w:firstLineChars="200"/>
        <w:textAlignment w:val="auto"/>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本人已认真阅读《考生新冠肺炎疫情防控告知暨承诺书》，知悉告知事项、防疫要求。在此郑重承诺：本人提交和现场出示的所有信息（证明）均真实、准确、完整、有效，符合疫情防控相关要求，并自愿承担因不实承诺应承担的相关责任、接受相应处理。</w:t>
      </w:r>
    </w:p>
    <w:p>
      <w:pPr>
        <w:keepNext w:val="0"/>
        <w:keepLines w:val="0"/>
        <w:pageBreakBefore w:val="0"/>
        <w:widowControl w:val="0"/>
        <w:kinsoku/>
        <w:wordWrap/>
        <w:overflowPunct/>
        <w:topLinePunct w:val="0"/>
        <w:autoSpaceDE/>
        <w:autoSpaceDN/>
        <w:bidi w:val="0"/>
        <w:spacing w:line="340" w:lineRule="exact"/>
        <w:ind w:firstLine="562" w:firstLineChars="200"/>
        <w:textAlignment w:val="auto"/>
        <w:rPr>
          <w:rFonts w:hint="default" w:ascii="Times New Roman" w:hAnsi="Times New Roman" w:eastAsia="仿宋" w:cs="Times New Roman"/>
          <w:b/>
          <w:bCs/>
          <w:color w:val="auto"/>
          <w:sz w:val="28"/>
          <w:szCs w:val="28"/>
        </w:rPr>
      </w:pPr>
    </w:p>
    <w:p>
      <w:pPr>
        <w:keepNext w:val="0"/>
        <w:keepLines w:val="0"/>
        <w:pageBreakBefore w:val="0"/>
        <w:widowControl w:val="0"/>
        <w:kinsoku/>
        <w:wordWrap/>
        <w:overflowPunct/>
        <w:topLinePunct w:val="0"/>
        <w:autoSpaceDE/>
        <w:autoSpaceDN/>
        <w:bidi w:val="0"/>
        <w:spacing w:line="340" w:lineRule="exact"/>
        <w:ind w:firstLine="562" w:firstLineChars="200"/>
        <w:jc w:val="center"/>
        <w:textAlignment w:val="auto"/>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 xml:space="preserve">                承诺人（签字）：</w:t>
      </w:r>
    </w:p>
    <w:p>
      <w:pPr>
        <w:keepNext w:val="0"/>
        <w:keepLines w:val="0"/>
        <w:pageBreakBefore w:val="0"/>
        <w:widowControl w:val="0"/>
        <w:kinsoku/>
        <w:wordWrap/>
        <w:overflowPunct/>
        <w:topLinePunct w:val="0"/>
        <w:autoSpaceDE/>
        <w:autoSpaceDN/>
        <w:bidi w:val="0"/>
        <w:spacing w:line="340" w:lineRule="exact"/>
        <w:ind w:firstLine="562" w:firstLineChars="200"/>
        <w:textAlignment w:val="auto"/>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 xml:space="preserve">                                             </w:t>
      </w:r>
    </w:p>
    <w:p>
      <w:pPr>
        <w:keepNext w:val="0"/>
        <w:keepLines w:val="0"/>
        <w:pageBreakBefore w:val="0"/>
        <w:widowControl w:val="0"/>
        <w:kinsoku/>
        <w:wordWrap/>
        <w:overflowPunct/>
        <w:topLinePunct w:val="0"/>
        <w:autoSpaceDE/>
        <w:autoSpaceDN/>
        <w:bidi w:val="0"/>
        <w:spacing w:line="340" w:lineRule="exact"/>
        <w:ind w:firstLine="4497" w:firstLineChars="1600"/>
        <w:textAlignment w:val="auto"/>
        <w:rPr>
          <w:sz w:val="22"/>
          <w:szCs w:val="28"/>
        </w:rPr>
      </w:pPr>
      <w:r>
        <w:rPr>
          <w:rFonts w:hint="default" w:ascii="Times New Roman" w:hAnsi="Times New Roman" w:eastAsia="仿宋" w:cs="Times New Roman"/>
          <w:b/>
          <w:bCs/>
          <w:color w:val="auto"/>
          <w:sz w:val="28"/>
          <w:szCs w:val="28"/>
        </w:rPr>
        <w:t xml:space="preserve"> 202</w:t>
      </w:r>
      <w:r>
        <w:rPr>
          <w:rFonts w:hint="default" w:ascii="Times New Roman" w:hAnsi="Times New Roman" w:eastAsia="仿宋" w:cs="Times New Roman"/>
          <w:b/>
          <w:bCs/>
          <w:color w:val="auto"/>
          <w:sz w:val="28"/>
          <w:szCs w:val="28"/>
          <w:lang w:val="en-US" w:eastAsia="zh-CN"/>
        </w:rPr>
        <w:t>2</w:t>
      </w:r>
      <w:r>
        <w:rPr>
          <w:rFonts w:hint="default" w:ascii="Times New Roman" w:hAnsi="Times New Roman" w:eastAsia="仿宋" w:cs="Times New Roman"/>
          <w:b/>
          <w:bCs/>
          <w:color w:val="auto"/>
          <w:sz w:val="28"/>
          <w:szCs w:val="28"/>
        </w:rPr>
        <w:t>年    月    日</w:t>
      </w:r>
    </w:p>
    <w:p/>
    <w:sectPr>
      <w:pgSz w:w="11906" w:h="16838"/>
      <w:pgMar w:top="1440" w:right="1803" w:bottom="1440" w:left="1803" w:header="851" w:footer="992" w:gutter="0"/>
      <w:pgNumType w:fmt="numberInDash"/>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00"/>
    <w:family w:val="auto"/>
    <w:pitch w:val="default"/>
    <w:sig w:usb0="00000000" w:usb1="00000000" w:usb2="00000016" w:usb3="00000000" w:csb0="0004001F" w:csb1="00000000"/>
  </w:font>
  <w:font w:name="Microsoft JhengHei">
    <w:altName w:val="DejaVu Sans"/>
    <w:panose1 w:val="020B0604030504040204"/>
    <w:charset w:val="00"/>
    <w:family w:val="swiss"/>
    <w:pitch w:val="default"/>
    <w:sig w:usb0="00000000" w:usb1="00000000" w:usb2="00000016" w:usb3="00000000" w:csb0="00100009" w:csb1="00000000"/>
  </w:font>
  <w:font w:name="方正小标宋简体">
    <w:panose1 w:val="02000000000000000000"/>
    <w:charset w:val="86"/>
    <w:family w:val="auto"/>
    <w:pitch w:val="default"/>
    <w:sig w:usb0="A00002BF" w:usb1="184F6CFA" w:usb2="00000012" w:usb3="00000000" w:csb0="00040001" w:csb1="00000000"/>
  </w:font>
  <w:font w:name="方正黑体简体">
    <w:altName w:val="方正黑体_GBK"/>
    <w:panose1 w:val="02010601030101010101"/>
    <w:charset w:val="00"/>
    <w:family w:val="auto"/>
    <w:pitch w:val="default"/>
    <w:sig w:usb0="00000000" w:usb1="00000000" w:usb2="00000000" w:usb3="00000000" w:csb0="00040000" w:csb1="00000000"/>
  </w:font>
  <w:font w:name="方正仿宋简体">
    <w:altName w:val="方正仿宋_GBK"/>
    <w:panose1 w:val="02010601030101010101"/>
    <w:charset w:val="00"/>
    <w:family w:val="auto"/>
    <w:pitch w:val="default"/>
    <w:sig w:usb0="00000000" w:usb1="00000000" w:usb2="00000010" w:usb3="00000000" w:csb0="00040000" w:csb1="00000000"/>
  </w:font>
  <w:font w:name="仿宋_GB2312">
    <w:altName w:val="方正仿宋_GBK"/>
    <w:panose1 w:val="02010609030101010101"/>
    <w:charset w:val="00"/>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FF391B"/>
    <w:rsid w:val="44FF391B"/>
    <w:rsid w:val="6F9E1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微软雅黑" w:hAnsi="微软雅黑" w:eastAsia="微软雅黑" w:cs="微软雅黑"/>
      <w:bCs/>
      <w:szCs w:val="32"/>
      <w:lang w:val="zh-CN" w:bidi="zh-CN"/>
    </w:r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customStyle="1" w:styleId="6">
    <w:name w:val="Table Paragraph"/>
    <w:basedOn w:val="1"/>
    <w:qFormat/>
    <w:uiPriority w:val="1"/>
    <w:rPr>
      <w:rFonts w:ascii="Microsoft JhengHei" w:hAnsi="Microsoft JhengHei" w:eastAsia="Microsoft JhengHei" w:cs="Microsoft JhengHei"/>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2022-04-07T00:41:00Z</dcterms:created>
  <dc:creator>user</dc:creator>
  <cp:lastModifiedBy>user</cp:lastModifiedBy>
  <dcterms:modified xsi:type="dcterms:W3CDTF">2022-04-06T17:01:51Z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ies>
</file>