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95" w:rsidRDefault="00E657FC">
      <w:pPr>
        <w:pStyle w:val="a3"/>
        <w:spacing w:line="360" w:lineRule="exact"/>
        <w:ind w:leftChars="0" w:left="0"/>
        <w:jc w:val="left"/>
        <w:rPr>
          <w:rFonts w:eastAsia="方正黑体_GBK"/>
          <w:color w:val="000000" w:themeColor="text1"/>
          <w:sz w:val="18"/>
          <w:szCs w:val="18"/>
        </w:rPr>
      </w:pPr>
      <w:r>
        <w:rPr>
          <w:rFonts w:ascii="方正黑体_GBK" w:eastAsia="方正黑体_GBK" w:hAnsi="微软雅黑" w:hint="eastAsia"/>
          <w:color w:val="000000" w:themeColor="text1"/>
          <w:szCs w:val="21"/>
          <w:shd w:val="clear" w:color="auto" w:fill="FFFFFF"/>
        </w:rPr>
        <w:t>附件6</w:t>
      </w:r>
    </w:p>
    <w:p w:rsidR="009B6895" w:rsidRDefault="00E657FC">
      <w:pPr>
        <w:pStyle w:val="a6"/>
        <w:shd w:val="clear" w:color="auto" w:fill="FFFFFF"/>
        <w:spacing w:before="0" w:beforeAutospacing="0" w:after="0" w:afterAutospacing="0" w:line="360" w:lineRule="exact"/>
        <w:ind w:leftChars="-202" w:left="-424" w:rightChars="-162" w:right="-340" w:firstLineChars="133" w:firstLine="372"/>
        <w:jc w:val="center"/>
        <w:rPr>
          <w:rFonts w:ascii="微软雅黑" w:eastAsia="微软雅黑" w:hAnsi="微软雅黑"/>
          <w:color w:val="000000" w:themeColor="text1"/>
          <w:sz w:val="28"/>
          <w:szCs w:val="28"/>
        </w:rPr>
      </w:pPr>
      <w:r>
        <w:rPr>
          <w:rFonts w:ascii="方正小标宋_GBK" w:eastAsia="方正小标宋_GBK" w:hAnsi="微软雅黑" w:hint="eastAsia"/>
          <w:color w:val="000000" w:themeColor="text1"/>
          <w:sz w:val="28"/>
          <w:szCs w:val="28"/>
        </w:rPr>
        <w:t>黔江区2022年二季度考核招聘事业单位工作人员</w:t>
      </w:r>
    </w:p>
    <w:p w:rsidR="009B6895" w:rsidRDefault="00E657FC">
      <w:pPr>
        <w:pStyle w:val="a6"/>
        <w:shd w:val="clear" w:color="auto" w:fill="FFFFFF"/>
        <w:spacing w:before="0" w:beforeAutospacing="0" w:after="0" w:afterAutospacing="0" w:line="360" w:lineRule="exact"/>
        <w:ind w:leftChars="-202" w:left="-424" w:rightChars="-162" w:right="-340" w:firstLineChars="133" w:firstLine="372"/>
        <w:jc w:val="center"/>
        <w:rPr>
          <w:rFonts w:ascii="方正小标宋_GBK" w:eastAsia="方正小标宋_GBK" w:hAnsi="微软雅黑"/>
          <w:color w:val="000000" w:themeColor="text1"/>
          <w:sz w:val="28"/>
          <w:szCs w:val="28"/>
        </w:rPr>
      </w:pPr>
      <w:r>
        <w:rPr>
          <w:rFonts w:ascii="方正小标宋_GBK" w:eastAsia="方正小标宋_GBK" w:hAnsi="微软雅黑" w:hint="eastAsia"/>
          <w:color w:val="000000" w:themeColor="text1"/>
          <w:sz w:val="28"/>
          <w:szCs w:val="28"/>
        </w:rPr>
        <w:t>疫情防控须知</w:t>
      </w:r>
    </w:p>
    <w:p w:rsidR="009B6895" w:rsidRDefault="009B6895">
      <w:pPr>
        <w:pStyle w:val="a6"/>
        <w:shd w:val="clear" w:color="auto" w:fill="FFFFFF"/>
        <w:spacing w:before="0" w:beforeAutospacing="0" w:after="0" w:afterAutospacing="0" w:line="360" w:lineRule="exact"/>
        <w:ind w:leftChars="-202" w:left="-424" w:rightChars="-162" w:right="-340" w:firstLineChars="133" w:firstLine="372"/>
        <w:jc w:val="center"/>
        <w:rPr>
          <w:rFonts w:ascii="方正小标宋_GBK" w:eastAsia="方正小标宋_GBK" w:hAnsi="微软雅黑"/>
          <w:color w:val="000000" w:themeColor="text1"/>
          <w:sz w:val="28"/>
          <w:szCs w:val="28"/>
        </w:rPr>
      </w:pPr>
    </w:p>
    <w:p w:rsidR="009B6895" w:rsidRDefault="00E657FC">
      <w:pPr>
        <w:pStyle w:val="a6"/>
        <w:shd w:val="clear" w:color="auto" w:fill="FFFFFF"/>
        <w:spacing w:before="0" w:beforeAutospacing="0" w:after="0" w:afterAutospacing="0" w:line="360" w:lineRule="exact"/>
        <w:ind w:leftChars="-202" w:left="-424" w:rightChars="-162" w:right="-340" w:firstLineChars="133" w:firstLine="372"/>
        <w:jc w:val="both"/>
        <w:rPr>
          <w:rFonts w:ascii="方正仿宋_GBK" w:eastAsia="方正仿宋_GBK"/>
          <w:color w:val="000000" w:themeColor="text1"/>
          <w:sz w:val="21"/>
          <w:szCs w:val="21"/>
        </w:rPr>
      </w:pPr>
      <w:r>
        <w:rPr>
          <w:rFonts w:ascii="方正小标宋_GBK" w:eastAsia="方正小标宋_GBK" w:hAnsi="微软雅黑" w:hint="eastAsia"/>
          <w:color w:val="000000" w:themeColor="text1"/>
          <w:sz w:val="28"/>
          <w:szCs w:val="28"/>
        </w:rPr>
        <w:t xml:space="preserve"> </w:t>
      </w:r>
      <w:r>
        <w:rPr>
          <w:rFonts w:ascii="方正仿宋_GBK" w:eastAsia="方正仿宋_GBK" w:hint="eastAsia"/>
          <w:color w:val="000000" w:themeColor="text1"/>
          <w:sz w:val="21"/>
          <w:szCs w:val="21"/>
        </w:rPr>
        <w:t>根据重庆市新冠肺炎疫情防控工作最新规定，为扎实做好黔江区2022年二季度考核招聘事业单位工作人员备考期间的疫情防控工作，切实保障广大涉考人员的生命安全和身体健康，现对疫情防控有关事项告知如下：</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AnsiTheme="minorHAnsi" w:cstheme="minorBidi" w:hint="eastAsia"/>
          <w:color w:val="000000" w:themeColor="text1"/>
          <w:kern w:val="2"/>
          <w:sz w:val="21"/>
          <w:szCs w:val="21"/>
        </w:rPr>
        <w:t>一、</w:t>
      </w:r>
      <w:r>
        <w:rPr>
          <w:rFonts w:ascii="方正仿宋_GBK" w:eastAsia="方正仿宋_GBK" w:hint="eastAsia"/>
          <w:color w:val="000000" w:themeColor="text1"/>
          <w:sz w:val="21"/>
          <w:szCs w:val="21"/>
        </w:rPr>
        <w:t>报考人员在报名及资格审查前14天起须注册“渝康码”（市外考生“健康码”）和“通信大数据行程卡”（可通过微信、支付宝小程序或相关手机APP完成注册），自我监测有无发热、咳嗽、乏力等疑似症状。如果旅居史、接触史发生变化或出现相关症状的，须及时在“渝康码”（市外考生“健康码”）进行申报更新，出现相关症状及时到医疗机构就诊排查，排除新冠肺炎等重点传染病。建议报考人员在报名及资格审查前14天在渝且不离渝，不得与有境外旅居或中高风险地区人员有接触，严格按疫情防控要求做好本人防护。</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 xml:space="preserve">二、报名及资格审查当日，报考人员须持本人有效身份证件原件、报名及资格审查前48小时内（以采样时间为准，下同）新冠肺炎病毒核酸检测阴性报告（纸质和电子均可，下同），且重庆“渝康码”“通信大数据行程卡”显示为绿码（当日更新），体温查验＜37.3℃且无其他异常情况的，方可进入报名及资格审查现场。   </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其中：报名及资格审查前14天内其他市外来渝返渝报考人员，抵达黔江后须在报名及资格审查前3天内做2次核酸检测（2次采样间隔至少24小时）且结果为阴性。</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请报考人员根据报名及资格审查时间合理安排，开展核酸检测，以免影响报名及资格审查。</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三、报名及资格审查期间，报考人员除核验身份时须按要求摘戴口罩外，进出报名及资格审查现场时须佩戴口罩。</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四、报考人员在备考期间，务必做好个人防护，避免前往人员密集地区，避免与无关人员接触。勤洗手，公共场所佩戴口罩，在各种场所保持一定的安全社交距离。</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五、请报考人员通过官方渠道查询本人所处地区的最新疫情风险等级，有下列情形之一者不得参加报名及资格审查，视同主动放弃报名及资格审查资格：</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hAnsiTheme="minorHAnsi" w:cstheme="minorBidi"/>
          <w:color w:val="000000" w:themeColor="text1"/>
          <w:kern w:val="2"/>
          <w:sz w:val="21"/>
          <w:szCs w:val="21"/>
        </w:rPr>
      </w:pPr>
      <w:r>
        <w:rPr>
          <w:rFonts w:ascii="方正仿宋_GBK" w:eastAsia="方正仿宋_GBK" w:hint="eastAsia"/>
          <w:color w:val="000000" w:themeColor="text1"/>
          <w:sz w:val="21"/>
          <w:szCs w:val="21"/>
        </w:rPr>
        <w:t>（一）报名及资格审查</w:t>
      </w:r>
      <w:r>
        <w:rPr>
          <w:rFonts w:ascii="方正仿宋_GBK" w:eastAsia="方正仿宋_GBK" w:hAnsiTheme="minorHAnsi" w:cstheme="minorBidi" w:hint="eastAsia"/>
          <w:color w:val="000000" w:themeColor="text1"/>
          <w:kern w:val="2"/>
          <w:sz w:val="21"/>
          <w:szCs w:val="21"/>
        </w:rPr>
        <w:t>前21天内有境外旅居史，尚未完成隔离医学观察等健康管理的人员。</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hAnsiTheme="minorHAnsi" w:cstheme="minorBidi"/>
          <w:color w:val="000000" w:themeColor="text1"/>
          <w:kern w:val="2"/>
          <w:sz w:val="21"/>
          <w:szCs w:val="21"/>
        </w:rPr>
      </w:pPr>
      <w:r>
        <w:rPr>
          <w:rFonts w:ascii="方正仿宋_GBK" w:eastAsia="方正仿宋_GBK" w:hint="eastAsia"/>
          <w:color w:val="000000" w:themeColor="text1"/>
          <w:sz w:val="21"/>
          <w:szCs w:val="21"/>
        </w:rPr>
        <w:t>（二）</w:t>
      </w:r>
      <w:r>
        <w:rPr>
          <w:rFonts w:ascii="方正仿宋_GBK" w:eastAsia="方正仿宋_GBK" w:hAnsiTheme="minorHAnsi" w:cstheme="minorBidi" w:hint="eastAsia"/>
          <w:color w:val="000000" w:themeColor="text1"/>
          <w:kern w:val="2"/>
          <w:sz w:val="21"/>
          <w:szCs w:val="21"/>
        </w:rPr>
        <w:t>新冠确诊病例、疑似病例和无症状感染者密切接触者、密接的密接，尚未完成隔离医学观察等健康管理的人员。</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hAnsiTheme="minorHAnsi" w:cstheme="minorBidi"/>
          <w:color w:val="000000" w:themeColor="text1"/>
          <w:kern w:val="2"/>
          <w:sz w:val="21"/>
          <w:szCs w:val="21"/>
        </w:rPr>
      </w:pPr>
      <w:r>
        <w:rPr>
          <w:rFonts w:ascii="方正仿宋_GBK" w:eastAsia="方正仿宋_GBK" w:hint="eastAsia"/>
          <w:color w:val="000000" w:themeColor="text1"/>
          <w:sz w:val="21"/>
          <w:szCs w:val="21"/>
        </w:rPr>
        <w:t>（三）</w:t>
      </w:r>
      <w:r>
        <w:rPr>
          <w:rFonts w:ascii="方正仿宋_GBK" w:eastAsia="方正仿宋_GBK" w:hAnsiTheme="minorHAnsi" w:cstheme="minorBidi" w:hint="eastAsia"/>
          <w:color w:val="000000" w:themeColor="text1"/>
          <w:kern w:val="2"/>
          <w:sz w:val="21"/>
          <w:szCs w:val="21"/>
        </w:rPr>
        <w:t>尚未出院的新冠确诊病例、疑似病例和无症状感染者；或者治愈出院的确诊病例或无症状感染者，但尚在随访医学观察期内。</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（四）报名及资格审查前14天内，曾出现体温≥37.3℃或有疑似症状，但报名及资格审查前未排除传染病或仍存在身体不适症状。</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（五）报名及资格审查前14天内有国内中高风险地区旅居史，未完成隔离医学观察等健康管理的人员。</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（六）报名及资格审查当天，重庆“渝康码”（市外考生“健康码”）、“通信大数据行程卡”异常（黄码和红码）的人员。</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hAnsiTheme="minorHAnsi" w:cstheme="minorBidi"/>
          <w:color w:val="000000" w:themeColor="text1"/>
          <w:kern w:val="2"/>
          <w:sz w:val="21"/>
          <w:szCs w:val="21"/>
        </w:rPr>
      </w:pPr>
      <w:r>
        <w:rPr>
          <w:rFonts w:ascii="方正仿宋_GBK" w:eastAsia="方正仿宋_GBK" w:hint="eastAsia"/>
          <w:color w:val="000000" w:themeColor="text1"/>
          <w:sz w:val="21"/>
          <w:szCs w:val="21"/>
        </w:rPr>
        <w:t>（七）报名及资格审查当天，根据</w:t>
      </w:r>
      <w:r>
        <w:rPr>
          <w:rFonts w:ascii="方正仿宋_GBK" w:eastAsia="方正仿宋_GBK" w:hAnsiTheme="minorHAnsi" w:cstheme="minorBidi" w:hint="eastAsia"/>
          <w:color w:val="000000" w:themeColor="text1"/>
          <w:kern w:val="2"/>
          <w:sz w:val="21"/>
          <w:szCs w:val="21"/>
        </w:rPr>
        <w:t>疫情防控需要，不能按上述要求提供规定时限内核酸检测阴性证明等相关材料的</w:t>
      </w:r>
      <w:r>
        <w:rPr>
          <w:rFonts w:ascii="方正仿宋_GBK" w:eastAsia="方正仿宋_GBK" w:hint="eastAsia"/>
          <w:color w:val="000000" w:themeColor="text1"/>
          <w:sz w:val="21"/>
          <w:szCs w:val="21"/>
        </w:rPr>
        <w:t>人员</w:t>
      </w:r>
      <w:r>
        <w:rPr>
          <w:rFonts w:ascii="方正仿宋_GBK" w:eastAsia="方正仿宋_GBK" w:hAnsiTheme="minorHAnsi" w:cstheme="minorBidi" w:hint="eastAsia"/>
          <w:color w:val="000000" w:themeColor="text1"/>
          <w:kern w:val="2"/>
          <w:sz w:val="21"/>
          <w:szCs w:val="21"/>
        </w:rPr>
        <w:t>。</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hAnsiTheme="minorHAnsi" w:cstheme="minorBidi"/>
          <w:color w:val="000000" w:themeColor="text1"/>
          <w:kern w:val="2"/>
          <w:sz w:val="21"/>
          <w:szCs w:val="21"/>
        </w:rPr>
      </w:pPr>
      <w:r>
        <w:rPr>
          <w:rFonts w:ascii="方正仿宋_GBK" w:eastAsia="方正仿宋_GBK" w:hint="eastAsia"/>
          <w:color w:val="000000" w:themeColor="text1"/>
          <w:sz w:val="21"/>
          <w:szCs w:val="21"/>
        </w:rPr>
        <w:lastRenderedPageBreak/>
        <w:t>（八）</w:t>
      </w:r>
      <w:r>
        <w:rPr>
          <w:rFonts w:ascii="方正仿宋_GBK" w:eastAsia="方正仿宋_GBK" w:hAnsiTheme="minorHAnsi" w:cstheme="minorBidi" w:hint="eastAsia"/>
          <w:color w:val="000000" w:themeColor="text1"/>
          <w:kern w:val="2"/>
          <w:sz w:val="21"/>
          <w:szCs w:val="21"/>
        </w:rPr>
        <w:t>进入</w:t>
      </w:r>
      <w:r>
        <w:rPr>
          <w:rFonts w:ascii="方正仿宋_GBK" w:eastAsia="方正仿宋_GBK" w:hint="eastAsia"/>
          <w:color w:val="000000" w:themeColor="text1"/>
          <w:sz w:val="21"/>
          <w:szCs w:val="21"/>
        </w:rPr>
        <w:t>报名及资格审查现场</w:t>
      </w:r>
      <w:r>
        <w:rPr>
          <w:rFonts w:ascii="方正仿宋_GBK" w:eastAsia="方正仿宋_GBK" w:hAnsiTheme="minorHAnsi" w:cstheme="minorBidi" w:hint="eastAsia"/>
          <w:color w:val="000000" w:themeColor="text1"/>
          <w:kern w:val="2"/>
          <w:sz w:val="21"/>
          <w:szCs w:val="21"/>
        </w:rPr>
        <w:t>时，因体温异常、干咳、乏力等症状，经现场医务专业人员确认有可疑症状的人员。</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六、针对报名及资格审查合格人员，备考期间，请在渝且不离渝，不得与有境外旅居或中高风险地区人员有接触，严格按疫情防控要求做好本人防护。如离渝，仍须落实考前3天内2次核酸检测（2次采样间隔至少24小时）措施，检测结果为阴性。同时，落实其他同等疫情防控措施。</w:t>
      </w:r>
    </w:p>
    <w:p w:rsidR="009B6895" w:rsidRDefault="00E657FC">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r>
        <w:rPr>
          <w:rFonts w:ascii="方正仿宋_GBK" w:eastAsia="方正仿宋_GBK" w:hint="eastAsia"/>
          <w:color w:val="000000" w:themeColor="text1"/>
          <w:sz w:val="21"/>
          <w:szCs w:val="21"/>
        </w:rPr>
        <w:t>七、黔江区2022年二季度考核招聘事业单位工作人员报名及资格审查疫情防控相关规定，将根据国家和重庆市疫情防控最新要求进行动态调整（如无变化，按本须知执行）。请报考人员密切关注重庆市黔江区人民政府官网</w:t>
      </w:r>
      <w:r>
        <w:rPr>
          <w:rFonts w:ascii="方正仿宋_GBK" w:eastAsia="方正仿宋_GBK"/>
          <w:color w:val="000000" w:themeColor="text1"/>
          <w:sz w:val="21"/>
          <w:szCs w:val="21"/>
        </w:rPr>
        <w:t>（https://www.qianjiang.gov.cn）</w:t>
      </w:r>
      <w:r>
        <w:rPr>
          <w:rFonts w:ascii="方正仿宋_GBK" w:eastAsia="方正仿宋_GBK" w:hint="eastAsia"/>
          <w:color w:val="000000" w:themeColor="text1"/>
          <w:sz w:val="21"/>
          <w:szCs w:val="21"/>
        </w:rPr>
        <w:t>“公示公告”栏，掌握本次考核招聘最新动态并保持通讯畅通。</w:t>
      </w:r>
      <w:bookmarkStart w:id="0" w:name="_GoBack"/>
      <w:bookmarkEnd w:id="0"/>
    </w:p>
    <w:p w:rsidR="009B6895" w:rsidRDefault="009B6895">
      <w:pPr>
        <w:pStyle w:val="a6"/>
        <w:shd w:val="clear" w:color="auto" w:fill="FFFFFF"/>
        <w:spacing w:before="0" w:beforeAutospacing="0" w:after="0" w:afterAutospacing="0" w:line="360" w:lineRule="exact"/>
        <w:ind w:leftChars="-202" w:left="-424" w:rightChars="-162" w:right="-340" w:firstLineChars="231" w:firstLine="485"/>
        <w:jc w:val="both"/>
        <w:rPr>
          <w:rFonts w:ascii="方正仿宋_GBK" w:eastAsia="方正仿宋_GBK"/>
          <w:color w:val="000000" w:themeColor="text1"/>
          <w:sz w:val="21"/>
          <w:szCs w:val="21"/>
        </w:rPr>
      </w:pPr>
    </w:p>
    <w:p w:rsidR="009B6895" w:rsidRDefault="009B6895">
      <w:pPr>
        <w:spacing w:line="360" w:lineRule="exact"/>
        <w:ind w:rightChars="-162" w:right="-340"/>
        <w:rPr>
          <w:color w:val="000000" w:themeColor="text1"/>
        </w:rPr>
      </w:pPr>
    </w:p>
    <w:sectPr w:rsidR="009B6895" w:rsidSect="009B6895">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AB6" w:rsidRDefault="00302AB6" w:rsidP="002F3F69">
      <w:r>
        <w:separator/>
      </w:r>
    </w:p>
  </w:endnote>
  <w:endnote w:type="continuationSeparator" w:id="0">
    <w:p w:rsidR="00302AB6" w:rsidRDefault="00302AB6" w:rsidP="002F3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AB6" w:rsidRDefault="00302AB6" w:rsidP="002F3F69">
      <w:r>
        <w:separator/>
      </w:r>
    </w:p>
  </w:footnote>
  <w:footnote w:type="continuationSeparator" w:id="0">
    <w:p w:rsidR="00302AB6" w:rsidRDefault="00302AB6" w:rsidP="002F3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DF8"/>
    <w:rsid w:val="0002143B"/>
    <w:rsid w:val="00056A49"/>
    <w:rsid w:val="000573B4"/>
    <w:rsid w:val="000E0BF9"/>
    <w:rsid w:val="001602E3"/>
    <w:rsid w:val="001C0F8D"/>
    <w:rsid w:val="0022381F"/>
    <w:rsid w:val="002426C4"/>
    <w:rsid w:val="00256DBC"/>
    <w:rsid w:val="00275D35"/>
    <w:rsid w:val="00293C15"/>
    <w:rsid w:val="00294291"/>
    <w:rsid w:val="002F3F69"/>
    <w:rsid w:val="002F6096"/>
    <w:rsid w:val="00302AB6"/>
    <w:rsid w:val="00304297"/>
    <w:rsid w:val="00331C0A"/>
    <w:rsid w:val="003659B7"/>
    <w:rsid w:val="003923C5"/>
    <w:rsid w:val="003E55E0"/>
    <w:rsid w:val="003F4CE1"/>
    <w:rsid w:val="00407921"/>
    <w:rsid w:val="00432E70"/>
    <w:rsid w:val="00436DF8"/>
    <w:rsid w:val="004731FC"/>
    <w:rsid w:val="004855F3"/>
    <w:rsid w:val="00494998"/>
    <w:rsid w:val="004B5776"/>
    <w:rsid w:val="00500179"/>
    <w:rsid w:val="00524A9D"/>
    <w:rsid w:val="0056772E"/>
    <w:rsid w:val="006034C0"/>
    <w:rsid w:val="006544F9"/>
    <w:rsid w:val="00680494"/>
    <w:rsid w:val="006A399A"/>
    <w:rsid w:val="006F235E"/>
    <w:rsid w:val="00764179"/>
    <w:rsid w:val="007835E9"/>
    <w:rsid w:val="00793643"/>
    <w:rsid w:val="007B2358"/>
    <w:rsid w:val="007E516F"/>
    <w:rsid w:val="00806463"/>
    <w:rsid w:val="008262E0"/>
    <w:rsid w:val="008328AE"/>
    <w:rsid w:val="008A2A8A"/>
    <w:rsid w:val="008B69B7"/>
    <w:rsid w:val="008E1F7D"/>
    <w:rsid w:val="008E490F"/>
    <w:rsid w:val="008F089C"/>
    <w:rsid w:val="00901C5A"/>
    <w:rsid w:val="0093195A"/>
    <w:rsid w:val="009B493F"/>
    <w:rsid w:val="009B6895"/>
    <w:rsid w:val="00A74917"/>
    <w:rsid w:val="00AA4494"/>
    <w:rsid w:val="00AD41BF"/>
    <w:rsid w:val="00AE5ABE"/>
    <w:rsid w:val="00B74EED"/>
    <w:rsid w:val="00C47834"/>
    <w:rsid w:val="00CB78E5"/>
    <w:rsid w:val="00CF3322"/>
    <w:rsid w:val="00D4508C"/>
    <w:rsid w:val="00D8587A"/>
    <w:rsid w:val="00E35A1D"/>
    <w:rsid w:val="00E639C5"/>
    <w:rsid w:val="00E657FC"/>
    <w:rsid w:val="00E72E45"/>
    <w:rsid w:val="00E77E42"/>
    <w:rsid w:val="00E949A7"/>
    <w:rsid w:val="00F02104"/>
    <w:rsid w:val="00F06BFC"/>
    <w:rsid w:val="00F1340C"/>
    <w:rsid w:val="00F25086"/>
    <w:rsid w:val="00F60E97"/>
    <w:rsid w:val="00F712E4"/>
    <w:rsid w:val="00F766B2"/>
    <w:rsid w:val="00FA60C1"/>
    <w:rsid w:val="00FB0038"/>
    <w:rsid w:val="00FC3FE4"/>
    <w:rsid w:val="00FF3A91"/>
    <w:rsid w:val="01B707F8"/>
    <w:rsid w:val="01D61E84"/>
    <w:rsid w:val="06F91350"/>
    <w:rsid w:val="07DB29DD"/>
    <w:rsid w:val="0800436E"/>
    <w:rsid w:val="0ACF38CA"/>
    <w:rsid w:val="0ADD4CBE"/>
    <w:rsid w:val="0B72663C"/>
    <w:rsid w:val="0D025749"/>
    <w:rsid w:val="159D6887"/>
    <w:rsid w:val="16597C8E"/>
    <w:rsid w:val="170A4866"/>
    <w:rsid w:val="188C336C"/>
    <w:rsid w:val="1D065EA0"/>
    <w:rsid w:val="1D0E6058"/>
    <w:rsid w:val="20F1413C"/>
    <w:rsid w:val="244F3D92"/>
    <w:rsid w:val="32542B96"/>
    <w:rsid w:val="32D26421"/>
    <w:rsid w:val="342A5E28"/>
    <w:rsid w:val="355A668F"/>
    <w:rsid w:val="37856DB6"/>
    <w:rsid w:val="38144FF1"/>
    <w:rsid w:val="390C0233"/>
    <w:rsid w:val="407A11E7"/>
    <w:rsid w:val="41C03BE9"/>
    <w:rsid w:val="41CD4052"/>
    <w:rsid w:val="4787103F"/>
    <w:rsid w:val="49F379A2"/>
    <w:rsid w:val="4C031A5F"/>
    <w:rsid w:val="4C9E06E1"/>
    <w:rsid w:val="4DDB712A"/>
    <w:rsid w:val="4EC41A8B"/>
    <w:rsid w:val="4EE22FDD"/>
    <w:rsid w:val="56154DA9"/>
    <w:rsid w:val="5ABC32A0"/>
    <w:rsid w:val="5CE21014"/>
    <w:rsid w:val="5D164302"/>
    <w:rsid w:val="5F9E7655"/>
    <w:rsid w:val="60252CC3"/>
    <w:rsid w:val="60327F9A"/>
    <w:rsid w:val="60816164"/>
    <w:rsid w:val="626C7E1A"/>
    <w:rsid w:val="62D945A7"/>
    <w:rsid w:val="634A5A3B"/>
    <w:rsid w:val="66701345"/>
    <w:rsid w:val="68055429"/>
    <w:rsid w:val="6D5A4813"/>
    <w:rsid w:val="759D473B"/>
    <w:rsid w:val="75EF7C66"/>
    <w:rsid w:val="76422FB1"/>
    <w:rsid w:val="79E70F39"/>
    <w:rsid w:val="7AC113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able of authorities"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89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semiHidden/>
    <w:qFormat/>
    <w:rsid w:val="009B6895"/>
    <w:pPr>
      <w:ind w:leftChars="200" w:left="420"/>
    </w:pPr>
    <w:rPr>
      <w:rFonts w:ascii="Times New Roman" w:eastAsia="宋体" w:hAnsi="Times New Roman" w:cs="Times New Roman"/>
      <w:szCs w:val="24"/>
    </w:rPr>
  </w:style>
  <w:style w:type="paragraph" w:styleId="a4">
    <w:name w:val="footer"/>
    <w:basedOn w:val="a"/>
    <w:link w:val="Char"/>
    <w:uiPriority w:val="99"/>
    <w:unhideWhenUsed/>
    <w:rsid w:val="009B6895"/>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9B689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B689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B6895"/>
    <w:rPr>
      <w:b/>
      <w:bCs/>
    </w:rPr>
  </w:style>
  <w:style w:type="character" w:customStyle="1" w:styleId="Char0">
    <w:name w:val="页眉 Char"/>
    <w:basedOn w:val="a0"/>
    <w:link w:val="a5"/>
    <w:uiPriority w:val="99"/>
    <w:semiHidden/>
    <w:qFormat/>
    <w:rsid w:val="009B6895"/>
    <w:rPr>
      <w:sz w:val="18"/>
      <w:szCs w:val="18"/>
    </w:rPr>
  </w:style>
  <w:style w:type="character" w:customStyle="1" w:styleId="Char">
    <w:name w:val="页脚 Char"/>
    <w:basedOn w:val="a0"/>
    <w:link w:val="a4"/>
    <w:uiPriority w:val="99"/>
    <w:semiHidden/>
    <w:qFormat/>
    <w:rsid w:val="009B689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1311</Characters>
  <Application>Microsoft Office Word</Application>
  <DocSecurity>0</DocSecurity>
  <Lines>10</Lines>
  <Paragraphs>3</Paragraphs>
  <ScaleCrop>false</ScaleCrop>
  <Company>User</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99</cp:revision>
  <cp:lastPrinted>2022-04-12T02:16:00Z</cp:lastPrinted>
  <dcterms:created xsi:type="dcterms:W3CDTF">2021-12-07T07:50:00Z</dcterms:created>
  <dcterms:modified xsi:type="dcterms:W3CDTF">2022-04-12T03:03:00Z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69B9EAD2F40D45248FFD6D24C73C046C</vt:lpwstr>
  </property>
</Properties>
</file>