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pStyle w:val="6"/>
        <w:ind w:firstLine="0" w:firstLineChars="0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中共四川省委网信办直属事业单位202</w:t>
      </w:r>
      <w:r>
        <w:rPr>
          <w:rFonts w:hint="eastAsia" w:eastAsia="方正小标宋_GBK"/>
          <w:sz w:val="40"/>
          <w:szCs w:val="40"/>
          <w:lang w:val="en-US" w:eastAsia="zh-CN"/>
        </w:rPr>
        <w:t>2</w:t>
      </w:r>
      <w:r>
        <w:rPr>
          <w:rFonts w:eastAsia="方正小标宋_GBK"/>
          <w:sz w:val="40"/>
          <w:szCs w:val="40"/>
        </w:rPr>
        <w:t>年</w:t>
      </w:r>
      <w:r>
        <w:rPr>
          <w:rFonts w:hint="eastAsia" w:eastAsia="方正小标宋_GBK"/>
          <w:sz w:val="40"/>
          <w:szCs w:val="40"/>
          <w:lang w:val="en-US" w:eastAsia="zh-CN"/>
        </w:rPr>
        <w:t>5</w:t>
      </w:r>
      <w:r>
        <w:rPr>
          <w:rFonts w:eastAsia="方正小标宋_GBK"/>
          <w:sz w:val="40"/>
          <w:szCs w:val="40"/>
        </w:rPr>
        <w:t>月公开招聘工作人员岗位和</w:t>
      </w:r>
    </w:p>
    <w:p>
      <w:pPr>
        <w:pStyle w:val="6"/>
        <w:ind w:firstLine="0" w:firstLineChars="0"/>
        <w:jc w:val="center"/>
        <w:rPr>
          <w:b w:val="0"/>
          <w:sz w:val="40"/>
          <w:szCs w:val="40"/>
        </w:rPr>
      </w:pPr>
      <w:r>
        <w:rPr>
          <w:rFonts w:eastAsia="方正小标宋_GBK"/>
          <w:sz w:val="40"/>
          <w:szCs w:val="40"/>
        </w:rPr>
        <w:t>条件要求一览表</w:t>
      </w:r>
    </w:p>
    <w:tbl>
      <w:tblPr>
        <w:tblStyle w:val="4"/>
        <w:tblW w:w="151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51"/>
        <w:gridCol w:w="1134"/>
        <w:gridCol w:w="680"/>
        <w:gridCol w:w="680"/>
        <w:gridCol w:w="737"/>
        <w:gridCol w:w="906"/>
        <w:gridCol w:w="1232"/>
        <w:gridCol w:w="2964"/>
        <w:gridCol w:w="761"/>
        <w:gridCol w:w="690"/>
        <w:gridCol w:w="810"/>
        <w:gridCol w:w="626"/>
        <w:gridCol w:w="1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招聘单位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招聘岗位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岗位      编码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招聘      人数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招聘      对象      范围</w:t>
            </w:r>
          </w:p>
        </w:tc>
        <w:tc>
          <w:tcPr>
            <w:tcW w:w="5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其他条件要求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笔试           开考           比例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公共            科目            笔试            名称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专业          笔试          名称</w:t>
            </w:r>
          </w:p>
        </w:tc>
        <w:tc>
          <w:tcPr>
            <w:tcW w:w="1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tblHeader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岗位    类别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岗位      名称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年龄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学历或学位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专业条件要求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四川省网络安全应急指挥中心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专技岗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舆情刊物编辑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85010001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详见公告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199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日及以后出生。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研究生及以上学历，并取得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相应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硕士及以上学位。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汉语言文字学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专业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、语言学及应用语言学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/>
              </w:rPr>
              <w:t>专业、编辑出版学专业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综合知识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适应常年7*24小时应急值班、加班，全年备勤（含周末、节假日）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；夜值工作量与白天相当。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管理岗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综合管理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85010002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详见公告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199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日及以后出生。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大学本科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及以上学历，并取得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相应学士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及以上学位。</w:t>
            </w: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专业不限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3:1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综合知识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适应常年7*24小时应急值班、加班，全年备勤（含周末、节假日）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；夜值工作量与白天相当。</w:t>
            </w:r>
          </w:p>
        </w:tc>
      </w:tr>
    </w:tbl>
    <w:p>
      <w:r>
        <w:rPr>
          <w:rFonts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A3A25"/>
    <w:rsid w:val="49DA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一级标题"/>
    <w:basedOn w:val="1"/>
    <w:qFormat/>
    <w:uiPriority w:val="0"/>
    <w:pPr>
      <w:spacing w:line="570" w:lineRule="exact"/>
      <w:ind w:firstLine="200" w:firstLineChars="200"/>
    </w:pPr>
    <w:rPr>
      <w:rFonts w:ascii="Times New Roman" w:hAnsi="Times New Roman" w:eastAsia="黑体" w:cs="Times New Roman"/>
      <w:b/>
      <w:bCs/>
      <w:sz w:val="34"/>
      <w:szCs w:val="32"/>
    </w:rPr>
  </w:style>
  <w:style w:type="paragraph" w:customStyle="1" w:styleId="7">
    <w:name w:val="表格"/>
    <w:basedOn w:val="1"/>
    <w:qFormat/>
    <w:uiPriority w:val="0"/>
    <w:pPr>
      <w:widowControl/>
      <w:spacing w:line="340" w:lineRule="atLeast"/>
      <w:jc w:val="left"/>
    </w:pPr>
    <w:rPr>
      <w:rFonts w:eastAsia="宋体" w:cs="Tahoma" w:asciiTheme="minorEastAsia" w:hAnsiTheme="minorEastAsia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2022-04-12T00:57:00Z</dcterms:created>
  <dc:creator>一颗树</dc:creator>
  <cp:lastModifiedBy>一颗树</cp:lastModifiedBy>
  <dcterms:modified xsi:type="dcterms:W3CDTF">2022-04-12T00:59:19Z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B1E8CF0695034EA5BA38200866C74272</vt:lpwstr>
  </property>
</Properties>
</file>